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CDEA" w14:textId="77777777" w:rsidR="00C475B9" w:rsidRDefault="00F50189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4F1244A" wp14:editId="7209FF53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776798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4CCE070A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16F0D5CA" w14:textId="77777777" w:rsidR="00C475B9" w:rsidRPr="001200A8" w:rsidRDefault="00F36EA6" w:rsidP="00C475B9">
      <w:pPr>
        <w:jc w:val="center"/>
        <w:rPr>
          <w:rFonts w:cs="Calibri"/>
          <w:color w:val="18376A"/>
          <w:sz w:val="28"/>
          <w:szCs w:val="28"/>
        </w:rPr>
      </w:pPr>
      <w:r w:rsidRPr="001200A8">
        <w:rPr>
          <w:rFonts w:cs="Calibri"/>
          <w:color w:val="18376A"/>
          <w:sz w:val="28"/>
          <w:szCs w:val="28"/>
        </w:rPr>
        <w:t>ELR GP Federation Ltd</w:t>
      </w:r>
    </w:p>
    <w:p w14:paraId="304660FA" w14:textId="77777777" w:rsidR="00F36EA6" w:rsidRPr="001200A8" w:rsidRDefault="00F36EA6" w:rsidP="00C475B9">
      <w:pPr>
        <w:jc w:val="center"/>
        <w:rPr>
          <w:rFonts w:cs="Calibri"/>
          <w:color w:val="18376A"/>
          <w:sz w:val="28"/>
          <w:szCs w:val="28"/>
        </w:rPr>
      </w:pPr>
      <w:r w:rsidRPr="001200A8">
        <w:rPr>
          <w:rFonts w:cs="Calibri"/>
          <w:color w:val="18376A"/>
          <w:sz w:val="28"/>
          <w:szCs w:val="28"/>
        </w:rPr>
        <w:t xml:space="preserve">Minutes of </w:t>
      </w:r>
      <w:r w:rsidR="00514D8A" w:rsidRPr="001200A8">
        <w:rPr>
          <w:rFonts w:cs="Calibri"/>
          <w:color w:val="18376A"/>
          <w:sz w:val="28"/>
          <w:szCs w:val="28"/>
        </w:rPr>
        <w:t xml:space="preserve">the meeting of </w:t>
      </w:r>
      <w:r w:rsidRPr="001200A8">
        <w:rPr>
          <w:rFonts w:cs="Calibri"/>
          <w:color w:val="18376A"/>
          <w:sz w:val="28"/>
          <w:szCs w:val="28"/>
        </w:rPr>
        <w:t>The Board of Directors</w:t>
      </w:r>
    </w:p>
    <w:p w14:paraId="17033250" w14:textId="2009BEF4" w:rsidR="00F36EA6" w:rsidRPr="001200A8" w:rsidRDefault="00D13B5F" w:rsidP="00C475B9">
      <w:pPr>
        <w:jc w:val="center"/>
        <w:rPr>
          <w:rFonts w:cs="Calibri"/>
          <w:color w:val="18376A"/>
          <w:sz w:val="28"/>
          <w:szCs w:val="28"/>
        </w:rPr>
      </w:pPr>
      <w:r>
        <w:rPr>
          <w:rFonts w:cs="Calibri"/>
          <w:color w:val="18376A"/>
          <w:sz w:val="28"/>
          <w:szCs w:val="28"/>
        </w:rPr>
        <w:t xml:space="preserve">Thursday </w:t>
      </w:r>
      <w:r w:rsidR="007168CD">
        <w:rPr>
          <w:rFonts w:cs="Calibri"/>
          <w:color w:val="18376A"/>
          <w:sz w:val="28"/>
          <w:szCs w:val="28"/>
        </w:rPr>
        <w:t>5</w:t>
      </w:r>
      <w:r w:rsidR="007168CD" w:rsidRPr="007168CD">
        <w:rPr>
          <w:rFonts w:cs="Calibri"/>
          <w:color w:val="18376A"/>
          <w:sz w:val="28"/>
          <w:szCs w:val="28"/>
          <w:vertAlign w:val="superscript"/>
        </w:rPr>
        <w:t>th</w:t>
      </w:r>
      <w:r w:rsidR="007168CD">
        <w:rPr>
          <w:rFonts w:cs="Calibri"/>
          <w:color w:val="18376A"/>
          <w:sz w:val="28"/>
          <w:szCs w:val="28"/>
        </w:rPr>
        <w:t xml:space="preserve"> January 2017</w:t>
      </w:r>
      <w:r w:rsidR="00482492" w:rsidRPr="001200A8">
        <w:rPr>
          <w:rFonts w:cs="Calibri"/>
          <w:color w:val="18376A"/>
          <w:sz w:val="28"/>
          <w:szCs w:val="28"/>
        </w:rPr>
        <w:t xml:space="preserve"> </w:t>
      </w:r>
      <w:r w:rsidR="00F36EA6" w:rsidRPr="001200A8">
        <w:rPr>
          <w:rFonts w:cs="Calibri"/>
          <w:color w:val="18376A"/>
          <w:sz w:val="28"/>
          <w:szCs w:val="28"/>
        </w:rPr>
        <w:t xml:space="preserve">– </w:t>
      </w:r>
      <w:proofErr w:type="spellStart"/>
      <w:r>
        <w:rPr>
          <w:rFonts w:cs="Calibri"/>
          <w:color w:val="18376A"/>
          <w:sz w:val="28"/>
          <w:szCs w:val="28"/>
        </w:rPr>
        <w:t>Syston</w:t>
      </w:r>
      <w:proofErr w:type="spellEnd"/>
      <w:r>
        <w:rPr>
          <w:rFonts w:cs="Calibri"/>
          <w:color w:val="18376A"/>
          <w:sz w:val="28"/>
          <w:szCs w:val="28"/>
        </w:rPr>
        <w:t xml:space="preserve"> Medical Centre</w:t>
      </w:r>
    </w:p>
    <w:p w14:paraId="70ADD238" w14:textId="77777777" w:rsidR="00F36EA6" w:rsidRDefault="00F36EA6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171B1B71" w14:textId="30EF5E33" w:rsidR="00C40C60" w:rsidRDefault="00F36EA6" w:rsidP="007669C2">
      <w:pPr>
        <w:ind w:left="1440" w:hanging="1440"/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sz w:val="22"/>
          <w:szCs w:val="22"/>
          <w:u w:val="single"/>
        </w:rPr>
        <w:t>Present:</w:t>
      </w:r>
      <w:r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D13B5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D13B5F">
        <w:rPr>
          <w:rFonts w:asciiTheme="minorHAnsi" w:hAnsiTheme="minorHAnsi" w:cs="Calibri"/>
          <w:sz w:val="22"/>
          <w:szCs w:val="22"/>
        </w:rPr>
        <w:t xml:space="preserve"> R Bietzk (RB); </w:t>
      </w:r>
      <w:proofErr w:type="spellStart"/>
      <w:r w:rsidRPr="001200A8">
        <w:rPr>
          <w:rFonts w:asciiTheme="minorHAnsi" w:hAnsiTheme="minorHAnsi" w:cs="Calibri"/>
          <w:sz w:val="22"/>
          <w:szCs w:val="22"/>
        </w:rPr>
        <w:t>Dr</w:t>
      </w:r>
      <w:proofErr w:type="spellEnd"/>
      <w:r w:rsidRPr="001200A8">
        <w:rPr>
          <w:rFonts w:asciiTheme="minorHAnsi" w:hAnsiTheme="minorHAnsi" w:cs="Calibri"/>
          <w:sz w:val="22"/>
          <w:szCs w:val="22"/>
        </w:rPr>
        <w:t xml:space="preserve"> G Chidlow (GC); </w:t>
      </w:r>
      <w:proofErr w:type="spellStart"/>
      <w:r w:rsidR="009815E1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9815E1">
        <w:rPr>
          <w:rFonts w:asciiTheme="minorHAnsi" w:hAnsiTheme="minorHAnsi" w:cs="Calibri"/>
          <w:sz w:val="22"/>
          <w:szCs w:val="22"/>
        </w:rPr>
        <w:t xml:space="preserve"> L Ryan (LR); </w:t>
      </w:r>
      <w:proofErr w:type="spellStart"/>
      <w:r w:rsidRPr="001200A8">
        <w:rPr>
          <w:rFonts w:asciiTheme="minorHAnsi" w:hAnsiTheme="minorHAnsi" w:cs="Calibri"/>
          <w:sz w:val="22"/>
          <w:szCs w:val="22"/>
        </w:rPr>
        <w:t>Dr</w:t>
      </w:r>
      <w:proofErr w:type="spellEnd"/>
      <w:r w:rsidRPr="001200A8">
        <w:rPr>
          <w:rFonts w:asciiTheme="minorHAnsi" w:hAnsiTheme="minorHAnsi" w:cs="Calibri"/>
          <w:sz w:val="22"/>
          <w:szCs w:val="22"/>
        </w:rPr>
        <w:t xml:space="preserve"> N Chotai (NC); Dr S Vincent (SV</w:t>
      </w:r>
      <w:r w:rsidR="00CD3EF1" w:rsidRPr="001200A8">
        <w:rPr>
          <w:rFonts w:asciiTheme="minorHAnsi" w:hAnsiTheme="minorHAnsi" w:cs="Calibri"/>
          <w:sz w:val="22"/>
          <w:szCs w:val="22"/>
        </w:rPr>
        <w:t>)</w:t>
      </w:r>
      <w:r w:rsidR="00D13B5F">
        <w:rPr>
          <w:rFonts w:asciiTheme="minorHAnsi" w:hAnsiTheme="minorHAnsi" w:cs="Calibri"/>
          <w:sz w:val="22"/>
          <w:szCs w:val="22"/>
        </w:rPr>
        <w:t xml:space="preserve">; </w:t>
      </w:r>
      <w:proofErr w:type="spellStart"/>
      <w:r w:rsidR="00D13B5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D13B5F">
        <w:rPr>
          <w:rFonts w:asciiTheme="minorHAnsi" w:hAnsiTheme="minorHAnsi" w:cs="Calibri"/>
          <w:sz w:val="22"/>
          <w:szCs w:val="22"/>
        </w:rPr>
        <w:t xml:space="preserve"> A Chahal (AC)</w:t>
      </w:r>
      <w:r w:rsidR="002D358A">
        <w:rPr>
          <w:rFonts w:asciiTheme="minorHAnsi" w:hAnsiTheme="minorHAnsi" w:cs="Calibri"/>
          <w:sz w:val="22"/>
          <w:szCs w:val="22"/>
        </w:rPr>
        <w:t xml:space="preserve">; </w:t>
      </w:r>
      <w:r w:rsidR="00C40C60">
        <w:rPr>
          <w:rFonts w:asciiTheme="minorHAnsi" w:hAnsiTheme="minorHAnsi" w:cs="Calibri"/>
          <w:sz w:val="22"/>
          <w:szCs w:val="22"/>
        </w:rPr>
        <w:t>J Watkins (JW)</w:t>
      </w:r>
      <w:r w:rsidR="009815E1">
        <w:rPr>
          <w:rFonts w:asciiTheme="minorHAnsi" w:hAnsiTheme="minorHAnsi" w:cs="Calibri"/>
          <w:sz w:val="22"/>
          <w:szCs w:val="22"/>
        </w:rPr>
        <w:t>; J McCrea (JM)</w:t>
      </w:r>
      <w:r w:rsidR="007168CD">
        <w:rPr>
          <w:rFonts w:asciiTheme="minorHAnsi" w:hAnsiTheme="minorHAnsi" w:cs="Calibri"/>
          <w:sz w:val="22"/>
          <w:szCs w:val="22"/>
        </w:rPr>
        <w:t>; H Patel (HP)</w:t>
      </w:r>
    </w:p>
    <w:p w14:paraId="755CAEB8" w14:textId="77777777" w:rsidR="0087344C" w:rsidRDefault="0087344C" w:rsidP="007669C2">
      <w:pPr>
        <w:ind w:left="1440" w:hanging="1440"/>
        <w:rPr>
          <w:rFonts w:asciiTheme="minorHAnsi" w:hAnsiTheme="minorHAnsi" w:cs="Calibri"/>
          <w:sz w:val="22"/>
          <w:szCs w:val="22"/>
        </w:rPr>
      </w:pPr>
    </w:p>
    <w:p w14:paraId="05F869AA" w14:textId="77777777" w:rsidR="00F36EA6" w:rsidRPr="001200A8" w:rsidRDefault="00F36EA6" w:rsidP="00F36EA6">
      <w:pPr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sz w:val="22"/>
          <w:szCs w:val="22"/>
          <w:u w:val="single"/>
        </w:rPr>
        <w:t>In the Chair</w:t>
      </w:r>
      <w:r w:rsidRPr="001200A8">
        <w:rPr>
          <w:rFonts w:asciiTheme="minorHAnsi" w:hAnsiTheme="minorHAnsi" w:cs="Calibri"/>
          <w:sz w:val="22"/>
          <w:szCs w:val="22"/>
        </w:rPr>
        <w:t xml:space="preserve">: </w:t>
      </w:r>
      <w:r w:rsidR="004D051D"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AE2338" w:rsidRPr="001200A8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AE2338" w:rsidRPr="001200A8">
        <w:rPr>
          <w:rFonts w:asciiTheme="minorHAnsi" w:hAnsiTheme="minorHAnsi" w:cs="Calibri"/>
          <w:sz w:val="22"/>
          <w:szCs w:val="22"/>
        </w:rPr>
        <w:t xml:space="preserve"> </w:t>
      </w:r>
      <w:r w:rsidR="00C40C60">
        <w:rPr>
          <w:rFonts w:asciiTheme="minorHAnsi" w:hAnsiTheme="minorHAnsi" w:cs="Calibri"/>
          <w:sz w:val="22"/>
          <w:szCs w:val="22"/>
        </w:rPr>
        <w:t>R Bietzk</w:t>
      </w:r>
    </w:p>
    <w:p w14:paraId="25FA474C" w14:textId="77777777" w:rsidR="00F36EA6" w:rsidRDefault="00F36EA6" w:rsidP="00F36EA6">
      <w:pPr>
        <w:rPr>
          <w:rFonts w:asciiTheme="minorHAnsi" w:hAnsiTheme="minorHAnsi" w:cs="Calibri"/>
          <w:sz w:val="22"/>
          <w:szCs w:val="22"/>
        </w:rPr>
      </w:pPr>
    </w:p>
    <w:p w14:paraId="0D8DEC5B" w14:textId="77777777" w:rsidR="00F36EA6" w:rsidRPr="001200A8" w:rsidRDefault="00F36EA6" w:rsidP="00514D8A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Apologies</w:t>
      </w:r>
    </w:p>
    <w:p w14:paraId="5A3DF92B" w14:textId="24779797" w:rsidR="00C40C60" w:rsidRDefault="007168CD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None</w:t>
      </w:r>
    </w:p>
    <w:p w14:paraId="644B80FD" w14:textId="77777777" w:rsidR="00F91F5D" w:rsidRPr="001200A8" w:rsidRDefault="00F91F5D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2DD15575" w14:textId="03956056" w:rsidR="00F91F5D" w:rsidRPr="001200A8" w:rsidRDefault="00F91F5D" w:rsidP="00F91F5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 xml:space="preserve">To confirm the minutes of the meeting held on </w:t>
      </w:r>
      <w:r w:rsidR="007168CD">
        <w:rPr>
          <w:rFonts w:asciiTheme="minorHAnsi" w:hAnsiTheme="minorHAnsi" w:cs="Calibri"/>
          <w:b/>
          <w:sz w:val="22"/>
          <w:szCs w:val="22"/>
        </w:rPr>
        <w:t>24</w:t>
      </w:r>
      <w:r w:rsidR="006C649E" w:rsidRPr="006C649E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6C649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168CD">
        <w:rPr>
          <w:rFonts w:asciiTheme="minorHAnsi" w:hAnsiTheme="minorHAnsi" w:cs="Calibri"/>
          <w:b/>
          <w:sz w:val="22"/>
          <w:szCs w:val="22"/>
        </w:rPr>
        <w:t>November</w:t>
      </w:r>
      <w:r w:rsidRPr="001200A8">
        <w:rPr>
          <w:rFonts w:asciiTheme="minorHAnsi" w:hAnsiTheme="minorHAnsi" w:cs="Calibri"/>
          <w:b/>
          <w:sz w:val="22"/>
          <w:szCs w:val="22"/>
        </w:rPr>
        <w:t xml:space="preserve"> 2016.</w:t>
      </w:r>
    </w:p>
    <w:p w14:paraId="153FFDB4" w14:textId="456F0709" w:rsidR="00F91F5D" w:rsidRDefault="00E745E3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minutes should</w:t>
      </w:r>
      <w:r w:rsidR="00F04240">
        <w:rPr>
          <w:rFonts w:asciiTheme="minorHAnsi" w:hAnsiTheme="minorHAnsi" w:cs="Calibri"/>
          <w:sz w:val="22"/>
          <w:szCs w:val="22"/>
        </w:rPr>
        <w:t xml:space="preserve"> be updated to record that the Board formally approved the appointment of </w:t>
      </w:r>
      <w:proofErr w:type="spellStart"/>
      <w:r w:rsidR="00F04240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F04240">
        <w:rPr>
          <w:rFonts w:asciiTheme="minorHAnsi" w:hAnsiTheme="minorHAnsi" w:cs="Calibri"/>
          <w:sz w:val="22"/>
          <w:szCs w:val="22"/>
        </w:rPr>
        <w:t xml:space="preserve"> Louise Ryan as a Director representing the </w:t>
      </w:r>
      <w:proofErr w:type="spellStart"/>
      <w:r w:rsidR="00F04240">
        <w:rPr>
          <w:rFonts w:asciiTheme="minorHAnsi" w:hAnsiTheme="minorHAnsi" w:cs="Calibri"/>
          <w:sz w:val="22"/>
          <w:szCs w:val="22"/>
        </w:rPr>
        <w:t>Oadby</w:t>
      </w:r>
      <w:proofErr w:type="spellEnd"/>
      <w:r w:rsidR="00F04240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="00F04240">
        <w:rPr>
          <w:rFonts w:asciiTheme="minorHAnsi" w:hAnsiTheme="minorHAnsi" w:cs="Calibri"/>
          <w:sz w:val="22"/>
          <w:szCs w:val="22"/>
        </w:rPr>
        <w:t>Wigston</w:t>
      </w:r>
      <w:proofErr w:type="spellEnd"/>
      <w:r w:rsidR="00F04240">
        <w:rPr>
          <w:rFonts w:asciiTheme="minorHAnsi" w:hAnsiTheme="minorHAnsi" w:cs="Calibri"/>
          <w:sz w:val="22"/>
          <w:szCs w:val="22"/>
        </w:rPr>
        <w:t xml:space="preserve"> Locality.</w:t>
      </w:r>
    </w:p>
    <w:p w14:paraId="7A7F21DF" w14:textId="77777777" w:rsidR="00A37DDF" w:rsidRPr="00A37DDF" w:rsidRDefault="00A37DDF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</w:p>
    <w:p w14:paraId="0AFE5374" w14:textId="77777777" w:rsidR="00F91F5D" w:rsidRPr="003127D8" w:rsidRDefault="00F91F5D" w:rsidP="00F91F5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3127D8">
        <w:rPr>
          <w:rFonts w:asciiTheme="minorHAnsi" w:hAnsiTheme="minorHAnsi" w:cs="Calibri"/>
          <w:b/>
          <w:sz w:val="22"/>
          <w:szCs w:val="22"/>
        </w:rPr>
        <w:t>Matters arising</w:t>
      </w:r>
    </w:p>
    <w:p w14:paraId="56407C42" w14:textId="38A2AA16" w:rsidR="00A64D07" w:rsidRDefault="0024350B" w:rsidP="00F91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AC</w:t>
      </w:r>
      <w:r w:rsidR="000049C6">
        <w:rPr>
          <w:rFonts w:asciiTheme="minorHAnsi" w:hAnsiTheme="minorHAnsi" w:cs="Calibri"/>
          <w:sz w:val="22"/>
          <w:szCs w:val="22"/>
        </w:rPr>
        <w:t xml:space="preserve"> has joined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0049C6">
        <w:rPr>
          <w:rFonts w:asciiTheme="minorHAnsi" w:hAnsiTheme="minorHAnsi" w:cs="Calibri"/>
          <w:sz w:val="22"/>
          <w:szCs w:val="22"/>
        </w:rPr>
        <w:t>the LLR PCL Board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0CFFBBE9" w14:textId="08BAFB2D" w:rsidR="00F91F5D" w:rsidRDefault="00E87D4D" w:rsidP="00F91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JW</w:t>
      </w:r>
      <w:r w:rsidR="00F91F5D">
        <w:rPr>
          <w:rFonts w:asciiTheme="minorHAnsi" w:hAnsiTheme="minorHAnsi" w:cs="Calibri"/>
          <w:sz w:val="22"/>
          <w:szCs w:val="22"/>
        </w:rPr>
        <w:t xml:space="preserve"> to review the</w:t>
      </w:r>
      <w:r w:rsidR="00F91F5D" w:rsidRPr="00901FEE">
        <w:rPr>
          <w:rFonts w:asciiTheme="minorHAnsi" w:hAnsiTheme="minorHAnsi" w:cs="Calibri"/>
          <w:sz w:val="22"/>
          <w:szCs w:val="22"/>
        </w:rPr>
        <w:t xml:space="preserve"> Articles of Asso</w:t>
      </w:r>
      <w:r w:rsidR="00F91F5D">
        <w:rPr>
          <w:rFonts w:asciiTheme="minorHAnsi" w:hAnsiTheme="minorHAnsi" w:cs="Calibri"/>
          <w:sz w:val="22"/>
          <w:szCs w:val="22"/>
        </w:rPr>
        <w:t>ciation</w:t>
      </w:r>
      <w:r w:rsidR="003631A0">
        <w:rPr>
          <w:rFonts w:asciiTheme="minorHAnsi" w:hAnsiTheme="minorHAnsi" w:cs="Calibri"/>
          <w:sz w:val="22"/>
          <w:szCs w:val="22"/>
        </w:rPr>
        <w:t xml:space="preserve"> &amp; policies for approval.</w:t>
      </w:r>
    </w:p>
    <w:p w14:paraId="3FA05715" w14:textId="77777777" w:rsidR="00F91F5D" w:rsidRPr="001200A8" w:rsidRDefault="00F91F5D" w:rsidP="009A597E">
      <w:pPr>
        <w:jc w:val="both"/>
        <w:rPr>
          <w:rFonts w:asciiTheme="minorHAnsi" w:hAnsiTheme="minorHAnsi" w:cs="Calibri"/>
          <w:sz w:val="22"/>
          <w:szCs w:val="22"/>
        </w:rPr>
      </w:pPr>
    </w:p>
    <w:p w14:paraId="2864093C" w14:textId="3F3DCAEE" w:rsidR="00473E4A" w:rsidRDefault="0064505A" w:rsidP="00473E4A">
      <w:pPr>
        <w:numPr>
          <w:ilvl w:val="0"/>
          <w:numId w:val="1"/>
        </w:num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COO Report</w:t>
      </w:r>
    </w:p>
    <w:p w14:paraId="2CF6253E" w14:textId="77777777" w:rsidR="003579AD" w:rsidRPr="00627F7C" w:rsidRDefault="003579AD" w:rsidP="00627F7C">
      <w:pPr>
        <w:jc w:val="both"/>
        <w:rPr>
          <w:rFonts w:asciiTheme="minorHAnsi" w:hAnsiTheme="minorHAnsi" w:cs="Calibri"/>
          <w:sz w:val="22"/>
          <w:szCs w:val="22"/>
        </w:rPr>
      </w:pPr>
    </w:p>
    <w:p w14:paraId="79FF8C5E" w14:textId="5C10397B" w:rsidR="003579AD" w:rsidRDefault="009B5F38" w:rsidP="00BD67CF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4.1  </w:t>
      </w:r>
      <w:r w:rsidR="000C588D" w:rsidRPr="000C588D">
        <w:rPr>
          <w:rFonts w:asciiTheme="minorHAnsi" w:hAnsiTheme="minorHAnsi" w:cs="Calibri"/>
          <w:b/>
          <w:sz w:val="22"/>
          <w:szCs w:val="22"/>
          <w:u w:val="single"/>
        </w:rPr>
        <w:t>Federation</w:t>
      </w:r>
      <w:proofErr w:type="gramEnd"/>
      <w:r w:rsidR="000C588D" w:rsidRPr="000C588D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3579AD" w:rsidRPr="000C588D">
        <w:rPr>
          <w:rFonts w:asciiTheme="minorHAnsi" w:hAnsiTheme="minorHAnsi" w:cs="Calibri"/>
          <w:b/>
          <w:sz w:val="22"/>
          <w:szCs w:val="22"/>
          <w:u w:val="single"/>
        </w:rPr>
        <w:t>work plan</w:t>
      </w:r>
      <w:r w:rsidR="003579AD">
        <w:rPr>
          <w:rFonts w:asciiTheme="minorHAnsi" w:hAnsiTheme="minorHAnsi" w:cs="Calibri"/>
          <w:sz w:val="22"/>
          <w:szCs w:val="22"/>
        </w:rPr>
        <w:t xml:space="preserve"> </w:t>
      </w:r>
      <w:r w:rsidR="000C588D">
        <w:rPr>
          <w:rFonts w:asciiTheme="minorHAnsi" w:hAnsiTheme="minorHAnsi" w:cs="Calibri"/>
          <w:sz w:val="22"/>
          <w:szCs w:val="22"/>
        </w:rPr>
        <w:t>–</w:t>
      </w:r>
      <w:r w:rsidR="004C0055">
        <w:rPr>
          <w:rFonts w:asciiTheme="minorHAnsi" w:hAnsiTheme="minorHAnsi" w:cs="Calibri"/>
          <w:sz w:val="22"/>
          <w:szCs w:val="22"/>
        </w:rPr>
        <w:t xml:space="preserve"> </w:t>
      </w:r>
      <w:r w:rsidR="000C588D">
        <w:rPr>
          <w:rFonts w:asciiTheme="minorHAnsi" w:hAnsiTheme="minorHAnsi" w:cs="Calibri"/>
          <w:sz w:val="22"/>
          <w:szCs w:val="22"/>
        </w:rPr>
        <w:t xml:space="preserve">JW overviewed the </w:t>
      </w:r>
      <w:r w:rsidR="004C0055">
        <w:rPr>
          <w:rFonts w:asciiTheme="minorHAnsi" w:hAnsiTheme="minorHAnsi" w:cs="Calibri"/>
          <w:sz w:val="22"/>
          <w:szCs w:val="22"/>
        </w:rPr>
        <w:t xml:space="preserve">updated work plan </w:t>
      </w:r>
      <w:r w:rsidR="000C588D">
        <w:rPr>
          <w:rFonts w:asciiTheme="minorHAnsi" w:hAnsiTheme="minorHAnsi" w:cs="Calibri"/>
          <w:sz w:val="22"/>
          <w:szCs w:val="22"/>
        </w:rPr>
        <w:t xml:space="preserve">draft that has been </w:t>
      </w:r>
      <w:proofErr w:type="spellStart"/>
      <w:r w:rsidR="000C588D">
        <w:rPr>
          <w:rFonts w:asciiTheme="minorHAnsi" w:hAnsiTheme="minorHAnsi" w:cs="Calibri"/>
          <w:sz w:val="22"/>
          <w:szCs w:val="22"/>
        </w:rPr>
        <w:t>organised</w:t>
      </w:r>
      <w:proofErr w:type="spellEnd"/>
      <w:r w:rsidR="000C588D">
        <w:rPr>
          <w:rFonts w:asciiTheme="minorHAnsi" w:hAnsiTheme="minorHAnsi" w:cs="Calibri"/>
          <w:sz w:val="22"/>
          <w:szCs w:val="22"/>
        </w:rPr>
        <w:t xml:space="preserve"> </w:t>
      </w:r>
      <w:r w:rsidR="00627F7C">
        <w:rPr>
          <w:rFonts w:asciiTheme="minorHAnsi" w:hAnsiTheme="minorHAnsi" w:cs="Calibri"/>
          <w:sz w:val="22"/>
          <w:szCs w:val="22"/>
        </w:rPr>
        <w:t>in</w:t>
      </w:r>
      <w:r w:rsidR="000C588D">
        <w:rPr>
          <w:rFonts w:asciiTheme="minorHAnsi" w:hAnsiTheme="minorHAnsi" w:cs="Calibri"/>
          <w:sz w:val="22"/>
          <w:szCs w:val="22"/>
        </w:rPr>
        <w:t>to</w:t>
      </w:r>
      <w:r w:rsidR="00627F7C">
        <w:rPr>
          <w:rFonts w:asciiTheme="minorHAnsi" w:hAnsiTheme="minorHAnsi" w:cs="Calibri"/>
          <w:sz w:val="22"/>
          <w:szCs w:val="22"/>
        </w:rPr>
        <w:t xml:space="preserve"> four</w:t>
      </w:r>
      <w:r w:rsidR="003579AD">
        <w:rPr>
          <w:rFonts w:asciiTheme="minorHAnsi" w:hAnsiTheme="minorHAnsi" w:cs="Calibri"/>
          <w:sz w:val="22"/>
          <w:szCs w:val="22"/>
        </w:rPr>
        <w:t xml:space="preserve"> categories;</w:t>
      </w:r>
    </w:p>
    <w:p w14:paraId="7D2BD569" w14:textId="77777777" w:rsidR="000C588D" w:rsidRDefault="000C588D" w:rsidP="00BD67CF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5BB8F1FA" w14:textId="307A83E2" w:rsidR="003579AD" w:rsidRDefault="003579AD" w:rsidP="003579AD">
      <w:pPr>
        <w:pStyle w:val="ListParagraph"/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Scale efficiencies</w:t>
      </w:r>
      <w:r w:rsidR="004B6BFC">
        <w:rPr>
          <w:rFonts w:asciiTheme="minorHAnsi" w:hAnsiTheme="minorHAnsi" w:cs="Calibri"/>
          <w:sz w:val="22"/>
          <w:szCs w:val="22"/>
        </w:rPr>
        <w:t>;</w:t>
      </w:r>
    </w:p>
    <w:p w14:paraId="2FF29814" w14:textId="294CAFF5" w:rsidR="003579AD" w:rsidRDefault="004B6BFC" w:rsidP="003579AD">
      <w:pPr>
        <w:pStyle w:val="ListParagraph"/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Business development;</w:t>
      </w:r>
    </w:p>
    <w:p w14:paraId="6D6FFBE1" w14:textId="7E07202B" w:rsidR="003579AD" w:rsidRDefault="003579AD" w:rsidP="003579AD">
      <w:pPr>
        <w:pStyle w:val="ListParagraph"/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Primary care transformation</w:t>
      </w:r>
      <w:r w:rsidR="004B6BFC">
        <w:rPr>
          <w:rFonts w:asciiTheme="minorHAnsi" w:hAnsiTheme="minorHAnsi" w:cs="Calibri"/>
          <w:sz w:val="22"/>
          <w:szCs w:val="22"/>
        </w:rPr>
        <w:t>.</w:t>
      </w:r>
    </w:p>
    <w:p w14:paraId="6FC4CFAA" w14:textId="77777777" w:rsidR="00275224" w:rsidRDefault="00275224" w:rsidP="00275224">
      <w:pPr>
        <w:pStyle w:val="ListParagraph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1C71F445" w14:textId="481D24FE" w:rsidR="003579AD" w:rsidRPr="004C0055" w:rsidRDefault="004C0055" w:rsidP="00275224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4C0055">
        <w:rPr>
          <w:rFonts w:asciiTheme="minorHAnsi" w:hAnsiTheme="minorHAnsi" w:cs="Calibri"/>
          <w:sz w:val="22"/>
          <w:szCs w:val="22"/>
        </w:rPr>
        <w:t>Key projects were discussed as below;</w:t>
      </w:r>
    </w:p>
    <w:p w14:paraId="6C5FA58A" w14:textId="77777777" w:rsidR="00275224" w:rsidRPr="003579AD" w:rsidRDefault="00275224" w:rsidP="003579AD">
      <w:pPr>
        <w:jc w:val="both"/>
        <w:rPr>
          <w:rFonts w:asciiTheme="minorHAnsi" w:hAnsiTheme="minorHAnsi" w:cs="Calibri"/>
          <w:sz w:val="22"/>
          <w:szCs w:val="22"/>
        </w:rPr>
      </w:pPr>
    </w:p>
    <w:p w14:paraId="71EDE290" w14:textId="77777777" w:rsidR="001C5556" w:rsidRDefault="009B5F38" w:rsidP="003579A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4.2  </w:t>
      </w:r>
      <w:r w:rsidR="003579AD" w:rsidRPr="000C588D">
        <w:rPr>
          <w:rFonts w:asciiTheme="minorHAnsi" w:hAnsiTheme="minorHAnsi" w:cs="Calibri"/>
          <w:b/>
          <w:sz w:val="22"/>
          <w:szCs w:val="22"/>
          <w:u w:val="single"/>
        </w:rPr>
        <w:t>‘GP</w:t>
      </w:r>
      <w:proofErr w:type="gramEnd"/>
      <w:r w:rsidR="003579AD" w:rsidRPr="000C588D">
        <w:rPr>
          <w:rFonts w:asciiTheme="minorHAnsi" w:hAnsiTheme="minorHAnsi" w:cs="Calibri"/>
          <w:b/>
          <w:sz w:val="22"/>
          <w:szCs w:val="22"/>
          <w:u w:val="single"/>
        </w:rPr>
        <w:t xml:space="preserve"> SIP’</w:t>
      </w:r>
      <w:r w:rsidR="003579AD">
        <w:rPr>
          <w:rFonts w:asciiTheme="minorHAnsi" w:hAnsiTheme="minorHAnsi" w:cs="Calibri"/>
          <w:sz w:val="22"/>
          <w:szCs w:val="22"/>
        </w:rPr>
        <w:t xml:space="preserve"> – </w:t>
      </w:r>
      <w:r w:rsidR="001C5556">
        <w:rPr>
          <w:rFonts w:asciiTheme="minorHAnsi" w:hAnsiTheme="minorHAnsi" w:cs="Calibri"/>
          <w:sz w:val="22"/>
          <w:szCs w:val="22"/>
        </w:rPr>
        <w:t>A draft GP SIP document has been presented to the Locality Meetings in December 2016.  The Board agreed to pursue the possibility of the Federation assisting in the following schemes;</w:t>
      </w:r>
    </w:p>
    <w:p w14:paraId="47CD97BF" w14:textId="77777777" w:rsidR="001C5556" w:rsidRDefault="001C5556" w:rsidP="003579A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21B41281" w14:textId="2627C3B7" w:rsidR="003579AD" w:rsidRDefault="001C5556" w:rsidP="001C5556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Demand Management – </w:t>
      </w:r>
      <w:r w:rsidRPr="001C5556">
        <w:rPr>
          <w:rFonts w:asciiTheme="minorHAnsi" w:hAnsiTheme="minorHAnsi" w:cs="Calibri"/>
          <w:b/>
          <w:sz w:val="22"/>
          <w:szCs w:val="22"/>
        </w:rPr>
        <w:t>Action, JW &amp; RB</w:t>
      </w:r>
    </w:p>
    <w:p w14:paraId="5E8BF921" w14:textId="7169F60D" w:rsidR="001C5556" w:rsidRPr="001C5556" w:rsidRDefault="001C5556" w:rsidP="001C5556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C5556">
        <w:rPr>
          <w:rFonts w:asciiTheme="minorHAnsi" w:hAnsiTheme="minorHAnsi" w:cs="Calibri"/>
          <w:sz w:val="22"/>
          <w:szCs w:val="22"/>
        </w:rPr>
        <w:t>Prescribing –</w:t>
      </w:r>
      <w:r>
        <w:rPr>
          <w:rFonts w:asciiTheme="minorHAnsi" w:hAnsiTheme="minorHAnsi" w:cs="Calibri"/>
          <w:b/>
          <w:sz w:val="22"/>
          <w:szCs w:val="22"/>
        </w:rPr>
        <w:t xml:space="preserve"> Action, JW &amp; NC</w:t>
      </w:r>
    </w:p>
    <w:p w14:paraId="089A0631" w14:textId="77777777" w:rsidR="00AF63EF" w:rsidRDefault="00AF63EF" w:rsidP="003579A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783A3C90" w14:textId="0AB9A4EE" w:rsidR="000F334B" w:rsidRPr="000F334B" w:rsidRDefault="000F334B" w:rsidP="003579AD">
      <w:pPr>
        <w:pStyle w:val="ListParagraph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 addition, JW / JM to arrange for the waiting times for the community hospitals</w:t>
      </w:r>
      <w:r w:rsidR="00345383">
        <w:rPr>
          <w:rFonts w:asciiTheme="minorHAnsi" w:hAnsiTheme="minorHAnsi" w:cs="Calibri"/>
          <w:sz w:val="22"/>
          <w:szCs w:val="22"/>
        </w:rPr>
        <w:t xml:space="preserve"> out-patients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345383">
        <w:rPr>
          <w:rFonts w:asciiTheme="minorHAnsi" w:hAnsiTheme="minorHAnsi" w:cs="Calibri"/>
          <w:sz w:val="22"/>
          <w:szCs w:val="22"/>
        </w:rPr>
        <w:t>to be published on the ELR GP F</w:t>
      </w:r>
      <w:r>
        <w:rPr>
          <w:rFonts w:asciiTheme="minorHAnsi" w:hAnsiTheme="minorHAnsi" w:cs="Calibri"/>
          <w:sz w:val="22"/>
          <w:szCs w:val="22"/>
        </w:rPr>
        <w:t>ederation website</w:t>
      </w:r>
      <w:r w:rsidR="00345383">
        <w:rPr>
          <w:rFonts w:asciiTheme="minorHAnsi" w:hAnsiTheme="minorHAnsi" w:cs="Calibri"/>
          <w:sz w:val="22"/>
          <w:szCs w:val="22"/>
        </w:rPr>
        <w:t xml:space="preserve"> – potentially, creating a ‘resource area’ – and in our regular </w:t>
      </w:r>
      <w:proofErr w:type="spellStart"/>
      <w:r w:rsidR="00345383">
        <w:rPr>
          <w:rFonts w:asciiTheme="minorHAnsi" w:hAnsiTheme="minorHAnsi" w:cs="Calibri"/>
          <w:sz w:val="22"/>
          <w:szCs w:val="22"/>
        </w:rPr>
        <w:t>news letter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 </w:t>
      </w:r>
      <w:proofErr w:type="gramStart"/>
      <w:r w:rsidRPr="000F334B">
        <w:rPr>
          <w:rFonts w:asciiTheme="minorHAnsi" w:hAnsiTheme="minorHAnsi" w:cs="Calibri"/>
          <w:b/>
          <w:sz w:val="22"/>
          <w:szCs w:val="22"/>
        </w:rPr>
        <w:t>Action JW / JM.</w:t>
      </w:r>
      <w:proofErr w:type="gramEnd"/>
    </w:p>
    <w:p w14:paraId="649E05A2" w14:textId="77777777" w:rsidR="000F334B" w:rsidRDefault="000F334B" w:rsidP="003579A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4B9D880F" w14:textId="7518897C" w:rsidR="00ED0E00" w:rsidRDefault="009B5F38" w:rsidP="003579AD">
      <w:pPr>
        <w:pStyle w:val="ListParagraph"/>
        <w:jc w:val="both"/>
        <w:rPr>
          <w:rFonts w:asciiTheme="minorHAnsi" w:hAnsiTheme="minorHAnsi" w:cs="Calibri"/>
          <w:b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4.3  </w:t>
      </w:r>
      <w:r w:rsidR="003579AD" w:rsidRPr="000C588D">
        <w:rPr>
          <w:rFonts w:asciiTheme="minorHAnsi" w:hAnsiTheme="minorHAnsi" w:cs="Calibri"/>
          <w:b/>
          <w:sz w:val="22"/>
          <w:szCs w:val="22"/>
          <w:u w:val="single"/>
        </w:rPr>
        <w:t>Urgent</w:t>
      </w:r>
      <w:proofErr w:type="gramEnd"/>
      <w:r w:rsidR="003579AD" w:rsidRPr="000C588D">
        <w:rPr>
          <w:rFonts w:asciiTheme="minorHAnsi" w:hAnsiTheme="minorHAnsi" w:cs="Calibri"/>
          <w:b/>
          <w:sz w:val="22"/>
          <w:szCs w:val="22"/>
          <w:u w:val="single"/>
        </w:rPr>
        <w:t xml:space="preserve"> care tender</w:t>
      </w:r>
      <w:r w:rsidR="003579AD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50CDBC40" w14:textId="77777777" w:rsidR="00ED0E00" w:rsidRDefault="00ED0E00" w:rsidP="003579A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3734BFDD" w14:textId="77777777" w:rsidR="00ED0E00" w:rsidRDefault="00ED0E00" w:rsidP="00ED0E00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</w:t>
      </w:r>
      <w:r w:rsidR="003579AD">
        <w:rPr>
          <w:rFonts w:asciiTheme="minorHAnsi" w:hAnsiTheme="minorHAnsi" w:cs="Calibri"/>
          <w:sz w:val="22"/>
          <w:szCs w:val="22"/>
        </w:rPr>
        <w:t xml:space="preserve">he </w:t>
      </w:r>
      <w:r>
        <w:rPr>
          <w:rFonts w:asciiTheme="minorHAnsi" w:hAnsiTheme="minorHAnsi" w:cs="Calibri"/>
          <w:sz w:val="22"/>
          <w:szCs w:val="22"/>
        </w:rPr>
        <w:t>process for the City Hubs (Lot 2) has been suspended and will be re-procured.</w:t>
      </w:r>
    </w:p>
    <w:p w14:paraId="15E5449D" w14:textId="77777777" w:rsidR="00ED0E00" w:rsidRDefault="00ED0E00" w:rsidP="00ED0E00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decision on the West </w:t>
      </w:r>
      <w:proofErr w:type="spellStart"/>
      <w:r>
        <w:rPr>
          <w:rFonts w:asciiTheme="minorHAnsi" w:hAnsiTheme="minorHAnsi" w:cs="Calibri"/>
          <w:sz w:val="22"/>
          <w:szCs w:val="22"/>
        </w:rPr>
        <w:t>Leics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urgent care </w:t>
      </w:r>
      <w:proofErr w:type="spellStart"/>
      <w:r>
        <w:rPr>
          <w:rFonts w:asciiTheme="minorHAnsi" w:hAnsiTheme="minorHAnsi" w:cs="Calibri"/>
          <w:sz w:val="22"/>
          <w:szCs w:val="22"/>
        </w:rPr>
        <w:t>centres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and the home visiting service has been delayed.</w:t>
      </w:r>
    </w:p>
    <w:p w14:paraId="092A1D1C" w14:textId="77777777" w:rsidR="00ED0E00" w:rsidRDefault="00ED0E00" w:rsidP="00ED0E00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The indications are that the ELR urgent care procurement process will be delayed with a likely start date now set for April 2018.</w:t>
      </w:r>
    </w:p>
    <w:p w14:paraId="495F518F" w14:textId="30804E0A" w:rsidR="00ED0E00" w:rsidRDefault="00ED0E00" w:rsidP="00ED0E00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‘workshop’ was held with DHU on 15</w:t>
      </w:r>
      <w:r w:rsidRPr="00ED0E00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December 2016 to discuss the ELR urgent care </w:t>
      </w:r>
      <w:proofErr w:type="spellStart"/>
      <w:r>
        <w:rPr>
          <w:rFonts w:asciiTheme="minorHAnsi" w:hAnsiTheme="minorHAnsi" w:cs="Calibri"/>
          <w:sz w:val="22"/>
          <w:szCs w:val="22"/>
        </w:rPr>
        <w:t>centres</w:t>
      </w:r>
      <w:proofErr w:type="spellEnd"/>
      <w:r>
        <w:rPr>
          <w:rFonts w:asciiTheme="minorHAnsi" w:hAnsiTheme="minorHAnsi" w:cs="Calibri"/>
          <w:sz w:val="22"/>
          <w:szCs w:val="22"/>
        </w:rPr>
        <w:t>.  The pressure on this process has reduced in light of the likely delay to the procurement process.</w:t>
      </w:r>
    </w:p>
    <w:p w14:paraId="085658C2" w14:textId="77777777" w:rsidR="00ED0E00" w:rsidRDefault="00ED0E00" w:rsidP="00ED0E00">
      <w:pPr>
        <w:pStyle w:val="ListParagraph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6A57AE5B" w14:textId="713626DD" w:rsidR="00ED0E00" w:rsidRDefault="009B5F38" w:rsidP="008B63A0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4.4  </w:t>
      </w:r>
      <w:r w:rsidR="008B63A0" w:rsidRPr="000C588D">
        <w:rPr>
          <w:rFonts w:asciiTheme="minorHAnsi" w:hAnsiTheme="minorHAnsi" w:cs="Calibri"/>
          <w:b/>
          <w:sz w:val="22"/>
          <w:szCs w:val="22"/>
          <w:u w:val="single"/>
        </w:rPr>
        <w:t>Pharmacy</w:t>
      </w:r>
      <w:proofErr w:type="gramEnd"/>
      <w:r w:rsidR="008B63A0" w:rsidRPr="000C588D">
        <w:rPr>
          <w:rFonts w:asciiTheme="minorHAnsi" w:hAnsiTheme="minorHAnsi" w:cs="Calibri"/>
          <w:b/>
          <w:sz w:val="22"/>
          <w:szCs w:val="22"/>
          <w:u w:val="single"/>
        </w:rPr>
        <w:t xml:space="preserve"> project</w:t>
      </w:r>
      <w:r w:rsidR="008B63A0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8B63A0" w:rsidRPr="008B63A0">
        <w:rPr>
          <w:rFonts w:asciiTheme="minorHAnsi" w:hAnsiTheme="minorHAnsi" w:cs="Calibri"/>
          <w:sz w:val="22"/>
          <w:szCs w:val="22"/>
        </w:rPr>
        <w:t xml:space="preserve">Prescribing Support Services </w:t>
      </w:r>
      <w:r w:rsidR="00ED0E00">
        <w:rPr>
          <w:rFonts w:asciiTheme="minorHAnsi" w:hAnsiTheme="minorHAnsi" w:cs="Calibri"/>
          <w:sz w:val="22"/>
          <w:szCs w:val="22"/>
        </w:rPr>
        <w:t xml:space="preserve">have been appointed as the Federation’s preferred provider and the scheme launched to practices in December 2016.   Two </w:t>
      </w:r>
      <w:proofErr w:type="spellStart"/>
      <w:r w:rsidR="00ED0E00">
        <w:rPr>
          <w:rFonts w:asciiTheme="minorHAnsi" w:hAnsiTheme="minorHAnsi" w:cs="Calibri"/>
          <w:sz w:val="22"/>
          <w:szCs w:val="22"/>
        </w:rPr>
        <w:t>Oadby</w:t>
      </w:r>
      <w:proofErr w:type="spellEnd"/>
      <w:r w:rsidR="00ED0E00">
        <w:rPr>
          <w:rFonts w:asciiTheme="minorHAnsi" w:hAnsiTheme="minorHAnsi" w:cs="Calibri"/>
          <w:sz w:val="22"/>
          <w:szCs w:val="22"/>
        </w:rPr>
        <w:t xml:space="preserve"> practices have signed up to the scheme.</w:t>
      </w:r>
    </w:p>
    <w:p w14:paraId="6F390B14" w14:textId="77777777" w:rsidR="00ED0E00" w:rsidRDefault="00ED0E00" w:rsidP="008B63A0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4D90E7D6" w14:textId="77777777" w:rsidR="00ED0E00" w:rsidRDefault="00ED0E00" w:rsidP="00ED0E00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Tim Sacks has confirmed that it will be acceptable for practices to use this scheme for a six month pilot period from January 2017 – despite the SLA documentation stating that </w:t>
      </w:r>
      <w:proofErr w:type="spellStart"/>
      <w:r>
        <w:rPr>
          <w:rFonts w:asciiTheme="minorHAnsi" w:hAnsiTheme="minorHAnsi" w:cs="Calibri"/>
          <w:sz w:val="22"/>
          <w:szCs w:val="22"/>
        </w:rPr>
        <w:t>prectices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need to directly employ pharmacists from January 2017.  </w:t>
      </w:r>
    </w:p>
    <w:p w14:paraId="0116DEFD" w14:textId="77777777" w:rsidR="00ED0E00" w:rsidRDefault="00ED0E00" w:rsidP="00ED0E00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65754927" w14:textId="5F8454AE" w:rsidR="00ED0E00" w:rsidRPr="00ED0E00" w:rsidRDefault="00ED0E00" w:rsidP="00ED0E00">
      <w:pPr>
        <w:pStyle w:val="ListParagraph"/>
        <w:jc w:val="both"/>
        <w:rPr>
          <w:rFonts w:asciiTheme="minorHAnsi" w:hAnsiTheme="minorHAnsi" w:cs="Calibri"/>
          <w:b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 xml:space="preserve">JW to circulate further </w:t>
      </w:r>
      <w:proofErr w:type="spellStart"/>
      <w:r>
        <w:rPr>
          <w:rFonts w:asciiTheme="minorHAnsi" w:hAnsiTheme="minorHAnsi" w:cs="Calibri"/>
          <w:sz w:val="22"/>
          <w:szCs w:val="22"/>
        </w:rPr>
        <w:t>comms</w:t>
      </w:r>
      <w:proofErr w:type="spellEnd"/>
      <w:r>
        <w:rPr>
          <w:rFonts w:asciiTheme="minorHAnsi" w:hAnsiTheme="minorHAnsi" w:cs="Calibri"/>
          <w:sz w:val="22"/>
          <w:szCs w:val="22"/>
        </w:rPr>
        <w:t>.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 </w:t>
      </w:r>
      <w:proofErr w:type="gramStart"/>
      <w:r w:rsidRPr="00ED0E00">
        <w:rPr>
          <w:rFonts w:asciiTheme="minorHAnsi" w:hAnsiTheme="minorHAnsi" w:cs="Calibri"/>
          <w:b/>
          <w:sz w:val="22"/>
          <w:szCs w:val="22"/>
        </w:rPr>
        <w:t>Action, JW.</w:t>
      </w:r>
      <w:proofErr w:type="gramEnd"/>
    </w:p>
    <w:p w14:paraId="5F05EB0B" w14:textId="77777777" w:rsidR="00ED0E00" w:rsidRDefault="00ED0E00" w:rsidP="00ED0E00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127833B3" w14:textId="7B68A3BF" w:rsidR="00473E4A" w:rsidRDefault="009B5F38" w:rsidP="00BD67CF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4.5  </w:t>
      </w:r>
      <w:r w:rsidR="00B67205" w:rsidRPr="00CA718F">
        <w:rPr>
          <w:rFonts w:asciiTheme="minorHAnsi" w:hAnsiTheme="minorHAnsi" w:cs="Calibri"/>
          <w:b/>
          <w:sz w:val="22"/>
          <w:szCs w:val="22"/>
          <w:u w:val="single"/>
        </w:rPr>
        <w:t>Purchase</w:t>
      </w:r>
      <w:proofErr w:type="gramEnd"/>
      <w:r w:rsidR="00B67205" w:rsidRPr="00CA718F">
        <w:rPr>
          <w:rFonts w:asciiTheme="minorHAnsi" w:hAnsiTheme="minorHAnsi" w:cs="Calibri"/>
          <w:b/>
          <w:sz w:val="22"/>
          <w:szCs w:val="22"/>
          <w:u w:val="single"/>
        </w:rPr>
        <w:t xml:space="preserve"> Direct scheme</w:t>
      </w:r>
      <w:r w:rsidR="00B67205">
        <w:rPr>
          <w:rFonts w:asciiTheme="minorHAnsi" w:hAnsiTheme="minorHAnsi" w:cs="Calibri"/>
          <w:sz w:val="22"/>
          <w:szCs w:val="22"/>
        </w:rPr>
        <w:t xml:space="preserve"> – the </w:t>
      </w:r>
      <w:r w:rsidR="00CE2C66">
        <w:rPr>
          <w:rFonts w:asciiTheme="minorHAnsi" w:hAnsiTheme="minorHAnsi" w:cs="Calibri"/>
          <w:sz w:val="22"/>
          <w:szCs w:val="22"/>
        </w:rPr>
        <w:t xml:space="preserve">Federation offer has been finalized and launched – opening the scheme to the 17 practices with a list size less than 10,000.  </w:t>
      </w:r>
      <w:r w:rsidR="0082180F">
        <w:rPr>
          <w:rFonts w:asciiTheme="minorHAnsi" w:hAnsiTheme="minorHAnsi" w:cs="Calibri"/>
          <w:sz w:val="22"/>
          <w:szCs w:val="22"/>
        </w:rPr>
        <w:t>Over two thirds of our practices have arranged to meet with Purchase Direct.</w:t>
      </w:r>
    </w:p>
    <w:p w14:paraId="39F1197E" w14:textId="77777777" w:rsidR="0001053E" w:rsidRDefault="0001053E" w:rsidP="00BD67CF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490E2713" w14:textId="4D3BF1EE" w:rsidR="000F7A0E" w:rsidRDefault="0001053E" w:rsidP="007D1DDD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01053E">
        <w:rPr>
          <w:rFonts w:asciiTheme="minorHAnsi" w:hAnsiTheme="minorHAnsi" w:cs="Calibri"/>
          <w:b/>
          <w:sz w:val="22"/>
          <w:szCs w:val="22"/>
          <w:u w:val="single"/>
        </w:rPr>
        <w:t>Community Based Services procurement</w:t>
      </w:r>
      <w:r>
        <w:rPr>
          <w:rFonts w:asciiTheme="minorHAnsi" w:hAnsiTheme="minorHAnsi" w:cs="Calibri"/>
          <w:sz w:val="22"/>
          <w:szCs w:val="22"/>
        </w:rPr>
        <w:t xml:space="preserve"> – the tender is due to be </w:t>
      </w:r>
      <w:r w:rsidR="000F7A0E">
        <w:rPr>
          <w:rFonts w:asciiTheme="minorHAnsi" w:hAnsiTheme="minorHAnsi" w:cs="Calibri"/>
          <w:sz w:val="22"/>
          <w:szCs w:val="22"/>
        </w:rPr>
        <w:t>submitted 13</w:t>
      </w:r>
      <w:r w:rsidR="000F7A0E" w:rsidRPr="000F7A0E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0F7A0E">
        <w:rPr>
          <w:rFonts w:asciiTheme="minorHAnsi" w:hAnsiTheme="minorHAnsi" w:cs="Calibri"/>
          <w:sz w:val="22"/>
          <w:szCs w:val="22"/>
        </w:rPr>
        <w:t xml:space="preserve"> January 2017</w:t>
      </w:r>
      <w:r>
        <w:rPr>
          <w:rFonts w:asciiTheme="minorHAnsi" w:hAnsiTheme="minorHAnsi" w:cs="Calibri"/>
          <w:sz w:val="22"/>
          <w:szCs w:val="22"/>
        </w:rPr>
        <w:t xml:space="preserve">.  </w:t>
      </w:r>
      <w:r w:rsidR="00C00ED6">
        <w:rPr>
          <w:rFonts w:asciiTheme="minorHAnsi" w:hAnsiTheme="minorHAnsi" w:cs="Calibri"/>
          <w:sz w:val="22"/>
          <w:szCs w:val="22"/>
        </w:rPr>
        <w:t>At the time of the Board meeting 10 practices had confirmed that they would bid with the Federation and further practices will be named as sub-contractors for the purpose of inter-practice referrals for IUD/IUS/SDI services.</w:t>
      </w:r>
    </w:p>
    <w:p w14:paraId="2A8726D6" w14:textId="77777777" w:rsidR="000F7A0E" w:rsidRDefault="000F7A0E" w:rsidP="000F7A0E">
      <w:pPr>
        <w:pStyle w:val="ListParagraph"/>
        <w:ind w:left="108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716BC213" w14:textId="520FA427" w:rsidR="0001053E" w:rsidRDefault="0001053E" w:rsidP="007D1DDD">
      <w:pPr>
        <w:pStyle w:val="ListParagraph"/>
        <w:ind w:left="1080"/>
        <w:jc w:val="both"/>
        <w:rPr>
          <w:rFonts w:asciiTheme="minorHAnsi" w:hAnsiTheme="minorHAnsi" w:cs="Calibri"/>
          <w:b/>
          <w:sz w:val="22"/>
          <w:szCs w:val="22"/>
        </w:rPr>
      </w:pPr>
      <w:proofErr w:type="gramStart"/>
      <w:r w:rsidRPr="0001053E">
        <w:rPr>
          <w:rFonts w:asciiTheme="minorHAnsi" w:hAnsiTheme="minorHAnsi" w:cs="Calibri"/>
          <w:b/>
          <w:sz w:val="22"/>
          <w:szCs w:val="22"/>
        </w:rPr>
        <w:t xml:space="preserve">JW/GC to </w:t>
      </w:r>
      <w:proofErr w:type="spellStart"/>
      <w:r w:rsidR="00B76FA9">
        <w:rPr>
          <w:rFonts w:asciiTheme="minorHAnsi" w:hAnsiTheme="minorHAnsi" w:cs="Calibri"/>
          <w:b/>
          <w:sz w:val="22"/>
          <w:szCs w:val="22"/>
        </w:rPr>
        <w:t>finalise</w:t>
      </w:r>
      <w:proofErr w:type="spellEnd"/>
      <w:r w:rsidR="00B76FA9">
        <w:rPr>
          <w:rFonts w:asciiTheme="minorHAnsi" w:hAnsiTheme="minorHAnsi" w:cs="Calibri"/>
          <w:b/>
          <w:sz w:val="22"/>
          <w:szCs w:val="22"/>
        </w:rPr>
        <w:t xml:space="preserve"> the bid</w:t>
      </w:r>
      <w:r w:rsidRPr="0001053E">
        <w:rPr>
          <w:rFonts w:asciiTheme="minorHAnsi" w:hAnsiTheme="minorHAnsi" w:cs="Calibri"/>
          <w:b/>
          <w:sz w:val="22"/>
          <w:szCs w:val="22"/>
        </w:rPr>
        <w:t>.</w:t>
      </w:r>
      <w:proofErr w:type="gramEnd"/>
    </w:p>
    <w:p w14:paraId="6CD7198B" w14:textId="77777777" w:rsidR="00DA6978" w:rsidRDefault="00DA6978" w:rsidP="00BD67CF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7093F098" w14:textId="5E246AEF" w:rsidR="00DA6978" w:rsidRPr="00360AB5" w:rsidRDefault="00360AB5" w:rsidP="00941A7C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GP Teaching Academy</w:t>
      </w:r>
      <w:r w:rsidR="009B5F38" w:rsidRPr="00941A7C">
        <w:rPr>
          <w:rFonts w:asciiTheme="minorHAnsi" w:hAnsiTheme="minorHAnsi" w:cs="Calibri"/>
          <w:sz w:val="22"/>
          <w:szCs w:val="22"/>
        </w:rPr>
        <w:t xml:space="preserve"> – </w:t>
      </w:r>
      <w:r>
        <w:rPr>
          <w:rFonts w:asciiTheme="minorHAnsi" w:hAnsiTheme="minorHAnsi" w:cs="Calibri"/>
          <w:sz w:val="22"/>
          <w:szCs w:val="22"/>
        </w:rPr>
        <w:t>JW and AC are working to produce a Federation bid in conjunction with the practices who have expressed an interest.  Applications are due to be submitted on 14</w:t>
      </w:r>
      <w:r w:rsidRPr="00360AB5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January 2017.  </w:t>
      </w:r>
      <w:r w:rsidRPr="00360AB5">
        <w:rPr>
          <w:rFonts w:asciiTheme="minorHAnsi" w:hAnsiTheme="minorHAnsi" w:cs="Calibri"/>
          <w:b/>
          <w:sz w:val="22"/>
          <w:szCs w:val="22"/>
        </w:rPr>
        <w:t xml:space="preserve">Action </w:t>
      </w:r>
      <w:r w:rsidR="009B5F38" w:rsidRPr="00360AB5">
        <w:rPr>
          <w:rFonts w:asciiTheme="minorHAnsi" w:hAnsiTheme="minorHAnsi" w:cs="Calibri"/>
          <w:b/>
          <w:sz w:val="22"/>
          <w:szCs w:val="22"/>
        </w:rPr>
        <w:t xml:space="preserve">JW </w:t>
      </w:r>
      <w:r w:rsidRPr="00360AB5">
        <w:rPr>
          <w:rFonts w:asciiTheme="minorHAnsi" w:hAnsiTheme="minorHAnsi" w:cs="Calibri"/>
          <w:b/>
          <w:sz w:val="22"/>
          <w:szCs w:val="22"/>
        </w:rPr>
        <w:t>/ AC</w:t>
      </w:r>
      <w:r w:rsidR="009B5F38" w:rsidRPr="00360AB5">
        <w:rPr>
          <w:rFonts w:asciiTheme="minorHAnsi" w:hAnsiTheme="minorHAnsi" w:cs="Calibri"/>
          <w:b/>
          <w:sz w:val="22"/>
          <w:szCs w:val="22"/>
        </w:rPr>
        <w:t>.</w:t>
      </w:r>
    </w:p>
    <w:p w14:paraId="73D01B5F" w14:textId="77777777" w:rsidR="00941A7C" w:rsidRPr="00941A7C" w:rsidRDefault="00941A7C" w:rsidP="00941A7C">
      <w:pPr>
        <w:pStyle w:val="ListParagraph"/>
        <w:ind w:left="108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84022FD" w14:textId="50CC8936" w:rsidR="001B0993" w:rsidRDefault="00BF162E" w:rsidP="001B0993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B0993">
        <w:rPr>
          <w:rFonts w:asciiTheme="minorHAnsi" w:hAnsiTheme="minorHAnsi" w:cs="Calibri"/>
          <w:b/>
          <w:sz w:val="22"/>
          <w:szCs w:val="22"/>
          <w:u w:val="single"/>
        </w:rPr>
        <w:t>Improving Access to General Practice scheme</w:t>
      </w:r>
      <w:r w:rsidRPr="001B0993">
        <w:rPr>
          <w:rFonts w:asciiTheme="minorHAnsi" w:hAnsiTheme="minorHAnsi" w:cs="Calibri"/>
          <w:sz w:val="22"/>
          <w:szCs w:val="22"/>
        </w:rPr>
        <w:t xml:space="preserve"> – The Federation has been awarded a contract to manage the </w:t>
      </w:r>
      <w:r w:rsidR="00360AB5" w:rsidRPr="001B0993">
        <w:rPr>
          <w:rFonts w:asciiTheme="minorHAnsi" w:hAnsiTheme="minorHAnsi" w:cs="Calibri"/>
          <w:sz w:val="22"/>
          <w:szCs w:val="22"/>
        </w:rPr>
        <w:t xml:space="preserve">scheme to administer this scheme to provide additional on the day urgent appointments to alleviate the pressure on the urgent care and emergency department system over the winter period.  </w:t>
      </w:r>
      <w:r w:rsidR="00A60A3E">
        <w:rPr>
          <w:rFonts w:asciiTheme="minorHAnsi" w:hAnsiTheme="minorHAnsi" w:cs="Calibri"/>
          <w:sz w:val="22"/>
          <w:szCs w:val="22"/>
        </w:rPr>
        <w:t xml:space="preserve">  </w:t>
      </w:r>
      <w:r w:rsidR="00A60A3E" w:rsidRPr="00A60A3E">
        <w:rPr>
          <w:rFonts w:asciiTheme="minorHAnsi" w:hAnsiTheme="minorHAnsi" w:cs="Calibri"/>
          <w:b/>
          <w:sz w:val="22"/>
          <w:szCs w:val="22"/>
        </w:rPr>
        <w:t>Action JW.</w:t>
      </w:r>
    </w:p>
    <w:p w14:paraId="2DA3F3FE" w14:textId="77777777" w:rsidR="001B0993" w:rsidRPr="001B0993" w:rsidRDefault="001B0993" w:rsidP="001B0993">
      <w:pPr>
        <w:pStyle w:val="ListParagraph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3E64AB6A" w14:textId="77777777" w:rsidR="00855E68" w:rsidRPr="00855E68" w:rsidRDefault="001B0993" w:rsidP="001B0993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B0993">
        <w:rPr>
          <w:rFonts w:asciiTheme="minorHAnsi" w:hAnsiTheme="minorHAnsi" w:cs="Calibri"/>
          <w:b/>
          <w:sz w:val="22"/>
          <w:szCs w:val="22"/>
          <w:u w:val="single"/>
        </w:rPr>
        <w:t>I</w:t>
      </w:r>
      <w:r>
        <w:rPr>
          <w:rFonts w:asciiTheme="minorHAnsi" w:hAnsiTheme="minorHAnsi" w:cs="Calibri"/>
          <w:b/>
          <w:sz w:val="22"/>
          <w:szCs w:val="22"/>
          <w:u w:val="single"/>
        </w:rPr>
        <w:t>ntegrated Locality Teams</w:t>
      </w:r>
      <w:r w:rsidRPr="001B0993">
        <w:rPr>
          <w:rFonts w:asciiTheme="minorHAnsi" w:hAnsiTheme="minorHAnsi" w:cs="Calibri"/>
          <w:sz w:val="22"/>
          <w:szCs w:val="22"/>
        </w:rPr>
        <w:t xml:space="preserve"> – </w:t>
      </w:r>
      <w:r w:rsidR="00420D17">
        <w:rPr>
          <w:rFonts w:asciiTheme="minorHAnsi" w:hAnsiTheme="minorHAnsi" w:cs="Calibri"/>
          <w:sz w:val="22"/>
          <w:szCs w:val="22"/>
        </w:rPr>
        <w:t>Four integrated locality teams are planned in ELR</w:t>
      </w:r>
      <w:r w:rsidR="00855E68">
        <w:rPr>
          <w:rFonts w:asciiTheme="minorHAnsi" w:hAnsiTheme="minorHAnsi" w:cs="Calibri"/>
          <w:sz w:val="22"/>
          <w:szCs w:val="22"/>
        </w:rPr>
        <w:t>;</w:t>
      </w:r>
    </w:p>
    <w:p w14:paraId="1AE44C37" w14:textId="77777777" w:rsidR="00855E68" w:rsidRPr="00855E68" w:rsidRDefault="00855E68" w:rsidP="00855E68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3971E8C2" w14:textId="5808178A" w:rsidR="00855E68" w:rsidRDefault="00855E68" w:rsidP="00855E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Melton &amp; Rutland</w:t>
      </w:r>
    </w:p>
    <w:p w14:paraId="27D81B95" w14:textId="28ED4BA6" w:rsidR="00855E68" w:rsidRDefault="00855E68" w:rsidP="00855E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Market </w:t>
      </w:r>
      <w:proofErr w:type="spellStart"/>
      <w:r>
        <w:rPr>
          <w:rFonts w:asciiTheme="minorHAnsi" w:hAnsiTheme="minorHAnsi" w:cs="Calibri"/>
          <w:sz w:val="22"/>
          <w:szCs w:val="22"/>
        </w:rPr>
        <w:t>Harborough</w:t>
      </w:r>
      <w:proofErr w:type="spellEnd"/>
    </w:p>
    <w:p w14:paraId="4AC12382" w14:textId="270D43AE" w:rsidR="00855E68" w:rsidRDefault="00855E68" w:rsidP="00855E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Oadby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>
        <w:rPr>
          <w:rFonts w:asciiTheme="minorHAnsi" w:hAnsiTheme="minorHAnsi" w:cs="Calibri"/>
          <w:sz w:val="22"/>
          <w:szCs w:val="22"/>
        </w:rPr>
        <w:t>Wigston</w:t>
      </w:r>
      <w:proofErr w:type="spellEnd"/>
    </w:p>
    <w:p w14:paraId="6E7C065E" w14:textId="2B61F086" w:rsidR="00855E68" w:rsidRDefault="00855E68" w:rsidP="00855E6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Blaby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>
        <w:rPr>
          <w:rFonts w:asciiTheme="minorHAnsi" w:hAnsiTheme="minorHAnsi" w:cs="Calibri"/>
          <w:sz w:val="22"/>
          <w:szCs w:val="22"/>
        </w:rPr>
        <w:t>Lutterworth</w:t>
      </w:r>
      <w:proofErr w:type="spellEnd"/>
    </w:p>
    <w:p w14:paraId="42EA2388" w14:textId="77777777" w:rsidR="00855E68" w:rsidRDefault="00855E68" w:rsidP="00855E68">
      <w:pPr>
        <w:pStyle w:val="ListParagraph"/>
        <w:ind w:left="1800"/>
        <w:jc w:val="both"/>
        <w:rPr>
          <w:rFonts w:asciiTheme="minorHAnsi" w:hAnsiTheme="minorHAnsi" w:cs="Calibri"/>
          <w:sz w:val="22"/>
          <w:szCs w:val="22"/>
        </w:rPr>
      </w:pPr>
    </w:p>
    <w:p w14:paraId="4F7D8BA6" w14:textId="1107AB7B" w:rsidR="001B0993" w:rsidRPr="00855E68" w:rsidRDefault="0075250C" w:rsidP="00855E68">
      <w:pPr>
        <w:pStyle w:val="ListParagraph"/>
        <w:ind w:left="108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These will require effective federated working between primary care providers</w:t>
      </w:r>
      <w:r w:rsidR="002A1768">
        <w:rPr>
          <w:rFonts w:asciiTheme="minorHAnsi" w:hAnsiTheme="minorHAnsi" w:cs="Calibri"/>
          <w:sz w:val="22"/>
          <w:szCs w:val="22"/>
        </w:rPr>
        <w:t xml:space="preserve"> and represents an opportunity for the Federation to </w:t>
      </w:r>
      <w:r w:rsidR="0098021E">
        <w:rPr>
          <w:rFonts w:asciiTheme="minorHAnsi" w:hAnsiTheme="minorHAnsi" w:cs="Calibri"/>
          <w:sz w:val="22"/>
          <w:szCs w:val="22"/>
        </w:rPr>
        <w:t xml:space="preserve">perform a key role in supporting the </w:t>
      </w:r>
      <w:r w:rsidR="002A1768">
        <w:rPr>
          <w:rFonts w:asciiTheme="minorHAnsi" w:hAnsiTheme="minorHAnsi" w:cs="Calibri"/>
          <w:sz w:val="22"/>
          <w:szCs w:val="22"/>
        </w:rPr>
        <w:t xml:space="preserve">development of this initiative.  The Federation has a seat on the ‘Out of Hospital Board’, chaired by Andy </w:t>
      </w:r>
      <w:proofErr w:type="gramStart"/>
      <w:r w:rsidR="002A1768">
        <w:rPr>
          <w:rFonts w:asciiTheme="minorHAnsi" w:hAnsiTheme="minorHAnsi" w:cs="Calibri"/>
          <w:sz w:val="22"/>
          <w:szCs w:val="22"/>
        </w:rPr>
        <w:t>Ker, that</w:t>
      </w:r>
      <w:proofErr w:type="gramEnd"/>
      <w:r w:rsidR="002A1768">
        <w:rPr>
          <w:rFonts w:asciiTheme="minorHAnsi" w:hAnsiTheme="minorHAnsi" w:cs="Calibri"/>
          <w:sz w:val="22"/>
          <w:szCs w:val="22"/>
        </w:rPr>
        <w:t xml:space="preserve"> oversees this work in ELR.</w:t>
      </w:r>
    </w:p>
    <w:p w14:paraId="077F8495" w14:textId="77777777" w:rsidR="00855E68" w:rsidRPr="00855E68" w:rsidRDefault="00855E68" w:rsidP="00855E68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14:paraId="05712D24" w14:textId="7A59470B" w:rsidR="00855E68" w:rsidRDefault="002A1768" w:rsidP="00855E68">
      <w:pPr>
        <w:pStyle w:val="ListParagraph"/>
        <w:ind w:left="108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Currently, </w:t>
      </w:r>
      <w:r w:rsidR="00855E68" w:rsidRPr="002A1768">
        <w:rPr>
          <w:rFonts w:asciiTheme="minorHAnsi" w:hAnsiTheme="minorHAnsi" w:cs="Calibri"/>
          <w:sz w:val="22"/>
          <w:szCs w:val="22"/>
        </w:rPr>
        <w:t xml:space="preserve">JW </w:t>
      </w:r>
      <w:r w:rsidRPr="002A1768">
        <w:rPr>
          <w:rFonts w:asciiTheme="minorHAnsi" w:hAnsiTheme="minorHAnsi" w:cs="Calibri"/>
          <w:sz w:val="22"/>
          <w:szCs w:val="22"/>
        </w:rPr>
        <w:t xml:space="preserve">attends the </w:t>
      </w:r>
      <w:proofErr w:type="spellStart"/>
      <w:r w:rsidRPr="002A1768">
        <w:rPr>
          <w:rFonts w:asciiTheme="minorHAnsi" w:hAnsiTheme="minorHAnsi" w:cs="Calibri"/>
          <w:sz w:val="22"/>
          <w:szCs w:val="22"/>
        </w:rPr>
        <w:t>Blaby</w:t>
      </w:r>
      <w:proofErr w:type="spellEnd"/>
      <w:r w:rsidRPr="002A1768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Pr="002A1768">
        <w:rPr>
          <w:rFonts w:asciiTheme="minorHAnsi" w:hAnsiTheme="minorHAnsi" w:cs="Calibri"/>
          <w:sz w:val="22"/>
          <w:szCs w:val="22"/>
        </w:rPr>
        <w:t>Lutterworth</w:t>
      </w:r>
      <w:proofErr w:type="spellEnd"/>
      <w:r w:rsidR="00A60A3E">
        <w:rPr>
          <w:rFonts w:asciiTheme="minorHAnsi" w:hAnsiTheme="minorHAnsi" w:cs="Calibri"/>
          <w:sz w:val="22"/>
          <w:szCs w:val="22"/>
        </w:rPr>
        <w:t xml:space="preserve"> Leadership Team;</w:t>
      </w:r>
      <w:bookmarkStart w:id="0" w:name="_GoBack"/>
      <w:bookmarkEnd w:id="0"/>
      <w:r w:rsidRPr="002A1768">
        <w:rPr>
          <w:rFonts w:asciiTheme="minorHAnsi" w:hAnsiTheme="minorHAnsi" w:cs="Calibri"/>
          <w:sz w:val="22"/>
          <w:szCs w:val="22"/>
        </w:rPr>
        <w:t xml:space="preserve"> LR attends </w:t>
      </w:r>
      <w:proofErr w:type="spellStart"/>
      <w:r w:rsidRPr="002A1768">
        <w:rPr>
          <w:rFonts w:asciiTheme="minorHAnsi" w:hAnsiTheme="minorHAnsi" w:cs="Calibri"/>
          <w:sz w:val="22"/>
          <w:szCs w:val="22"/>
        </w:rPr>
        <w:t>Oadby</w:t>
      </w:r>
      <w:proofErr w:type="spellEnd"/>
      <w:r w:rsidRPr="002A1768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Pr="002A1768">
        <w:rPr>
          <w:rFonts w:asciiTheme="minorHAnsi" w:hAnsiTheme="minorHAnsi" w:cs="Calibri"/>
          <w:sz w:val="22"/>
          <w:szCs w:val="22"/>
        </w:rPr>
        <w:t>Wigston</w:t>
      </w:r>
      <w:proofErr w:type="spellEnd"/>
      <w:r>
        <w:rPr>
          <w:rFonts w:asciiTheme="minorHAnsi" w:hAnsiTheme="minorHAnsi" w:cs="Calibri"/>
          <w:sz w:val="22"/>
          <w:szCs w:val="22"/>
        </w:rPr>
        <w:t>.</w:t>
      </w:r>
    </w:p>
    <w:p w14:paraId="2AC24C7A" w14:textId="77777777" w:rsidR="00E93660" w:rsidRDefault="00E93660" w:rsidP="00855E68">
      <w:pPr>
        <w:pStyle w:val="ListParagraph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14:paraId="7AFCA62E" w14:textId="77777777" w:rsidR="00E93660" w:rsidRPr="002A1768" w:rsidRDefault="00E93660" w:rsidP="00855E68">
      <w:pPr>
        <w:pStyle w:val="ListParagraph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14:paraId="536B7535" w14:textId="77777777" w:rsidR="00CD10F2" w:rsidRPr="00CD10F2" w:rsidRDefault="00E93660" w:rsidP="00E93660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Vision, Strategy and Board Development</w:t>
      </w:r>
      <w:r w:rsidRPr="004A5404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A5404">
        <w:rPr>
          <w:rFonts w:asciiTheme="minorHAnsi" w:hAnsiTheme="minorHAnsi" w:cs="Calibri"/>
          <w:sz w:val="22"/>
          <w:szCs w:val="22"/>
        </w:rPr>
        <w:t xml:space="preserve">– </w:t>
      </w:r>
      <w:r w:rsidR="00CD10F2">
        <w:rPr>
          <w:rFonts w:asciiTheme="minorHAnsi" w:hAnsiTheme="minorHAnsi" w:cs="Calibri"/>
          <w:sz w:val="22"/>
          <w:szCs w:val="22"/>
        </w:rPr>
        <w:t>Areas for development;</w:t>
      </w:r>
    </w:p>
    <w:p w14:paraId="27802640" w14:textId="652A6150" w:rsidR="00CD10F2" w:rsidRPr="00CD10F2" w:rsidRDefault="00CD10F2" w:rsidP="00CD10F2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Locality Meetings are a </w:t>
      </w:r>
      <w:proofErr w:type="spellStart"/>
      <w:r>
        <w:rPr>
          <w:rFonts w:asciiTheme="minorHAnsi" w:hAnsiTheme="minorHAnsi" w:cs="Calibri"/>
          <w:sz w:val="22"/>
          <w:szCs w:val="22"/>
        </w:rPr>
        <w:t>ready made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forum to facilitate federated working between practices</w:t>
      </w:r>
      <w:r w:rsidR="00E93660" w:rsidRPr="00CD10F2">
        <w:rPr>
          <w:rFonts w:asciiTheme="minorHAnsi" w:hAnsiTheme="minorHAnsi" w:cs="Calibri"/>
          <w:sz w:val="22"/>
          <w:szCs w:val="22"/>
        </w:rPr>
        <w:t xml:space="preserve">.  </w:t>
      </w:r>
      <w:r>
        <w:rPr>
          <w:rFonts w:asciiTheme="minorHAnsi" w:hAnsiTheme="minorHAnsi" w:cs="Calibri"/>
          <w:sz w:val="22"/>
          <w:szCs w:val="22"/>
        </w:rPr>
        <w:t>Tim Sacks will be reviewing with Andy Ker.</w:t>
      </w:r>
    </w:p>
    <w:p w14:paraId="3B4844FA" w14:textId="4C608EC4" w:rsidR="00CD10F2" w:rsidRPr="00CD10F2" w:rsidRDefault="00CD10F2" w:rsidP="00CD10F2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CCG can assist with the development of federated working between practices by ‘</w:t>
      </w:r>
      <w:proofErr w:type="spellStart"/>
      <w:r>
        <w:rPr>
          <w:rFonts w:asciiTheme="minorHAnsi" w:hAnsiTheme="minorHAnsi" w:cs="Calibri"/>
          <w:sz w:val="22"/>
          <w:szCs w:val="22"/>
        </w:rPr>
        <w:t>formalising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’ projects that require the Federation to work with its shareholders – </w:t>
      </w:r>
      <w:proofErr w:type="spellStart"/>
      <w:r>
        <w:rPr>
          <w:rFonts w:asciiTheme="minorHAnsi" w:hAnsiTheme="minorHAnsi" w:cs="Calibri"/>
          <w:sz w:val="22"/>
          <w:szCs w:val="22"/>
        </w:rPr>
        <w:t>eg</w:t>
      </w:r>
      <w:proofErr w:type="spellEnd"/>
      <w:r>
        <w:rPr>
          <w:rFonts w:asciiTheme="minorHAnsi" w:hAnsiTheme="minorHAnsi" w:cs="Calibri"/>
          <w:sz w:val="22"/>
          <w:szCs w:val="22"/>
        </w:rPr>
        <w:t>, the ‘winter money’ contract.</w:t>
      </w:r>
    </w:p>
    <w:p w14:paraId="21C0D718" w14:textId="09283F23" w:rsidR="00E93660" w:rsidRPr="00CD10F2" w:rsidRDefault="00CD10F2" w:rsidP="00CD10F2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CD10F2">
        <w:rPr>
          <w:rFonts w:asciiTheme="minorHAnsi" w:hAnsiTheme="minorHAnsi" w:cs="Calibri"/>
          <w:sz w:val="22"/>
          <w:szCs w:val="22"/>
        </w:rPr>
        <w:t xml:space="preserve">We should invest in ‘Board development’ to clarify the purpose and vision and team working arrangements.   </w:t>
      </w:r>
      <w:r w:rsidR="00E93660" w:rsidRPr="00CD10F2">
        <w:rPr>
          <w:rFonts w:asciiTheme="minorHAnsi" w:hAnsiTheme="minorHAnsi" w:cs="Calibri"/>
          <w:b/>
          <w:sz w:val="22"/>
          <w:szCs w:val="22"/>
        </w:rPr>
        <w:t>Action JW.</w:t>
      </w:r>
    </w:p>
    <w:p w14:paraId="3A1913CA" w14:textId="77777777" w:rsidR="00360AB5" w:rsidRPr="00360AB5" w:rsidRDefault="00360AB5" w:rsidP="00360AB5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6B8B2476" w14:textId="7DEA44E5" w:rsidR="0099523E" w:rsidRDefault="00DA6978" w:rsidP="004A5404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4A5404">
        <w:rPr>
          <w:rFonts w:asciiTheme="minorHAnsi" w:hAnsiTheme="minorHAnsi" w:cs="Calibri"/>
          <w:b/>
          <w:sz w:val="22"/>
          <w:szCs w:val="22"/>
          <w:u w:val="single"/>
        </w:rPr>
        <w:t>B</w:t>
      </w:r>
      <w:r w:rsidR="0099523E" w:rsidRPr="004A5404">
        <w:rPr>
          <w:rFonts w:asciiTheme="minorHAnsi" w:hAnsiTheme="minorHAnsi" w:cs="Calibri"/>
          <w:b/>
          <w:sz w:val="22"/>
          <w:szCs w:val="22"/>
          <w:u w:val="single"/>
        </w:rPr>
        <w:t>oard to Board meeting</w:t>
      </w:r>
      <w:r w:rsidR="0099523E" w:rsidRPr="004A540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9523E" w:rsidRPr="004A5404">
        <w:rPr>
          <w:rFonts w:asciiTheme="minorHAnsi" w:hAnsiTheme="minorHAnsi" w:cs="Calibri"/>
          <w:sz w:val="22"/>
          <w:szCs w:val="22"/>
        </w:rPr>
        <w:t xml:space="preserve">– </w:t>
      </w:r>
      <w:r w:rsidR="0020506C" w:rsidRPr="004A5404">
        <w:rPr>
          <w:rFonts w:asciiTheme="minorHAnsi" w:hAnsiTheme="minorHAnsi" w:cs="Calibri"/>
          <w:sz w:val="22"/>
          <w:szCs w:val="22"/>
        </w:rPr>
        <w:t>2</w:t>
      </w:r>
      <w:r w:rsidR="0020506C" w:rsidRPr="004A5404">
        <w:rPr>
          <w:rFonts w:asciiTheme="minorHAnsi" w:hAnsiTheme="minorHAnsi" w:cs="Calibri"/>
          <w:sz w:val="22"/>
          <w:szCs w:val="22"/>
          <w:vertAlign w:val="superscript"/>
        </w:rPr>
        <w:t>nd</w:t>
      </w:r>
      <w:r w:rsidR="0020506C" w:rsidRPr="004A5404">
        <w:rPr>
          <w:rFonts w:asciiTheme="minorHAnsi" w:hAnsiTheme="minorHAnsi" w:cs="Calibri"/>
          <w:sz w:val="22"/>
          <w:szCs w:val="22"/>
        </w:rPr>
        <w:t xml:space="preserve"> February 2017 offered.  Directors cannot make this date so JW will rearrange</w:t>
      </w:r>
      <w:r w:rsidR="0099523E" w:rsidRPr="004A5404">
        <w:rPr>
          <w:rFonts w:asciiTheme="minorHAnsi" w:hAnsiTheme="minorHAnsi" w:cs="Calibri"/>
          <w:sz w:val="22"/>
          <w:szCs w:val="22"/>
        </w:rPr>
        <w:t>.</w:t>
      </w:r>
      <w:r w:rsidR="0020506C" w:rsidRPr="004A5404">
        <w:rPr>
          <w:rFonts w:asciiTheme="minorHAnsi" w:hAnsiTheme="minorHAnsi" w:cs="Calibri"/>
          <w:sz w:val="22"/>
          <w:szCs w:val="22"/>
        </w:rPr>
        <w:t xml:space="preserve">  </w:t>
      </w:r>
      <w:r w:rsidR="0020506C" w:rsidRPr="004A5404">
        <w:rPr>
          <w:rFonts w:asciiTheme="minorHAnsi" w:hAnsiTheme="minorHAnsi" w:cs="Calibri"/>
          <w:b/>
          <w:sz w:val="22"/>
          <w:szCs w:val="22"/>
        </w:rPr>
        <w:t>Action JW.</w:t>
      </w:r>
    </w:p>
    <w:p w14:paraId="01B0D619" w14:textId="77777777" w:rsidR="004A5404" w:rsidRPr="004A5404" w:rsidRDefault="004A5404" w:rsidP="004A5404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536A11B4" w14:textId="77777777" w:rsidR="0061666B" w:rsidRPr="001200A8" w:rsidRDefault="0061666B" w:rsidP="0061666B">
      <w:pPr>
        <w:pStyle w:val="ListParagraph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14:paraId="273616B6" w14:textId="77777777" w:rsidR="0061666B" w:rsidRDefault="0061666B" w:rsidP="0061666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Conflicts of Interest Register</w:t>
      </w:r>
      <w:r w:rsidRPr="0061666B">
        <w:rPr>
          <w:rFonts w:asciiTheme="minorHAnsi" w:hAnsiTheme="minorHAnsi" w:cs="Calibri"/>
          <w:sz w:val="22"/>
          <w:szCs w:val="22"/>
        </w:rPr>
        <w:t xml:space="preserve"> </w:t>
      </w:r>
    </w:p>
    <w:p w14:paraId="6112024E" w14:textId="1722B60E" w:rsidR="0061666B" w:rsidRDefault="00E34718" w:rsidP="0061666B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To be completed</w:t>
      </w:r>
      <w:r w:rsidR="00DA6B24">
        <w:rPr>
          <w:rFonts w:asciiTheme="minorHAnsi" w:hAnsiTheme="minorHAnsi" w:cs="Calibri"/>
          <w:sz w:val="22"/>
          <w:szCs w:val="22"/>
        </w:rPr>
        <w:t>.  Once finalized, JM</w:t>
      </w:r>
      <w:r w:rsidR="0061666B" w:rsidRPr="0061666B">
        <w:rPr>
          <w:rFonts w:asciiTheme="minorHAnsi" w:hAnsiTheme="minorHAnsi" w:cs="Calibri"/>
          <w:sz w:val="22"/>
          <w:szCs w:val="22"/>
        </w:rPr>
        <w:t xml:space="preserve"> will </w:t>
      </w:r>
      <w:r w:rsidR="00DA6B24">
        <w:rPr>
          <w:rFonts w:asciiTheme="minorHAnsi" w:hAnsiTheme="minorHAnsi" w:cs="Calibri"/>
          <w:sz w:val="22"/>
          <w:szCs w:val="22"/>
        </w:rPr>
        <w:t>arrange for it to be added to website</w:t>
      </w:r>
      <w:r w:rsidR="0061666B" w:rsidRPr="0061666B">
        <w:rPr>
          <w:rFonts w:asciiTheme="minorHAnsi" w:hAnsiTheme="minorHAnsi" w:cs="Calibri"/>
          <w:sz w:val="22"/>
          <w:szCs w:val="22"/>
        </w:rPr>
        <w:t>.</w:t>
      </w:r>
    </w:p>
    <w:p w14:paraId="0AEF6167" w14:textId="77777777" w:rsidR="0061666B" w:rsidRPr="0061666B" w:rsidRDefault="0061666B" w:rsidP="0061666B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1C785196" w14:textId="77777777" w:rsidR="0061666B" w:rsidRDefault="00345008" w:rsidP="0061666B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Feedback from Federation Representation</w:t>
      </w:r>
    </w:p>
    <w:p w14:paraId="4432958B" w14:textId="77777777" w:rsidR="004C6DC7" w:rsidRDefault="004C6DC7" w:rsidP="004C6DC7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39FD1E1" w14:textId="6070297D" w:rsidR="004C6DC7" w:rsidRPr="004C6DC7" w:rsidRDefault="0054549A" w:rsidP="004C6DC7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RB updated that Rutland had been successful in its application for the Primary Care Home pilot.</w:t>
      </w:r>
    </w:p>
    <w:p w14:paraId="40BF613F" w14:textId="77777777" w:rsidR="0096285D" w:rsidRDefault="0096285D" w:rsidP="0096285D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87096EC" w14:textId="77777777" w:rsidR="00BF7190" w:rsidRPr="001200A8" w:rsidRDefault="00E15535" w:rsidP="00514D8A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 xml:space="preserve">Budget &amp; </w:t>
      </w:r>
      <w:r w:rsidR="00DB3A59" w:rsidRPr="001200A8">
        <w:rPr>
          <w:rFonts w:asciiTheme="minorHAnsi" w:hAnsiTheme="minorHAnsi" w:cs="Calibri"/>
          <w:b/>
          <w:sz w:val="22"/>
          <w:szCs w:val="22"/>
        </w:rPr>
        <w:t>Financial matters</w:t>
      </w:r>
    </w:p>
    <w:p w14:paraId="15E83DB5" w14:textId="77777777" w:rsidR="003C5452" w:rsidRDefault="003C5452" w:rsidP="009E284F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222EAE8B" w14:textId="73EAC131" w:rsidR="009E284F" w:rsidRPr="004A5404" w:rsidRDefault="004A5404" w:rsidP="009E284F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HP confirmed that we within the budget and a budget update will be circulated with the minutes.</w:t>
      </w:r>
      <w:r w:rsidR="009E284F" w:rsidRPr="009E284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E284F" w:rsidRPr="004A5404">
        <w:rPr>
          <w:rFonts w:asciiTheme="minorHAnsi" w:hAnsiTheme="minorHAnsi" w:cs="Calibri"/>
          <w:b/>
          <w:sz w:val="22"/>
          <w:szCs w:val="22"/>
        </w:rPr>
        <w:t>Action: JW / HP.</w:t>
      </w:r>
    </w:p>
    <w:p w14:paraId="4B14FF8B" w14:textId="77777777" w:rsidR="004A5404" w:rsidRDefault="004A5404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7F9C5899" w14:textId="7B284E0D" w:rsidR="004A5404" w:rsidRDefault="004A5404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Board approved that;</w:t>
      </w:r>
    </w:p>
    <w:p w14:paraId="39332BE9" w14:textId="55D486FA" w:rsidR="004A5404" w:rsidRDefault="004A5404" w:rsidP="004A5404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JW be set up as a signatory on the bank account</w:t>
      </w:r>
    </w:p>
    <w:p w14:paraId="66974F92" w14:textId="3CC180E8" w:rsidR="004A5404" w:rsidRDefault="004A5404" w:rsidP="004A5404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HP arrange for internet banking to be set up</w:t>
      </w:r>
    </w:p>
    <w:p w14:paraId="554B1716" w14:textId="79236D33" w:rsidR="004A5404" w:rsidRDefault="004A5404" w:rsidP="004A5404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JW to have authorization limit up to £10,000</w:t>
      </w:r>
    </w:p>
    <w:p w14:paraId="2548E91B" w14:textId="77777777" w:rsidR="004A5404" w:rsidRDefault="004A5404" w:rsidP="004A5404">
      <w:pPr>
        <w:jc w:val="both"/>
        <w:rPr>
          <w:rFonts w:asciiTheme="minorHAnsi" w:hAnsiTheme="minorHAnsi" w:cs="Calibri"/>
          <w:sz w:val="22"/>
          <w:szCs w:val="22"/>
        </w:rPr>
      </w:pPr>
    </w:p>
    <w:p w14:paraId="44F92CFF" w14:textId="0ECB2FD1" w:rsidR="004A5404" w:rsidRPr="004A5404" w:rsidRDefault="004A5404" w:rsidP="004A5404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JW to draft company authorization levels for formal Board approval.  </w:t>
      </w:r>
      <w:proofErr w:type="gramStart"/>
      <w:r w:rsidRPr="004A5404">
        <w:rPr>
          <w:rFonts w:asciiTheme="minorHAnsi" w:hAnsiTheme="minorHAnsi" w:cs="Calibri"/>
          <w:b/>
          <w:sz w:val="22"/>
          <w:szCs w:val="22"/>
        </w:rPr>
        <w:t>Action JW.</w:t>
      </w:r>
      <w:proofErr w:type="gramEnd"/>
    </w:p>
    <w:p w14:paraId="73C31420" w14:textId="77777777" w:rsidR="004A5404" w:rsidRDefault="004A5404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6A3179E3" w14:textId="77777777" w:rsidR="006A2422" w:rsidRPr="004A5404" w:rsidRDefault="006A2422" w:rsidP="00514D8A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DEE9262" w14:textId="171BDC02" w:rsidR="00B66F6D" w:rsidRPr="009A597E" w:rsidRDefault="006A2422" w:rsidP="009A59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6A2422">
        <w:rPr>
          <w:rFonts w:asciiTheme="minorHAnsi" w:hAnsiTheme="minorHAnsi" w:cs="Calibri"/>
          <w:b/>
          <w:sz w:val="22"/>
          <w:szCs w:val="22"/>
        </w:rPr>
        <w:t>Communications &amp; PR</w:t>
      </w:r>
    </w:p>
    <w:p w14:paraId="2CD19C0E" w14:textId="572D887D" w:rsidR="00D05771" w:rsidRDefault="0083092C" w:rsidP="002415DB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Board approved the establishment of the online discussion fora as per JM’s paper</w:t>
      </w:r>
    </w:p>
    <w:p w14:paraId="5A7F4987" w14:textId="1E010E4D" w:rsidR="00E148C5" w:rsidRPr="0083092C" w:rsidRDefault="0083092C" w:rsidP="002415DB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83092C">
        <w:rPr>
          <w:rFonts w:asciiTheme="minorHAnsi" w:hAnsiTheme="minorHAnsi" w:cs="Calibri"/>
          <w:sz w:val="22"/>
          <w:szCs w:val="22"/>
        </w:rPr>
        <w:t xml:space="preserve">JM to work with LR </w:t>
      </w:r>
      <w:r w:rsidR="00E148C5" w:rsidRPr="0083092C">
        <w:rPr>
          <w:rFonts w:asciiTheme="minorHAnsi" w:hAnsiTheme="minorHAnsi" w:cs="Calibri"/>
          <w:sz w:val="22"/>
          <w:szCs w:val="22"/>
        </w:rPr>
        <w:t>on a short video to help communicate the purpose of the Federation.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Pr="0083092C">
        <w:rPr>
          <w:rFonts w:asciiTheme="minorHAnsi" w:hAnsiTheme="minorHAnsi" w:cs="Calibri"/>
          <w:b/>
          <w:sz w:val="22"/>
          <w:szCs w:val="22"/>
        </w:rPr>
        <w:t>Action JM / LR.</w:t>
      </w:r>
    </w:p>
    <w:p w14:paraId="6D703329" w14:textId="45F31C38" w:rsidR="00E148C5" w:rsidRPr="00E148C5" w:rsidRDefault="0083092C" w:rsidP="00E148C5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JW / JM</w:t>
      </w:r>
      <w:r w:rsidR="00B46A5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to develop the </w:t>
      </w:r>
      <w:r w:rsidR="00B46A52">
        <w:rPr>
          <w:rFonts w:asciiTheme="minorHAnsi" w:hAnsiTheme="minorHAnsi" w:cs="Calibri"/>
          <w:sz w:val="22"/>
          <w:szCs w:val="22"/>
        </w:rPr>
        <w:t xml:space="preserve">website </w:t>
      </w:r>
      <w:r>
        <w:rPr>
          <w:rFonts w:asciiTheme="minorHAnsi" w:hAnsiTheme="minorHAnsi" w:cs="Calibri"/>
          <w:sz w:val="22"/>
          <w:szCs w:val="22"/>
        </w:rPr>
        <w:t xml:space="preserve">to </w:t>
      </w:r>
      <w:r w:rsidR="00B46A52">
        <w:rPr>
          <w:rFonts w:asciiTheme="minorHAnsi" w:hAnsiTheme="minorHAnsi" w:cs="Calibri"/>
          <w:sz w:val="22"/>
          <w:szCs w:val="22"/>
        </w:rPr>
        <w:t xml:space="preserve">provide information on training / research events </w:t>
      </w:r>
      <w:r w:rsidR="00A61C53">
        <w:rPr>
          <w:rFonts w:asciiTheme="minorHAnsi" w:hAnsiTheme="minorHAnsi" w:cs="Calibri"/>
          <w:sz w:val="22"/>
          <w:szCs w:val="22"/>
        </w:rPr>
        <w:t>and courses</w:t>
      </w:r>
      <w:r>
        <w:rPr>
          <w:rFonts w:asciiTheme="minorHAnsi" w:hAnsiTheme="minorHAnsi" w:cs="Calibri"/>
          <w:sz w:val="22"/>
          <w:szCs w:val="22"/>
        </w:rPr>
        <w:t xml:space="preserve"> /</w:t>
      </w:r>
      <w:r w:rsidR="00B46A5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investigate providing</w:t>
      </w:r>
      <w:r w:rsidR="00B46A52">
        <w:rPr>
          <w:rFonts w:asciiTheme="minorHAnsi" w:hAnsiTheme="minorHAnsi" w:cs="Calibri"/>
          <w:sz w:val="22"/>
          <w:szCs w:val="22"/>
        </w:rPr>
        <w:t xml:space="preserve"> a locum service to members.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Pr="0083092C">
        <w:rPr>
          <w:rFonts w:asciiTheme="minorHAnsi" w:hAnsiTheme="minorHAnsi" w:cs="Calibri"/>
          <w:b/>
          <w:sz w:val="22"/>
          <w:szCs w:val="22"/>
        </w:rPr>
        <w:t>Action JW / JM.</w:t>
      </w:r>
    </w:p>
    <w:p w14:paraId="5E7D2D2B" w14:textId="77777777" w:rsidR="007A7B49" w:rsidRDefault="007A7B49" w:rsidP="00714C32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349EFEF4" w14:textId="77777777" w:rsidR="004D550F" w:rsidRPr="004D550F" w:rsidRDefault="004D550F" w:rsidP="004D550F">
      <w:pPr>
        <w:jc w:val="both"/>
        <w:rPr>
          <w:rFonts w:asciiTheme="minorHAnsi" w:hAnsiTheme="minorHAnsi" w:cs="Calibri"/>
          <w:sz w:val="22"/>
          <w:szCs w:val="22"/>
        </w:rPr>
      </w:pPr>
    </w:p>
    <w:p w14:paraId="05B456DD" w14:textId="77777777" w:rsidR="001D2532" w:rsidRPr="001200A8" w:rsidRDefault="001D2532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72750A97" w14:textId="77777777" w:rsidR="0082623F" w:rsidRDefault="00514D8A" w:rsidP="00514D8A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C53C30">
        <w:rPr>
          <w:rFonts w:asciiTheme="minorHAnsi" w:hAnsiTheme="minorHAnsi" w:cs="Calibri"/>
          <w:b/>
          <w:sz w:val="22"/>
          <w:szCs w:val="22"/>
        </w:rPr>
        <w:t>Date &amp; venue of next meeting</w:t>
      </w:r>
    </w:p>
    <w:p w14:paraId="5DEDCD42" w14:textId="77777777" w:rsidR="00E148C5" w:rsidRPr="00C53C30" w:rsidRDefault="00E148C5" w:rsidP="00E148C5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F242670" w14:textId="1E468A3F" w:rsidR="00514D8A" w:rsidRPr="00C53C30" w:rsidRDefault="00360EF6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Tuesday</w:t>
      </w:r>
      <w:r w:rsidR="00CF64C5" w:rsidRPr="00C53C30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7</w:t>
      </w:r>
      <w:r w:rsidR="00D13B5F" w:rsidRPr="00C53C30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3D776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February</w:t>
      </w:r>
      <w:r w:rsidR="003D7766">
        <w:rPr>
          <w:rFonts w:asciiTheme="minorHAnsi" w:hAnsiTheme="minorHAnsi" w:cs="Calibri"/>
          <w:sz w:val="22"/>
          <w:szCs w:val="22"/>
        </w:rPr>
        <w:t xml:space="preserve"> 2017</w:t>
      </w:r>
      <w:r w:rsidR="00CF64C5" w:rsidRPr="00C53C30">
        <w:rPr>
          <w:rFonts w:asciiTheme="minorHAnsi" w:hAnsiTheme="minorHAnsi" w:cs="Calibri"/>
          <w:sz w:val="22"/>
          <w:szCs w:val="22"/>
        </w:rPr>
        <w:t xml:space="preserve"> at </w:t>
      </w:r>
      <w:r w:rsidR="00370535">
        <w:rPr>
          <w:rFonts w:asciiTheme="minorHAnsi" w:hAnsiTheme="minorHAnsi" w:cs="Calibri"/>
          <w:sz w:val="22"/>
          <w:szCs w:val="22"/>
        </w:rPr>
        <w:t xml:space="preserve">6.30pm at </w:t>
      </w:r>
      <w:proofErr w:type="spellStart"/>
      <w:r w:rsidR="00CF64C5" w:rsidRPr="00C53C30">
        <w:rPr>
          <w:rFonts w:asciiTheme="minorHAnsi" w:hAnsiTheme="minorHAnsi" w:cs="Calibri"/>
          <w:sz w:val="22"/>
          <w:szCs w:val="22"/>
        </w:rPr>
        <w:t>Syston</w:t>
      </w:r>
      <w:proofErr w:type="spellEnd"/>
      <w:r w:rsidR="00CF64C5" w:rsidRPr="00C53C30">
        <w:rPr>
          <w:rFonts w:asciiTheme="minorHAnsi" w:hAnsiTheme="minorHAnsi" w:cs="Calibri"/>
          <w:sz w:val="22"/>
          <w:szCs w:val="22"/>
        </w:rPr>
        <w:t xml:space="preserve"> Medical Centre</w:t>
      </w:r>
      <w:r w:rsidR="000002F5" w:rsidRPr="00C53C30">
        <w:rPr>
          <w:rFonts w:asciiTheme="minorHAnsi" w:hAnsiTheme="minorHAnsi" w:cs="Calibri"/>
          <w:sz w:val="22"/>
          <w:szCs w:val="22"/>
        </w:rPr>
        <w:t>.</w:t>
      </w:r>
    </w:p>
    <w:p w14:paraId="78E35998" w14:textId="140002AB" w:rsidR="004D051D" w:rsidRPr="00F36EA6" w:rsidRDefault="004D051D" w:rsidP="00514D8A">
      <w:pPr>
        <w:ind w:left="720"/>
        <w:jc w:val="both"/>
        <w:rPr>
          <w:rFonts w:cs="Calibri"/>
        </w:rPr>
      </w:pPr>
    </w:p>
    <w:sectPr w:rsidR="004D051D" w:rsidRPr="00F36EA6" w:rsidSect="00D13B5F">
      <w:footerReference w:type="even" r:id="rId9"/>
      <w:footerReference w:type="default" r:id="rId10"/>
      <w:pgSz w:w="11900" w:h="16840"/>
      <w:pgMar w:top="1134" w:right="130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FF6B" w14:textId="77777777" w:rsidR="00DA6978" w:rsidRDefault="00DA6978" w:rsidP="00712073">
      <w:r>
        <w:separator/>
      </w:r>
    </w:p>
  </w:endnote>
  <w:endnote w:type="continuationSeparator" w:id="0">
    <w:p w14:paraId="3E1B8AEE" w14:textId="77777777" w:rsidR="00DA6978" w:rsidRDefault="00DA6978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35C8" w14:textId="77777777" w:rsidR="0053246D" w:rsidRDefault="0053246D" w:rsidP="00DF0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FFBA3" w14:textId="77777777" w:rsidR="00DA6978" w:rsidRDefault="00DA6978" w:rsidP="00532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0FF9" w14:textId="77777777" w:rsidR="0053246D" w:rsidRPr="00C47DDE" w:rsidRDefault="0053246D" w:rsidP="00DF09D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C47DDE">
      <w:rPr>
        <w:rStyle w:val="PageNumber"/>
        <w:sz w:val="22"/>
        <w:szCs w:val="22"/>
      </w:rPr>
      <w:fldChar w:fldCharType="begin"/>
    </w:r>
    <w:r w:rsidRPr="00C47DDE">
      <w:rPr>
        <w:rStyle w:val="PageNumber"/>
        <w:sz w:val="22"/>
        <w:szCs w:val="22"/>
      </w:rPr>
      <w:instrText xml:space="preserve">PAGE  </w:instrText>
    </w:r>
    <w:r w:rsidRPr="00C47DDE">
      <w:rPr>
        <w:rStyle w:val="PageNumber"/>
        <w:sz w:val="22"/>
        <w:szCs w:val="22"/>
      </w:rPr>
      <w:fldChar w:fldCharType="separate"/>
    </w:r>
    <w:r w:rsidR="00A60A3E">
      <w:rPr>
        <w:rStyle w:val="PageNumber"/>
        <w:noProof/>
        <w:sz w:val="22"/>
        <w:szCs w:val="22"/>
      </w:rPr>
      <w:t>2</w:t>
    </w:r>
    <w:r w:rsidRPr="00C47DDE">
      <w:rPr>
        <w:rStyle w:val="PageNumber"/>
        <w:sz w:val="22"/>
        <w:szCs w:val="22"/>
      </w:rPr>
      <w:fldChar w:fldCharType="end"/>
    </w:r>
  </w:p>
  <w:p w14:paraId="7FE6D108" w14:textId="77777777" w:rsidR="00DA6978" w:rsidRDefault="00DA6978" w:rsidP="00532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0832" w14:textId="77777777" w:rsidR="00DA6978" w:rsidRDefault="00DA6978" w:rsidP="00712073">
      <w:r>
        <w:separator/>
      </w:r>
    </w:p>
  </w:footnote>
  <w:footnote w:type="continuationSeparator" w:id="0">
    <w:p w14:paraId="071A0C5C" w14:textId="77777777" w:rsidR="00DA6978" w:rsidRDefault="00DA6978" w:rsidP="0071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56DA4"/>
    <w:multiLevelType w:val="hybridMultilevel"/>
    <w:tmpl w:val="E45C4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13E12"/>
    <w:multiLevelType w:val="hybridMultilevel"/>
    <w:tmpl w:val="DAA0B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71238"/>
    <w:multiLevelType w:val="hybridMultilevel"/>
    <w:tmpl w:val="64BC1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10D7E"/>
    <w:multiLevelType w:val="hybridMultilevel"/>
    <w:tmpl w:val="E20CA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10504"/>
    <w:multiLevelType w:val="hybridMultilevel"/>
    <w:tmpl w:val="4A76E4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149BE"/>
    <w:multiLevelType w:val="hybridMultilevel"/>
    <w:tmpl w:val="9CF83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451426"/>
    <w:multiLevelType w:val="hybridMultilevel"/>
    <w:tmpl w:val="4CC80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08D7"/>
    <w:multiLevelType w:val="hybridMultilevel"/>
    <w:tmpl w:val="C1C05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D5513F"/>
    <w:multiLevelType w:val="multilevel"/>
    <w:tmpl w:val="0FD6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1">
    <w:nsid w:val="2BF62678"/>
    <w:multiLevelType w:val="hybridMultilevel"/>
    <w:tmpl w:val="E09429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34705D"/>
    <w:multiLevelType w:val="hybridMultilevel"/>
    <w:tmpl w:val="EDC4FA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322064"/>
    <w:multiLevelType w:val="hybridMultilevel"/>
    <w:tmpl w:val="BCBCE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2D0BBE"/>
    <w:multiLevelType w:val="hybridMultilevel"/>
    <w:tmpl w:val="5074DC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A03D78"/>
    <w:multiLevelType w:val="hybridMultilevel"/>
    <w:tmpl w:val="EC08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32907"/>
    <w:multiLevelType w:val="hybridMultilevel"/>
    <w:tmpl w:val="438A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17437"/>
    <w:multiLevelType w:val="hybridMultilevel"/>
    <w:tmpl w:val="8730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93742"/>
    <w:multiLevelType w:val="hybridMultilevel"/>
    <w:tmpl w:val="2C0EA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412500"/>
    <w:multiLevelType w:val="hybridMultilevel"/>
    <w:tmpl w:val="799CFC6C"/>
    <w:lvl w:ilvl="0" w:tplc="FD2E5A6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B84A62"/>
    <w:multiLevelType w:val="hybridMultilevel"/>
    <w:tmpl w:val="A26EE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93511A"/>
    <w:multiLevelType w:val="hybridMultilevel"/>
    <w:tmpl w:val="12B65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C2625C"/>
    <w:multiLevelType w:val="hybridMultilevel"/>
    <w:tmpl w:val="73109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464CD6"/>
    <w:multiLevelType w:val="hybridMultilevel"/>
    <w:tmpl w:val="D742A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3F5A80"/>
    <w:multiLevelType w:val="hybridMultilevel"/>
    <w:tmpl w:val="56440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747D9"/>
    <w:multiLevelType w:val="hybridMultilevel"/>
    <w:tmpl w:val="2FAAF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23750F"/>
    <w:multiLevelType w:val="hybridMultilevel"/>
    <w:tmpl w:val="46882E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CB64A27"/>
    <w:multiLevelType w:val="hybridMultilevel"/>
    <w:tmpl w:val="0E0E86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481F10"/>
    <w:multiLevelType w:val="hybridMultilevel"/>
    <w:tmpl w:val="A8E61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2D15D1"/>
    <w:multiLevelType w:val="hybridMultilevel"/>
    <w:tmpl w:val="4786634E"/>
    <w:lvl w:ilvl="0" w:tplc="08090017">
      <w:start w:val="1"/>
      <w:numFmt w:val="lowerLetter"/>
      <w:lvlText w:val="%1)"/>
      <w:lvlJc w:val="left"/>
      <w:pPr>
        <w:ind w:left="1549" w:hanging="360"/>
      </w:pPr>
    </w:lvl>
    <w:lvl w:ilvl="1" w:tplc="08090019" w:tentative="1">
      <w:start w:val="1"/>
      <w:numFmt w:val="lowerLetter"/>
      <w:lvlText w:val="%2."/>
      <w:lvlJc w:val="left"/>
      <w:pPr>
        <w:ind w:left="2269" w:hanging="360"/>
      </w:pPr>
    </w:lvl>
    <w:lvl w:ilvl="2" w:tplc="0809001B" w:tentative="1">
      <w:start w:val="1"/>
      <w:numFmt w:val="lowerRoman"/>
      <w:lvlText w:val="%3."/>
      <w:lvlJc w:val="right"/>
      <w:pPr>
        <w:ind w:left="2989" w:hanging="180"/>
      </w:pPr>
    </w:lvl>
    <w:lvl w:ilvl="3" w:tplc="0809000F" w:tentative="1">
      <w:start w:val="1"/>
      <w:numFmt w:val="decimal"/>
      <w:lvlText w:val="%4."/>
      <w:lvlJc w:val="left"/>
      <w:pPr>
        <w:ind w:left="3709" w:hanging="360"/>
      </w:pPr>
    </w:lvl>
    <w:lvl w:ilvl="4" w:tplc="08090019" w:tentative="1">
      <w:start w:val="1"/>
      <w:numFmt w:val="lowerLetter"/>
      <w:lvlText w:val="%5."/>
      <w:lvlJc w:val="left"/>
      <w:pPr>
        <w:ind w:left="4429" w:hanging="360"/>
      </w:pPr>
    </w:lvl>
    <w:lvl w:ilvl="5" w:tplc="0809001B" w:tentative="1">
      <w:start w:val="1"/>
      <w:numFmt w:val="lowerRoman"/>
      <w:lvlText w:val="%6."/>
      <w:lvlJc w:val="right"/>
      <w:pPr>
        <w:ind w:left="5149" w:hanging="180"/>
      </w:pPr>
    </w:lvl>
    <w:lvl w:ilvl="6" w:tplc="0809000F" w:tentative="1">
      <w:start w:val="1"/>
      <w:numFmt w:val="decimal"/>
      <w:lvlText w:val="%7."/>
      <w:lvlJc w:val="left"/>
      <w:pPr>
        <w:ind w:left="5869" w:hanging="360"/>
      </w:pPr>
    </w:lvl>
    <w:lvl w:ilvl="7" w:tplc="08090019" w:tentative="1">
      <w:start w:val="1"/>
      <w:numFmt w:val="lowerLetter"/>
      <w:lvlText w:val="%8."/>
      <w:lvlJc w:val="left"/>
      <w:pPr>
        <w:ind w:left="6589" w:hanging="360"/>
      </w:pPr>
    </w:lvl>
    <w:lvl w:ilvl="8" w:tplc="08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0">
    <w:nsid w:val="79B44CDA"/>
    <w:multiLevelType w:val="hybridMultilevel"/>
    <w:tmpl w:val="F6E41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BA63D7"/>
    <w:multiLevelType w:val="hybridMultilevel"/>
    <w:tmpl w:val="08B8F4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0"/>
  </w:num>
  <w:num w:numId="5">
    <w:abstractNumId w:val="25"/>
  </w:num>
  <w:num w:numId="6">
    <w:abstractNumId w:val="6"/>
  </w:num>
  <w:num w:numId="7">
    <w:abstractNumId w:val="19"/>
  </w:num>
  <w:num w:numId="8">
    <w:abstractNumId w:val="8"/>
  </w:num>
  <w:num w:numId="9">
    <w:abstractNumId w:val="2"/>
  </w:num>
  <w:num w:numId="10">
    <w:abstractNumId w:val="15"/>
  </w:num>
  <w:num w:numId="11">
    <w:abstractNumId w:val="13"/>
  </w:num>
  <w:num w:numId="12">
    <w:abstractNumId w:val="21"/>
  </w:num>
  <w:num w:numId="13">
    <w:abstractNumId w:val="1"/>
  </w:num>
  <w:num w:numId="14">
    <w:abstractNumId w:val="26"/>
  </w:num>
  <w:num w:numId="15">
    <w:abstractNumId w:val="30"/>
  </w:num>
  <w:num w:numId="16">
    <w:abstractNumId w:val="16"/>
  </w:num>
  <w:num w:numId="17">
    <w:abstractNumId w:val="24"/>
  </w:num>
  <w:num w:numId="18">
    <w:abstractNumId w:val="4"/>
  </w:num>
  <w:num w:numId="19">
    <w:abstractNumId w:val="11"/>
  </w:num>
  <w:num w:numId="20">
    <w:abstractNumId w:val="17"/>
  </w:num>
  <w:num w:numId="21">
    <w:abstractNumId w:val="9"/>
  </w:num>
  <w:num w:numId="22">
    <w:abstractNumId w:val="3"/>
  </w:num>
  <w:num w:numId="23">
    <w:abstractNumId w:val="22"/>
  </w:num>
  <w:num w:numId="24">
    <w:abstractNumId w:val="0"/>
  </w:num>
  <w:num w:numId="25">
    <w:abstractNumId w:val="28"/>
  </w:num>
  <w:num w:numId="26">
    <w:abstractNumId w:val="7"/>
  </w:num>
  <w:num w:numId="27">
    <w:abstractNumId w:val="12"/>
  </w:num>
  <w:num w:numId="28">
    <w:abstractNumId w:val="29"/>
  </w:num>
  <w:num w:numId="29">
    <w:abstractNumId w:val="31"/>
  </w:num>
  <w:num w:numId="30">
    <w:abstractNumId w:val="5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049C6"/>
    <w:rsid w:val="0001053E"/>
    <w:rsid w:val="000121BF"/>
    <w:rsid w:val="0001542D"/>
    <w:rsid w:val="00023911"/>
    <w:rsid w:val="00087EDD"/>
    <w:rsid w:val="000B74AD"/>
    <w:rsid w:val="000C0FFC"/>
    <w:rsid w:val="000C2C33"/>
    <w:rsid w:val="000C588D"/>
    <w:rsid w:val="000E5EE4"/>
    <w:rsid w:val="000E6A70"/>
    <w:rsid w:val="000F334B"/>
    <w:rsid w:val="000F7A0E"/>
    <w:rsid w:val="0010090C"/>
    <w:rsid w:val="0010437A"/>
    <w:rsid w:val="00106FE5"/>
    <w:rsid w:val="001200A8"/>
    <w:rsid w:val="00133427"/>
    <w:rsid w:val="00157A55"/>
    <w:rsid w:val="00166655"/>
    <w:rsid w:val="0017282D"/>
    <w:rsid w:val="0017725F"/>
    <w:rsid w:val="001A237D"/>
    <w:rsid w:val="001B0993"/>
    <w:rsid w:val="001B0B06"/>
    <w:rsid w:val="001C2A47"/>
    <w:rsid w:val="001C2D5A"/>
    <w:rsid w:val="001C5556"/>
    <w:rsid w:val="001C7C05"/>
    <w:rsid w:val="001D2532"/>
    <w:rsid w:val="001E1416"/>
    <w:rsid w:val="001E643F"/>
    <w:rsid w:val="001F4A6F"/>
    <w:rsid w:val="0020506C"/>
    <w:rsid w:val="00220246"/>
    <w:rsid w:val="002415DB"/>
    <w:rsid w:val="0024350B"/>
    <w:rsid w:val="0024769B"/>
    <w:rsid w:val="00247992"/>
    <w:rsid w:val="002501F7"/>
    <w:rsid w:val="002539C2"/>
    <w:rsid w:val="00275224"/>
    <w:rsid w:val="00277AAC"/>
    <w:rsid w:val="002807ED"/>
    <w:rsid w:val="0028353C"/>
    <w:rsid w:val="002A1768"/>
    <w:rsid w:val="002C1BA0"/>
    <w:rsid w:val="002D358A"/>
    <w:rsid w:val="003021D1"/>
    <w:rsid w:val="003103F2"/>
    <w:rsid w:val="003127D8"/>
    <w:rsid w:val="00317B4D"/>
    <w:rsid w:val="003360FB"/>
    <w:rsid w:val="00345008"/>
    <w:rsid w:val="00345383"/>
    <w:rsid w:val="003579AD"/>
    <w:rsid w:val="00360AB5"/>
    <w:rsid w:val="00360EF6"/>
    <w:rsid w:val="003631A0"/>
    <w:rsid w:val="00370535"/>
    <w:rsid w:val="003A2C69"/>
    <w:rsid w:val="003B2753"/>
    <w:rsid w:val="003C5452"/>
    <w:rsid w:val="003C6B4E"/>
    <w:rsid w:val="003D7766"/>
    <w:rsid w:val="00420D17"/>
    <w:rsid w:val="00422AD9"/>
    <w:rsid w:val="00425D1E"/>
    <w:rsid w:val="00426C31"/>
    <w:rsid w:val="00473E4A"/>
    <w:rsid w:val="00482492"/>
    <w:rsid w:val="004A5404"/>
    <w:rsid w:val="004B6BFC"/>
    <w:rsid w:val="004C0055"/>
    <w:rsid w:val="004C052D"/>
    <w:rsid w:val="004C43FE"/>
    <w:rsid w:val="004C6DC7"/>
    <w:rsid w:val="004D051D"/>
    <w:rsid w:val="004D550F"/>
    <w:rsid w:val="004F29D7"/>
    <w:rsid w:val="00513D70"/>
    <w:rsid w:val="00514D8A"/>
    <w:rsid w:val="0052785E"/>
    <w:rsid w:val="0053246D"/>
    <w:rsid w:val="0054549A"/>
    <w:rsid w:val="00545E8B"/>
    <w:rsid w:val="0056604C"/>
    <w:rsid w:val="0057341E"/>
    <w:rsid w:val="00582DB0"/>
    <w:rsid w:val="0059150F"/>
    <w:rsid w:val="005B3831"/>
    <w:rsid w:val="00607D2A"/>
    <w:rsid w:val="0061666B"/>
    <w:rsid w:val="00627F7C"/>
    <w:rsid w:val="00640B67"/>
    <w:rsid w:val="0064505A"/>
    <w:rsid w:val="00667936"/>
    <w:rsid w:val="00671E67"/>
    <w:rsid w:val="0068313A"/>
    <w:rsid w:val="006A0F96"/>
    <w:rsid w:val="006A2422"/>
    <w:rsid w:val="006C1D7F"/>
    <w:rsid w:val="006C649E"/>
    <w:rsid w:val="007013B4"/>
    <w:rsid w:val="00712073"/>
    <w:rsid w:val="00714C32"/>
    <w:rsid w:val="007168CD"/>
    <w:rsid w:val="0074005B"/>
    <w:rsid w:val="0075250C"/>
    <w:rsid w:val="007669C2"/>
    <w:rsid w:val="007A7A52"/>
    <w:rsid w:val="007A7B49"/>
    <w:rsid w:val="007C3387"/>
    <w:rsid w:val="007D1DDD"/>
    <w:rsid w:val="007E501A"/>
    <w:rsid w:val="007E5687"/>
    <w:rsid w:val="007F79CF"/>
    <w:rsid w:val="0082180F"/>
    <w:rsid w:val="0082623F"/>
    <w:rsid w:val="0083092C"/>
    <w:rsid w:val="00855E68"/>
    <w:rsid w:val="0086338A"/>
    <w:rsid w:val="0087344C"/>
    <w:rsid w:val="008A576E"/>
    <w:rsid w:val="008B3EC8"/>
    <w:rsid w:val="008B63A0"/>
    <w:rsid w:val="008C5BD5"/>
    <w:rsid w:val="008C78A8"/>
    <w:rsid w:val="008D4EC1"/>
    <w:rsid w:val="008D6352"/>
    <w:rsid w:val="008E6AAB"/>
    <w:rsid w:val="008F326C"/>
    <w:rsid w:val="00901FEE"/>
    <w:rsid w:val="00913FA5"/>
    <w:rsid w:val="00941A7C"/>
    <w:rsid w:val="00943A25"/>
    <w:rsid w:val="0095405F"/>
    <w:rsid w:val="0096285D"/>
    <w:rsid w:val="00966FE7"/>
    <w:rsid w:val="00967F85"/>
    <w:rsid w:val="0098021E"/>
    <w:rsid w:val="009815E1"/>
    <w:rsid w:val="009826E7"/>
    <w:rsid w:val="0099266E"/>
    <w:rsid w:val="0099523E"/>
    <w:rsid w:val="009A597E"/>
    <w:rsid w:val="009B5F38"/>
    <w:rsid w:val="009E284F"/>
    <w:rsid w:val="009E6F18"/>
    <w:rsid w:val="00A00B37"/>
    <w:rsid w:val="00A07358"/>
    <w:rsid w:val="00A24909"/>
    <w:rsid w:val="00A35549"/>
    <w:rsid w:val="00A37DDF"/>
    <w:rsid w:val="00A46B6F"/>
    <w:rsid w:val="00A60A3E"/>
    <w:rsid w:val="00A61C53"/>
    <w:rsid w:val="00A64D07"/>
    <w:rsid w:val="00A8565E"/>
    <w:rsid w:val="00A972F6"/>
    <w:rsid w:val="00AC23BC"/>
    <w:rsid w:val="00AC2B44"/>
    <w:rsid w:val="00AE2338"/>
    <w:rsid w:val="00AE5065"/>
    <w:rsid w:val="00AF04A6"/>
    <w:rsid w:val="00AF1200"/>
    <w:rsid w:val="00AF63EF"/>
    <w:rsid w:val="00B200D1"/>
    <w:rsid w:val="00B35F66"/>
    <w:rsid w:val="00B46A52"/>
    <w:rsid w:val="00B66F6D"/>
    <w:rsid w:val="00B67205"/>
    <w:rsid w:val="00B76FA9"/>
    <w:rsid w:val="00B95F63"/>
    <w:rsid w:val="00BA1374"/>
    <w:rsid w:val="00BB21EE"/>
    <w:rsid w:val="00BB2982"/>
    <w:rsid w:val="00BD67CF"/>
    <w:rsid w:val="00BE671E"/>
    <w:rsid w:val="00BE6BAA"/>
    <w:rsid w:val="00BF162E"/>
    <w:rsid w:val="00BF66FF"/>
    <w:rsid w:val="00BF7190"/>
    <w:rsid w:val="00C00ED6"/>
    <w:rsid w:val="00C0374B"/>
    <w:rsid w:val="00C252E5"/>
    <w:rsid w:val="00C40C60"/>
    <w:rsid w:val="00C475B9"/>
    <w:rsid w:val="00C47DDE"/>
    <w:rsid w:val="00C53C30"/>
    <w:rsid w:val="00C66ED8"/>
    <w:rsid w:val="00C67AFF"/>
    <w:rsid w:val="00C91BB6"/>
    <w:rsid w:val="00CA718F"/>
    <w:rsid w:val="00CD10F2"/>
    <w:rsid w:val="00CD285F"/>
    <w:rsid w:val="00CD3EF1"/>
    <w:rsid w:val="00CE2C66"/>
    <w:rsid w:val="00CF2EAD"/>
    <w:rsid w:val="00CF64C5"/>
    <w:rsid w:val="00CF7AB5"/>
    <w:rsid w:val="00D05771"/>
    <w:rsid w:val="00D13B5F"/>
    <w:rsid w:val="00D51704"/>
    <w:rsid w:val="00D77A2A"/>
    <w:rsid w:val="00D80DC1"/>
    <w:rsid w:val="00DA0B5D"/>
    <w:rsid w:val="00DA538E"/>
    <w:rsid w:val="00DA6978"/>
    <w:rsid w:val="00DA6B24"/>
    <w:rsid w:val="00DB3A59"/>
    <w:rsid w:val="00DF49C2"/>
    <w:rsid w:val="00E11B1E"/>
    <w:rsid w:val="00E148C5"/>
    <w:rsid w:val="00E15535"/>
    <w:rsid w:val="00E31AB7"/>
    <w:rsid w:val="00E34718"/>
    <w:rsid w:val="00E47B43"/>
    <w:rsid w:val="00E64B38"/>
    <w:rsid w:val="00E745E3"/>
    <w:rsid w:val="00E87D4D"/>
    <w:rsid w:val="00E9276F"/>
    <w:rsid w:val="00E93660"/>
    <w:rsid w:val="00EB5763"/>
    <w:rsid w:val="00EC393E"/>
    <w:rsid w:val="00ED0E00"/>
    <w:rsid w:val="00ED43FA"/>
    <w:rsid w:val="00ED78CB"/>
    <w:rsid w:val="00F04240"/>
    <w:rsid w:val="00F36EA6"/>
    <w:rsid w:val="00F50189"/>
    <w:rsid w:val="00F60759"/>
    <w:rsid w:val="00F7051E"/>
    <w:rsid w:val="00F82017"/>
    <w:rsid w:val="00F90221"/>
    <w:rsid w:val="00F9149F"/>
    <w:rsid w:val="00F91F5D"/>
    <w:rsid w:val="00F96811"/>
    <w:rsid w:val="00FD2000"/>
    <w:rsid w:val="00FE2DF9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93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263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37</cp:revision>
  <dcterms:created xsi:type="dcterms:W3CDTF">2017-02-03T13:36:00Z</dcterms:created>
  <dcterms:modified xsi:type="dcterms:W3CDTF">2017-02-06T12:09:00Z</dcterms:modified>
</cp:coreProperties>
</file>