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BCDEA" w14:textId="77777777" w:rsidR="00C475B9" w:rsidRDefault="00F50189" w:rsidP="00C475B9">
      <w:pPr>
        <w:jc w:val="center"/>
        <w:rPr>
          <w:rFonts w:cs="Calibri"/>
          <w:color w:val="18376A"/>
          <w:sz w:val="30"/>
          <w:szCs w:val="30"/>
        </w:rPr>
      </w:pPr>
      <w:bookmarkStart w:id="0" w:name="_GoBack"/>
      <w:bookmarkEnd w:id="0"/>
      <w:r>
        <w:rPr>
          <w:noProof/>
          <w:lang w:val="en-GB" w:eastAsia="en-GB"/>
        </w:rPr>
        <w:drawing>
          <wp:anchor distT="0" distB="0" distL="114300" distR="114300" simplePos="0" relativeHeight="251657728" behindDoc="0" locked="0" layoutInCell="1" allowOverlap="1" wp14:anchorId="44F1244A" wp14:editId="7209FF53">
            <wp:simplePos x="0" y="0"/>
            <wp:positionH relativeFrom="column">
              <wp:posOffset>2223135</wp:posOffset>
            </wp:positionH>
            <wp:positionV relativeFrom="paragraph">
              <wp:posOffset>-568325</wp:posOffset>
            </wp:positionV>
            <wp:extent cx="1308735" cy="1206500"/>
            <wp:effectExtent l="0" t="0" r="12065" b="1270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735" cy="1206500"/>
                    </a:xfrm>
                    <a:prstGeom prst="rect">
                      <a:avLst/>
                    </a:prstGeom>
                    <a:noFill/>
                  </pic:spPr>
                </pic:pic>
              </a:graphicData>
            </a:graphic>
          </wp:anchor>
        </w:drawing>
      </w:r>
    </w:p>
    <w:p w14:paraId="31776798" w14:textId="77777777" w:rsidR="00C475B9" w:rsidRDefault="00C475B9" w:rsidP="00C475B9">
      <w:pPr>
        <w:jc w:val="center"/>
        <w:rPr>
          <w:rFonts w:cs="Calibri"/>
          <w:color w:val="18376A"/>
          <w:sz w:val="30"/>
          <w:szCs w:val="30"/>
        </w:rPr>
      </w:pPr>
    </w:p>
    <w:p w14:paraId="4CCE070A" w14:textId="77777777" w:rsidR="00C475B9" w:rsidRDefault="00C475B9" w:rsidP="00C475B9">
      <w:pPr>
        <w:jc w:val="center"/>
        <w:rPr>
          <w:rFonts w:cs="Calibri"/>
          <w:color w:val="18376A"/>
          <w:sz w:val="30"/>
          <w:szCs w:val="30"/>
        </w:rPr>
      </w:pPr>
    </w:p>
    <w:p w14:paraId="16F0D5CA" w14:textId="77777777" w:rsidR="00C475B9" w:rsidRPr="001200A8" w:rsidRDefault="00F36EA6" w:rsidP="00C475B9">
      <w:pPr>
        <w:jc w:val="center"/>
        <w:rPr>
          <w:rFonts w:cs="Calibri"/>
          <w:color w:val="18376A"/>
          <w:sz w:val="28"/>
          <w:szCs w:val="28"/>
        </w:rPr>
      </w:pPr>
      <w:r w:rsidRPr="001200A8">
        <w:rPr>
          <w:rFonts w:cs="Calibri"/>
          <w:color w:val="18376A"/>
          <w:sz w:val="28"/>
          <w:szCs w:val="28"/>
        </w:rPr>
        <w:t>ELR GP Federation Ltd</w:t>
      </w:r>
    </w:p>
    <w:p w14:paraId="304660FA" w14:textId="77777777" w:rsidR="00F36EA6" w:rsidRPr="001200A8" w:rsidRDefault="00F36EA6" w:rsidP="00C475B9">
      <w:pPr>
        <w:jc w:val="center"/>
        <w:rPr>
          <w:rFonts w:cs="Calibri"/>
          <w:color w:val="18376A"/>
          <w:sz w:val="28"/>
          <w:szCs w:val="28"/>
        </w:rPr>
      </w:pPr>
      <w:r w:rsidRPr="001200A8">
        <w:rPr>
          <w:rFonts w:cs="Calibri"/>
          <w:color w:val="18376A"/>
          <w:sz w:val="28"/>
          <w:szCs w:val="28"/>
        </w:rPr>
        <w:t xml:space="preserve">Minutes of </w:t>
      </w:r>
      <w:r w:rsidR="00514D8A" w:rsidRPr="001200A8">
        <w:rPr>
          <w:rFonts w:cs="Calibri"/>
          <w:color w:val="18376A"/>
          <w:sz w:val="28"/>
          <w:szCs w:val="28"/>
        </w:rPr>
        <w:t xml:space="preserve">the meeting of </w:t>
      </w:r>
      <w:r w:rsidRPr="001200A8">
        <w:rPr>
          <w:rFonts w:cs="Calibri"/>
          <w:color w:val="18376A"/>
          <w:sz w:val="28"/>
          <w:szCs w:val="28"/>
        </w:rPr>
        <w:t>The Board of Directors</w:t>
      </w:r>
    </w:p>
    <w:p w14:paraId="17033250" w14:textId="47D31B38" w:rsidR="00F36EA6" w:rsidRPr="001200A8" w:rsidRDefault="00D13B5F" w:rsidP="00C475B9">
      <w:pPr>
        <w:jc w:val="center"/>
        <w:rPr>
          <w:rFonts w:cs="Calibri"/>
          <w:color w:val="18376A"/>
          <w:sz w:val="28"/>
          <w:szCs w:val="28"/>
        </w:rPr>
      </w:pPr>
      <w:r>
        <w:rPr>
          <w:rFonts w:cs="Calibri"/>
          <w:color w:val="18376A"/>
          <w:sz w:val="28"/>
          <w:szCs w:val="28"/>
        </w:rPr>
        <w:t xml:space="preserve">Thursday </w:t>
      </w:r>
      <w:r w:rsidR="00FC64C0">
        <w:rPr>
          <w:rFonts w:cs="Calibri"/>
          <w:color w:val="18376A"/>
          <w:sz w:val="28"/>
          <w:szCs w:val="28"/>
        </w:rPr>
        <w:t>7</w:t>
      </w:r>
      <w:r w:rsidR="007168CD" w:rsidRPr="007168CD">
        <w:rPr>
          <w:rFonts w:cs="Calibri"/>
          <w:color w:val="18376A"/>
          <w:sz w:val="28"/>
          <w:szCs w:val="28"/>
          <w:vertAlign w:val="superscript"/>
        </w:rPr>
        <w:t>th</w:t>
      </w:r>
      <w:r w:rsidR="007168CD">
        <w:rPr>
          <w:rFonts w:cs="Calibri"/>
          <w:color w:val="18376A"/>
          <w:sz w:val="28"/>
          <w:szCs w:val="28"/>
        </w:rPr>
        <w:t xml:space="preserve"> </w:t>
      </w:r>
      <w:r w:rsidR="00FC64C0">
        <w:rPr>
          <w:rFonts w:cs="Calibri"/>
          <w:color w:val="18376A"/>
          <w:sz w:val="28"/>
          <w:szCs w:val="28"/>
        </w:rPr>
        <w:t>February</w:t>
      </w:r>
      <w:r w:rsidR="007168CD">
        <w:rPr>
          <w:rFonts w:cs="Calibri"/>
          <w:color w:val="18376A"/>
          <w:sz w:val="28"/>
          <w:szCs w:val="28"/>
        </w:rPr>
        <w:t xml:space="preserve"> 2017</w:t>
      </w:r>
      <w:r w:rsidR="00482492" w:rsidRPr="001200A8">
        <w:rPr>
          <w:rFonts w:cs="Calibri"/>
          <w:color w:val="18376A"/>
          <w:sz w:val="28"/>
          <w:szCs w:val="28"/>
        </w:rPr>
        <w:t xml:space="preserve"> </w:t>
      </w:r>
      <w:r w:rsidR="00F36EA6" w:rsidRPr="001200A8">
        <w:rPr>
          <w:rFonts w:cs="Calibri"/>
          <w:color w:val="18376A"/>
          <w:sz w:val="28"/>
          <w:szCs w:val="28"/>
        </w:rPr>
        <w:t xml:space="preserve">– </w:t>
      </w:r>
      <w:proofErr w:type="spellStart"/>
      <w:r>
        <w:rPr>
          <w:rFonts w:cs="Calibri"/>
          <w:color w:val="18376A"/>
          <w:sz w:val="28"/>
          <w:szCs w:val="28"/>
        </w:rPr>
        <w:t>Syston</w:t>
      </w:r>
      <w:proofErr w:type="spellEnd"/>
      <w:r>
        <w:rPr>
          <w:rFonts w:cs="Calibri"/>
          <w:color w:val="18376A"/>
          <w:sz w:val="28"/>
          <w:szCs w:val="28"/>
        </w:rPr>
        <w:t xml:space="preserve"> Medical Centre</w:t>
      </w:r>
    </w:p>
    <w:p w14:paraId="70ADD238" w14:textId="77777777" w:rsidR="00F36EA6" w:rsidRDefault="00F36EA6" w:rsidP="00C475B9">
      <w:pPr>
        <w:jc w:val="center"/>
        <w:rPr>
          <w:rFonts w:cs="Calibri"/>
          <w:color w:val="18376A"/>
          <w:sz w:val="30"/>
          <w:szCs w:val="30"/>
        </w:rPr>
      </w:pPr>
    </w:p>
    <w:p w14:paraId="171B1B71" w14:textId="779D6B7C" w:rsidR="00C40C60" w:rsidRDefault="00F36EA6" w:rsidP="007669C2">
      <w:pPr>
        <w:ind w:left="1440" w:hanging="1440"/>
        <w:rPr>
          <w:rFonts w:asciiTheme="minorHAnsi" w:hAnsiTheme="minorHAnsi" w:cs="Calibri"/>
          <w:sz w:val="22"/>
          <w:szCs w:val="22"/>
        </w:rPr>
      </w:pPr>
      <w:r w:rsidRPr="001200A8">
        <w:rPr>
          <w:rFonts w:asciiTheme="minorHAnsi" w:hAnsiTheme="minorHAnsi" w:cs="Calibri"/>
          <w:sz w:val="22"/>
          <w:szCs w:val="22"/>
          <w:u w:val="single"/>
        </w:rPr>
        <w:t>Present:</w:t>
      </w:r>
      <w:r w:rsidRPr="001200A8">
        <w:rPr>
          <w:rFonts w:asciiTheme="minorHAnsi" w:hAnsiTheme="minorHAnsi" w:cs="Calibri"/>
          <w:sz w:val="22"/>
          <w:szCs w:val="22"/>
        </w:rPr>
        <w:tab/>
      </w:r>
      <w:proofErr w:type="spellStart"/>
      <w:r w:rsidR="00D13B5F">
        <w:rPr>
          <w:rFonts w:asciiTheme="minorHAnsi" w:hAnsiTheme="minorHAnsi" w:cs="Calibri"/>
          <w:sz w:val="22"/>
          <w:szCs w:val="22"/>
        </w:rPr>
        <w:t>Dr</w:t>
      </w:r>
      <w:proofErr w:type="spellEnd"/>
      <w:r w:rsidR="00D13B5F">
        <w:rPr>
          <w:rFonts w:asciiTheme="minorHAnsi" w:hAnsiTheme="minorHAnsi" w:cs="Calibri"/>
          <w:sz w:val="22"/>
          <w:szCs w:val="22"/>
        </w:rPr>
        <w:t xml:space="preserve"> R Bietzk (RB); </w:t>
      </w:r>
      <w:proofErr w:type="spellStart"/>
      <w:r w:rsidRPr="001200A8">
        <w:rPr>
          <w:rFonts w:asciiTheme="minorHAnsi" w:hAnsiTheme="minorHAnsi" w:cs="Calibri"/>
          <w:sz w:val="22"/>
          <w:szCs w:val="22"/>
        </w:rPr>
        <w:t>Dr</w:t>
      </w:r>
      <w:proofErr w:type="spellEnd"/>
      <w:r w:rsidRPr="001200A8">
        <w:rPr>
          <w:rFonts w:asciiTheme="minorHAnsi" w:hAnsiTheme="minorHAnsi" w:cs="Calibri"/>
          <w:sz w:val="22"/>
          <w:szCs w:val="22"/>
        </w:rPr>
        <w:t xml:space="preserve"> G Chidlow (GC); </w:t>
      </w:r>
      <w:proofErr w:type="spellStart"/>
      <w:r w:rsidR="009815E1">
        <w:rPr>
          <w:rFonts w:asciiTheme="minorHAnsi" w:hAnsiTheme="minorHAnsi" w:cs="Calibri"/>
          <w:sz w:val="22"/>
          <w:szCs w:val="22"/>
        </w:rPr>
        <w:t>Dr</w:t>
      </w:r>
      <w:proofErr w:type="spellEnd"/>
      <w:r w:rsidR="009815E1">
        <w:rPr>
          <w:rFonts w:asciiTheme="minorHAnsi" w:hAnsiTheme="minorHAnsi" w:cs="Calibri"/>
          <w:sz w:val="22"/>
          <w:szCs w:val="22"/>
        </w:rPr>
        <w:t xml:space="preserve"> L Ryan (LR); </w:t>
      </w:r>
      <w:proofErr w:type="spellStart"/>
      <w:r w:rsidRPr="001200A8">
        <w:rPr>
          <w:rFonts w:asciiTheme="minorHAnsi" w:hAnsiTheme="minorHAnsi" w:cs="Calibri"/>
          <w:sz w:val="22"/>
          <w:szCs w:val="22"/>
        </w:rPr>
        <w:t>Dr</w:t>
      </w:r>
      <w:proofErr w:type="spellEnd"/>
      <w:r w:rsidRPr="001200A8">
        <w:rPr>
          <w:rFonts w:asciiTheme="minorHAnsi" w:hAnsiTheme="minorHAnsi" w:cs="Calibri"/>
          <w:sz w:val="22"/>
          <w:szCs w:val="22"/>
        </w:rPr>
        <w:t xml:space="preserve"> N Chotai (NC); Dr S Vincent (SV</w:t>
      </w:r>
      <w:r w:rsidR="00CD3EF1" w:rsidRPr="001200A8">
        <w:rPr>
          <w:rFonts w:asciiTheme="minorHAnsi" w:hAnsiTheme="minorHAnsi" w:cs="Calibri"/>
          <w:sz w:val="22"/>
          <w:szCs w:val="22"/>
        </w:rPr>
        <w:t>)</w:t>
      </w:r>
      <w:r w:rsidR="00D13B5F">
        <w:rPr>
          <w:rFonts w:asciiTheme="minorHAnsi" w:hAnsiTheme="minorHAnsi" w:cs="Calibri"/>
          <w:sz w:val="22"/>
          <w:szCs w:val="22"/>
        </w:rPr>
        <w:t xml:space="preserve">; </w:t>
      </w:r>
      <w:proofErr w:type="spellStart"/>
      <w:r w:rsidR="00D13B5F">
        <w:rPr>
          <w:rFonts w:asciiTheme="minorHAnsi" w:hAnsiTheme="minorHAnsi" w:cs="Calibri"/>
          <w:sz w:val="22"/>
          <w:szCs w:val="22"/>
        </w:rPr>
        <w:t>Dr</w:t>
      </w:r>
      <w:proofErr w:type="spellEnd"/>
      <w:r w:rsidR="00D13B5F">
        <w:rPr>
          <w:rFonts w:asciiTheme="minorHAnsi" w:hAnsiTheme="minorHAnsi" w:cs="Calibri"/>
          <w:sz w:val="22"/>
          <w:szCs w:val="22"/>
        </w:rPr>
        <w:t xml:space="preserve"> A Chahal (AC)</w:t>
      </w:r>
      <w:r w:rsidR="002D358A">
        <w:rPr>
          <w:rFonts w:asciiTheme="minorHAnsi" w:hAnsiTheme="minorHAnsi" w:cs="Calibri"/>
          <w:sz w:val="22"/>
          <w:szCs w:val="22"/>
        </w:rPr>
        <w:t xml:space="preserve">; </w:t>
      </w:r>
      <w:r w:rsidR="00C40C60">
        <w:rPr>
          <w:rFonts w:asciiTheme="minorHAnsi" w:hAnsiTheme="minorHAnsi" w:cs="Calibri"/>
          <w:sz w:val="22"/>
          <w:szCs w:val="22"/>
        </w:rPr>
        <w:t>J Watkins (JW)</w:t>
      </w:r>
      <w:r w:rsidR="007168CD">
        <w:rPr>
          <w:rFonts w:asciiTheme="minorHAnsi" w:hAnsiTheme="minorHAnsi" w:cs="Calibri"/>
          <w:sz w:val="22"/>
          <w:szCs w:val="22"/>
        </w:rPr>
        <w:t>; H Patel (HP)</w:t>
      </w:r>
    </w:p>
    <w:p w14:paraId="755CAEB8" w14:textId="77777777" w:rsidR="0087344C" w:rsidRDefault="0087344C" w:rsidP="007669C2">
      <w:pPr>
        <w:ind w:left="1440" w:hanging="1440"/>
        <w:rPr>
          <w:rFonts w:asciiTheme="minorHAnsi" w:hAnsiTheme="minorHAnsi" w:cs="Calibri"/>
          <w:sz w:val="22"/>
          <w:szCs w:val="22"/>
        </w:rPr>
      </w:pPr>
    </w:p>
    <w:p w14:paraId="05F869AA" w14:textId="77777777" w:rsidR="00F36EA6" w:rsidRPr="001200A8" w:rsidRDefault="00F36EA6" w:rsidP="00F36EA6">
      <w:pPr>
        <w:rPr>
          <w:rFonts w:asciiTheme="minorHAnsi" w:hAnsiTheme="minorHAnsi" w:cs="Calibri"/>
          <w:sz w:val="22"/>
          <w:szCs w:val="22"/>
        </w:rPr>
      </w:pPr>
      <w:r w:rsidRPr="001200A8">
        <w:rPr>
          <w:rFonts w:asciiTheme="minorHAnsi" w:hAnsiTheme="minorHAnsi" w:cs="Calibri"/>
          <w:sz w:val="22"/>
          <w:szCs w:val="22"/>
          <w:u w:val="single"/>
        </w:rPr>
        <w:t>In the Chair</w:t>
      </w:r>
      <w:r w:rsidRPr="001200A8">
        <w:rPr>
          <w:rFonts w:asciiTheme="minorHAnsi" w:hAnsiTheme="minorHAnsi" w:cs="Calibri"/>
          <w:sz w:val="22"/>
          <w:szCs w:val="22"/>
        </w:rPr>
        <w:t xml:space="preserve">: </w:t>
      </w:r>
      <w:r w:rsidR="004D051D" w:rsidRPr="001200A8">
        <w:rPr>
          <w:rFonts w:asciiTheme="minorHAnsi" w:hAnsiTheme="minorHAnsi" w:cs="Calibri"/>
          <w:sz w:val="22"/>
          <w:szCs w:val="22"/>
        </w:rPr>
        <w:tab/>
      </w:r>
      <w:proofErr w:type="spellStart"/>
      <w:r w:rsidR="00AE2338" w:rsidRPr="001200A8">
        <w:rPr>
          <w:rFonts w:asciiTheme="minorHAnsi" w:hAnsiTheme="minorHAnsi" w:cs="Calibri"/>
          <w:sz w:val="22"/>
          <w:szCs w:val="22"/>
        </w:rPr>
        <w:t>Dr</w:t>
      </w:r>
      <w:proofErr w:type="spellEnd"/>
      <w:r w:rsidR="00AE2338" w:rsidRPr="001200A8">
        <w:rPr>
          <w:rFonts w:asciiTheme="minorHAnsi" w:hAnsiTheme="minorHAnsi" w:cs="Calibri"/>
          <w:sz w:val="22"/>
          <w:szCs w:val="22"/>
        </w:rPr>
        <w:t xml:space="preserve"> </w:t>
      </w:r>
      <w:r w:rsidR="00C40C60">
        <w:rPr>
          <w:rFonts w:asciiTheme="minorHAnsi" w:hAnsiTheme="minorHAnsi" w:cs="Calibri"/>
          <w:sz w:val="22"/>
          <w:szCs w:val="22"/>
        </w:rPr>
        <w:t>R Bietzk</w:t>
      </w:r>
    </w:p>
    <w:p w14:paraId="25FA474C" w14:textId="77777777" w:rsidR="00F36EA6" w:rsidRDefault="00F36EA6" w:rsidP="00F36EA6">
      <w:pPr>
        <w:rPr>
          <w:rFonts w:asciiTheme="minorHAnsi" w:hAnsiTheme="minorHAnsi" w:cs="Calibri"/>
          <w:sz w:val="22"/>
          <w:szCs w:val="22"/>
        </w:rPr>
      </w:pPr>
    </w:p>
    <w:p w14:paraId="0D8DEC5B" w14:textId="77777777" w:rsidR="00F36EA6" w:rsidRPr="001200A8" w:rsidRDefault="00F36EA6" w:rsidP="00514D8A">
      <w:pPr>
        <w:numPr>
          <w:ilvl w:val="0"/>
          <w:numId w:val="1"/>
        </w:numPr>
        <w:jc w:val="both"/>
        <w:rPr>
          <w:rFonts w:asciiTheme="minorHAnsi" w:hAnsiTheme="minorHAnsi" w:cs="Calibri"/>
          <w:b/>
          <w:sz w:val="22"/>
          <w:szCs w:val="22"/>
        </w:rPr>
      </w:pPr>
      <w:r w:rsidRPr="001200A8">
        <w:rPr>
          <w:rFonts w:asciiTheme="minorHAnsi" w:hAnsiTheme="minorHAnsi" w:cs="Calibri"/>
          <w:b/>
          <w:sz w:val="22"/>
          <w:szCs w:val="22"/>
        </w:rPr>
        <w:t>Apologies</w:t>
      </w:r>
    </w:p>
    <w:p w14:paraId="5A3DF92B" w14:textId="0A68CB65" w:rsidR="00C40C60" w:rsidRDefault="00BD5085" w:rsidP="00514D8A">
      <w:pPr>
        <w:ind w:left="720"/>
        <w:jc w:val="both"/>
        <w:rPr>
          <w:rFonts w:asciiTheme="minorHAnsi" w:hAnsiTheme="minorHAnsi" w:cs="Calibri"/>
          <w:sz w:val="22"/>
          <w:szCs w:val="22"/>
        </w:rPr>
      </w:pPr>
      <w:r>
        <w:rPr>
          <w:rFonts w:asciiTheme="minorHAnsi" w:hAnsiTheme="minorHAnsi" w:cs="Calibri"/>
          <w:sz w:val="22"/>
          <w:szCs w:val="22"/>
        </w:rPr>
        <w:t>J McCrea</w:t>
      </w:r>
    </w:p>
    <w:p w14:paraId="3E342529" w14:textId="77777777" w:rsidR="006A2E40" w:rsidRDefault="006A2E40" w:rsidP="00514D8A">
      <w:pPr>
        <w:ind w:left="720"/>
        <w:jc w:val="both"/>
        <w:rPr>
          <w:rFonts w:asciiTheme="minorHAnsi" w:hAnsiTheme="minorHAnsi" w:cs="Calibri"/>
          <w:sz w:val="22"/>
          <w:szCs w:val="22"/>
        </w:rPr>
      </w:pPr>
    </w:p>
    <w:p w14:paraId="3F269CC5" w14:textId="359F07F6" w:rsidR="006A2E40" w:rsidRPr="001200A8" w:rsidRDefault="006A2E40" w:rsidP="006A2E40">
      <w:pPr>
        <w:numPr>
          <w:ilvl w:val="0"/>
          <w:numId w:val="1"/>
        </w:numPr>
        <w:jc w:val="both"/>
        <w:rPr>
          <w:rFonts w:asciiTheme="minorHAnsi" w:hAnsiTheme="minorHAnsi" w:cs="Calibri"/>
          <w:b/>
          <w:sz w:val="22"/>
          <w:szCs w:val="22"/>
        </w:rPr>
      </w:pPr>
      <w:r>
        <w:rPr>
          <w:rFonts w:asciiTheme="minorHAnsi" w:hAnsiTheme="minorHAnsi" w:cs="Calibri"/>
          <w:b/>
          <w:sz w:val="22"/>
          <w:szCs w:val="22"/>
        </w:rPr>
        <w:t>Integrated p</w:t>
      </w:r>
      <w:r w:rsidRPr="001200A8">
        <w:rPr>
          <w:rFonts w:asciiTheme="minorHAnsi" w:hAnsiTheme="minorHAnsi" w:cs="Calibri"/>
          <w:b/>
          <w:sz w:val="22"/>
          <w:szCs w:val="22"/>
        </w:rPr>
        <w:t>o</w:t>
      </w:r>
      <w:r>
        <w:rPr>
          <w:rFonts w:asciiTheme="minorHAnsi" w:hAnsiTheme="minorHAnsi" w:cs="Calibri"/>
          <w:b/>
          <w:sz w:val="22"/>
          <w:szCs w:val="22"/>
        </w:rPr>
        <w:t xml:space="preserve">int of access </w:t>
      </w:r>
    </w:p>
    <w:p w14:paraId="47590C28" w14:textId="388C6722" w:rsidR="006A2E40" w:rsidRDefault="006A2E40" w:rsidP="006A2E40">
      <w:pPr>
        <w:ind w:left="720"/>
        <w:jc w:val="both"/>
        <w:rPr>
          <w:rFonts w:asciiTheme="minorHAnsi" w:hAnsiTheme="minorHAnsi" w:cs="Calibri"/>
          <w:i/>
          <w:sz w:val="22"/>
          <w:szCs w:val="22"/>
        </w:rPr>
      </w:pPr>
      <w:r>
        <w:rPr>
          <w:rFonts w:asciiTheme="minorHAnsi" w:hAnsiTheme="minorHAnsi" w:cs="Calibri"/>
          <w:sz w:val="22"/>
          <w:szCs w:val="22"/>
        </w:rPr>
        <w:t xml:space="preserve">Mark </w:t>
      </w:r>
      <w:proofErr w:type="spellStart"/>
      <w:r>
        <w:rPr>
          <w:rFonts w:asciiTheme="minorHAnsi" w:hAnsiTheme="minorHAnsi" w:cs="Calibri"/>
          <w:sz w:val="22"/>
          <w:szCs w:val="22"/>
        </w:rPr>
        <w:t>Dewick</w:t>
      </w:r>
      <w:proofErr w:type="spellEnd"/>
      <w:r>
        <w:rPr>
          <w:rFonts w:asciiTheme="minorHAnsi" w:hAnsiTheme="minorHAnsi" w:cs="Calibri"/>
          <w:sz w:val="22"/>
          <w:szCs w:val="22"/>
        </w:rPr>
        <w:t xml:space="preserve"> presented an update on this project.</w:t>
      </w:r>
    </w:p>
    <w:p w14:paraId="644B80FD" w14:textId="77777777" w:rsidR="00F91F5D" w:rsidRPr="001200A8" w:rsidRDefault="00F91F5D" w:rsidP="00514D8A">
      <w:pPr>
        <w:ind w:left="720"/>
        <w:jc w:val="both"/>
        <w:rPr>
          <w:rFonts w:asciiTheme="minorHAnsi" w:hAnsiTheme="minorHAnsi" w:cs="Calibri"/>
          <w:sz w:val="22"/>
          <w:szCs w:val="22"/>
        </w:rPr>
      </w:pPr>
    </w:p>
    <w:p w14:paraId="2DD15575" w14:textId="6BE786D4" w:rsidR="00F91F5D" w:rsidRPr="001200A8" w:rsidRDefault="00F91F5D" w:rsidP="00F91F5D">
      <w:pPr>
        <w:numPr>
          <w:ilvl w:val="0"/>
          <w:numId w:val="1"/>
        </w:numPr>
        <w:jc w:val="both"/>
        <w:rPr>
          <w:rFonts w:asciiTheme="minorHAnsi" w:hAnsiTheme="minorHAnsi" w:cs="Calibri"/>
          <w:b/>
          <w:sz w:val="22"/>
          <w:szCs w:val="22"/>
        </w:rPr>
      </w:pPr>
      <w:r w:rsidRPr="001200A8">
        <w:rPr>
          <w:rFonts w:asciiTheme="minorHAnsi" w:hAnsiTheme="minorHAnsi" w:cs="Calibri"/>
          <w:b/>
          <w:sz w:val="22"/>
          <w:szCs w:val="22"/>
        </w:rPr>
        <w:t xml:space="preserve">To confirm the minutes of the meeting held on </w:t>
      </w:r>
      <w:r w:rsidR="00BD5085">
        <w:rPr>
          <w:rFonts w:asciiTheme="minorHAnsi" w:hAnsiTheme="minorHAnsi" w:cs="Calibri"/>
          <w:b/>
          <w:sz w:val="22"/>
          <w:szCs w:val="22"/>
        </w:rPr>
        <w:t>7</w:t>
      </w:r>
      <w:r w:rsidR="006C649E" w:rsidRPr="006C649E">
        <w:rPr>
          <w:rFonts w:asciiTheme="minorHAnsi" w:hAnsiTheme="minorHAnsi" w:cs="Calibri"/>
          <w:b/>
          <w:sz w:val="22"/>
          <w:szCs w:val="22"/>
          <w:vertAlign w:val="superscript"/>
        </w:rPr>
        <w:t>th</w:t>
      </w:r>
      <w:r w:rsidR="006C649E">
        <w:rPr>
          <w:rFonts w:asciiTheme="minorHAnsi" w:hAnsiTheme="minorHAnsi" w:cs="Calibri"/>
          <w:b/>
          <w:sz w:val="22"/>
          <w:szCs w:val="22"/>
        </w:rPr>
        <w:t xml:space="preserve"> </w:t>
      </w:r>
      <w:r w:rsidR="00BD5085">
        <w:rPr>
          <w:rFonts w:asciiTheme="minorHAnsi" w:hAnsiTheme="minorHAnsi" w:cs="Calibri"/>
          <w:b/>
          <w:sz w:val="22"/>
          <w:szCs w:val="22"/>
        </w:rPr>
        <w:t>February 2017</w:t>
      </w:r>
      <w:r w:rsidRPr="001200A8">
        <w:rPr>
          <w:rFonts w:asciiTheme="minorHAnsi" w:hAnsiTheme="minorHAnsi" w:cs="Calibri"/>
          <w:b/>
          <w:sz w:val="22"/>
          <w:szCs w:val="22"/>
        </w:rPr>
        <w:t>.</w:t>
      </w:r>
    </w:p>
    <w:p w14:paraId="153FFDB4" w14:textId="56E5C813" w:rsidR="00F91F5D" w:rsidRDefault="00E745E3" w:rsidP="00F91F5D">
      <w:pPr>
        <w:ind w:left="720"/>
        <w:jc w:val="both"/>
        <w:rPr>
          <w:rFonts w:asciiTheme="minorHAnsi" w:hAnsiTheme="minorHAnsi" w:cs="Calibri"/>
          <w:i/>
          <w:sz w:val="22"/>
          <w:szCs w:val="22"/>
        </w:rPr>
      </w:pPr>
      <w:r>
        <w:rPr>
          <w:rFonts w:asciiTheme="minorHAnsi" w:hAnsiTheme="minorHAnsi" w:cs="Calibri"/>
          <w:sz w:val="22"/>
          <w:szCs w:val="22"/>
        </w:rPr>
        <w:t xml:space="preserve">The minutes </w:t>
      </w:r>
      <w:r w:rsidR="00BD5085">
        <w:rPr>
          <w:rFonts w:asciiTheme="minorHAnsi" w:hAnsiTheme="minorHAnsi" w:cs="Calibri"/>
          <w:sz w:val="22"/>
          <w:szCs w:val="22"/>
        </w:rPr>
        <w:t>were confirmed as an accurate record.</w:t>
      </w:r>
    </w:p>
    <w:p w14:paraId="7A7F21DF" w14:textId="77777777" w:rsidR="00A37DDF" w:rsidRPr="00A37DDF" w:rsidRDefault="00A37DDF" w:rsidP="00F91F5D">
      <w:pPr>
        <w:ind w:left="720"/>
        <w:jc w:val="both"/>
        <w:rPr>
          <w:rFonts w:asciiTheme="minorHAnsi" w:hAnsiTheme="minorHAnsi" w:cs="Calibri"/>
          <w:i/>
          <w:sz w:val="22"/>
          <w:szCs w:val="22"/>
        </w:rPr>
      </w:pPr>
    </w:p>
    <w:p w14:paraId="0AFE5374" w14:textId="77777777" w:rsidR="00F91F5D" w:rsidRPr="003127D8" w:rsidRDefault="00F91F5D" w:rsidP="00F91F5D">
      <w:pPr>
        <w:pStyle w:val="ListParagraph"/>
        <w:numPr>
          <w:ilvl w:val="0"/>
          <w:numId w:val="1"/>
        </w:numPr>
        <w:jc w:val="both"/>
        <w:rPr>
          <w:rFonts w:asciiTheme="minorHAnsi" w:hAnsiTheme="minorHAnsi" w:cs="Calibri"/>
          <w:b/>
          <w:sz w:val="22"/>
          <w:szCs w:val="22"/>
        </w:rPr>
      </w:pPr>
      <w:r w:rsidRPr="003127D8">
        <w:rPr>
          <w:rFonts w:asciiTheme="minorHAnsi" w:hAnsiTheme="minorHAnsi" w:cs="Calibri"/>
          <w:b/>
          <w:sz w:val="22"/>
          <w:szCs w:val="22"/>
        </w:rPr>
        <w:t>Matters arising</w:t>
      </w:r>
    </w:p>
    <w:p w14:paraId="0CFFBBE9" w14:textId="7260D7EC" w:rsidR="00F91F5D" w:rsidRDefault="00E87D4D" w:rsidP="00F91F5D">
      <w:pPr>
        <w:pStyle w:val="ListParagraph"/>
        <w:numPr>
          <w:ilvl w:val="0"/>
          <w:numId w:val="4"/>
        </w:numPr>
        <w:jc w:val="both"/>
        <w:rPr>
          <w:rFonts w:asciiTheme="minorHAnsi" w:hAnsiTheme="minorHAnsi" w:cs="Calibri"/>
          <w:sz w:val="22"/>
          <w:szCs w:val="22"/>
        </w:rPr>
      </w:pPr>
      <w:r>
        <w:rPr>
          <w:rFonts w:asciiTheme="minorHAnsi" w:hAnsiTheme="minorHAnsi" w:cs="Calibri"/>
          <w:sz w:val="22"/>
          <w:szCs w:val="22"/>
        </w:rPr>
        <w:t>JW</w:t>
      </w:r>
      <w:r w:rsidR="00F91F5D">
        <w:rPr>
          <w:rFonts w:asciiTheme="minorHAnsi" w:hAnsiTheme="minorHAnsi" w:cs="Calibri"/>
          <w:sz w:val="22"/>
          <w:szCs w:val="22"/>
        </w:rPr>
        <w:t xml:space="preserve"> to review the</w:t>
      </w:r>
      <w:r w:rsidR="00F91F5D" w:rsidRPr="00901FEE">
        <w:rPr>
          <w:rFonts w:asciiTheme="minorHAnsi" w:hAnsiTheme="minorHAnsi" w:cs="Calibri"/>
          <w:sz w:val="22"/>
          <w:szCs w:val="22"/>
        </w:rPr>
        <w:t xml:space="preserve"> Articles of Asso</w:t>
      </w:r>
      <w:r w:rsidR="00F91F5D">
        <w:rPr>
          <w:rFonts w:asciiTheme="minorHAnsi" w:hAnsiTheme="minorHAnsi" w:cs="Calibri"/>
          <w:sz w:val="22"/>
          <w:szCs w:val="22"/>
        </w:rPr>
        <w:t>ciation</w:t>
      </w:r>
      <w:r w:rsidR="003631A0">
        <w:rPr>
          <w:rFonts w:asciiTheme="minorHAnsi" w:hAnsiTheme="minorHAnsi" w:cs="Calibri"/>
          <w:sz w:val="22"/>
          <w:szCs w:val="22"/>
        </w:rPr>
        <w:t xml:space="preserve"> &amp; policies for approval.</w:t>
      </w:r>
      <w:r w:rsidR="006D5BF4">
        <w:rPr>
          <w:rFonts w:asciiTheme="minorHAnsi" w:hAnsiTheme="minorHAnsi" w:cs="Calibri"/>
          <w:sz w:val="22"/>
          <w:szCs w:val="22"/>
        </w:rPr>
        <w:t xml:space="preserve"> </w:t>
      </w:r>
      <w:r w:rsidR="006D5BF4" w:rsidRPr="006D5BF4">
        <w:rPr>
          <w:rFonts w:asciiTheme="minorHAnsi" w:hAnsiTheme="minorHAnsi" w:cs="Calibri"/>
          <w:b/>
          <w:sz w:val="22"/>
          <w:szCs w:val="22"/>
        </w:rPr>
        <w:t>Action, JW.</w:t>
      </w:r>
    </w:p>
    <w:p w14:paraId="3FA05715" w14:textId="77777777" w:rsidR="00F91F5D" w:rsidRPr="001200A8" w:rsidRDefault="00F91F5D" w:rsidP="009A597E">
      <w:pPr>
        <w:jc w:val="both"/>
        <w:rPr>
          <w:rFonts w:asciiTheme="minorHAnsi" w:hAnsiTheme="minorHAnsi" w:cs="Calibri"/>
          <w:sz w:val="22"/>
          <w:szCs w:val="22"/>
        </w:rPr>
      </w:pPr>
    </w:p>
    <w:p w14:paraId="2864093C" w14:textId="3F3DCAEE" w:rsidR="00473E4A" w:rsidRDefault="0064505A" w:rsidP="00473E4A">
      <w:pPr>
        <w:numPr>
          <w:ilvl w:val="0"/>
          <w:numId w:val="1"/>
        </w:numPr>
        <w:rPr>
          <w:rFonts w:cs="Calibri"/>
          <w:b/>
          <w:sz w:val="22"/>
          <w:szCs w:val="22"/>
        </w:rPr>
      </w:pPr>
      <w:r>
        <w:rPr>
          <w:rFonts w:cs="Calibri"/>
          <w:b/>
          <w:sz w:val="22"/>
          <w:szCs w:val="22"/>
        </w:rPr>
        <w:t>COO Report</w:t>
      </w:r>
    </w:p>
    <w:p w14:paraId="2CF6253E" w14:textId="77777777" w:rsidR="003579AD" w:rsidRPr="00627F7C" w:rsidRDefault="003579AD" w:rsidP="00627F7C">
      <w:pPr>
        <w:jc w:val="both"/>
        <w:rPr>
          <w:rFonts w:asciiTheme="minorHAnsi" w:hAnsiTheme="minorHAnsi" w:cs="Calibri"/>
          <w:sz w:val="22"/>
          <w:szCs w:val="22"/>
        </w:rPr>
      </w:pPr>
    </w:p>
    <w:p w14:paraId="2FC2A778" w14:textId="0E9DAC98" w:rsidR="00876191" w:rsidRDefault="00876191" w:rsidP="00BE4B2A">
      <w:pPr>
        <w:pStyle w:val="ListParagraph"/>
        <w:numPr>
          <w:ilvl w:val="1"/>
          <w:numId w:val="33"/>
        </w:numPr>
        <w:jc w:val="both"/>
        <w:rPr>
          <w:rFonts w:asciiTheme="minorHAnsi" w:hAnsiTheme="minorHAnsi" w:cs="Calibri"/>
          <w:sz w:val="22"/>
          <w:szCs w:val="22"/>
        </w:rPr>
      </w:pPr>
      <w:r>
        <w:rPr>
          <w:rFonts w:asciiTheme="minorHAnsi" w:hAnsiTheme="minorHAnsi" w:cs="Calibri"/>
          <w:b/>
          <w:sz w:val="22"/>
          <w:szCs w:val="22"/>
          <w:u w:val="single"/>
        </w:rPr>
        <w:t>Federation work plan</w:t>
      </w:r>
      <w:r>
        <w:rPr>
          <w:rFonts w:asciiTheme="minorHAnsi" w:hAnsiTheme="minorHAnsi" w:cs="Calibri"/>
          <w:sz w:val="22"/>
          <w:szCs w:val="22"/>
        </w:rPr>
        <w:t xml:space="preserve"> – the updated work plan was included in the Board pack and the key issues were discussed as part of the COO report.</w:t>
      </w:r>
    </w:p>
    <w:p w14:paraId="41F1CDE7" w14:textId="77777777" w:rsidR="00876191" w:rsidRDefault="00876191" w:rsidP="00876191">
      <w:pPr>
        <w:pStyle w:val="ListParagraph"/>
        <w:ind w:left="1080"/>
        <w:jc w:val="both"/>
        <w:rPr>
          <w:rFonts w:asciiTheme="minorHAnsi" w:hAnsiTheme="minorHAnsi" w:cs="Calibri"/>
          <w:sz w:val="22"/>
          <w:szCs w:val="22"/>
        </w:rPr>
      </w:pPr>
    </w:p>
    <w:p w14:paraId="51F30EF8" w14:textId="754718BC" w:rsidR="00876191" w:rsidRPr="00876191" w:rsidRDefault="00CA5295" w:rsidP="00BE4B2A">
      <w:pPr>
        <w:pStyle w:val="ListParagraph"/>
        <w:numPr>
          <w:ilvl w:val="1"/>
          <w:numId w:val="33"/>
        </w:numPr>
        <w:jc w:val="both"/>
        <w:rPr>
          <w:rFonts w:asciiTheme="minorHAnsi" w:hAnsiTheme="minorHAnsi" w:cs="Calibri"/>
          <w:sz w:val="22"/>
          <w:szCs w:val="22"/>
        </w:rPr>
      </w:pPr>
      <w:r>
        <w:rPr>
          <w:rFonts w:asciiTheme="minorHAnsi" w:hAnsiTheme="minorHAnsi" w:cs="Calibri"/>
          <w:b/>
          <w:sz w:val="22"/>
          <w:szCs w:val="22"/>
          <w:u w:val="single"/>
        </w:rPr>
        <w:t>Urgent c</w:t>
      </w:r>
      <w:r w:rsidR="00876191">
        <w:rPr>
          <w:rFonts w:asciiTheme="minorHAnsi" w:hAnsiTheme="minorHAnsi" w:cs="Calibri"/>
          <w:b/>
          <w:sz w:val="22"/>
          <w:szCs w:val="22"/>
          <w:u w:val="single"/>
        </w:rPr>
        <w:t>are tender</w:t>
      </w:r>
      <w:r w:rsidR="00876191">
        <w:rPr>
          <w:rFonts w:asciiTheme="minorHAnsi" w:hAnsiTheme="minorHAnsi" w:cs="Calibri"/>
          <w:sz w:val="22"/>
          <w:szCs w:val="22"/>
        </w:rPr>
        <w:t xml:space="preserve"> – It was agreed that discussions should be continued with DHU and </w:t>
      </w:r>
      <w:proofErr w:type="spellStart"/>
      <w:r w:rsidR="00876191">
        <w:rPr>
          <w:rFonts w:asciiTheme="minorHAnsi" w:hAnsiTheme="minorHAnsi" w:cs="Calibri"/>
          <w:sz w:val="22"/>
          <w:szCs w:val="22"/>
        </w:rPr>
        <w:t>Vocare</w:t>
      </w:r>
      <w:proofErr w:type="spellEnd"/>
      <w:r w:rsidR="00876191">
        <w:rPr>
          <w:rFonts w:asciiTheme="minorHAnsi" w:hAnsiTheme="minorHAnsi" w:cs="Calibri"/>
          <w:sz w:val="22"/>
          <w:szCs w:val="22"/>
        </w:rPr>
        <w:t xml:space="preserve"> in preparation for the likely Urgent Care service procurement for East Leicestershire and Rutland.  Indications are that the procurement process will be timed to allow start date in April 2018.  An options paper will need to be prepared.  </w:t>
      </w:r>
      <w:r w:rsidR="00876191" w:rsidRPr="00A42704">
        <w:rPr>
          <w:rFonts w:asciiTheme="minorHAnsi" w:hAnsiTheme="minorHAnsi" w:cs="Calibri"/>
          <w:b/>
          <w:sz w:val="22"/>
          <w:szCs w:val="22"/>
        </w:rPr>
        <w:t>Action, RB, GC, JW</w:t>
      </w:r>
    </w:p>
    <w:p w14:paraId="424596AE" w14:textId="77777777" w:rsidR="00876191" w:rsidRPr="00876191" w:rsidRDefault="00876191" w:rsidP="00876191">
      <w:pPr>
        <w:pStyle w:val="ListParagraph"/>
        <w:rPr>
          <w:rFonts w:asciiTheme="minorHAnsi" w:hAnsiTheme="minorHAnsi" w:cs="Calibri"/>
          <w:sz w:val="22"/>
          <w:szCs w:val="22"/>
        </w:rPr>
      </w:pPr>
    </w:p>
    <w:p w14:paraId="7474DCC0" w14:textId="45611FEA" w:rsidR="00876191" w:rsidRDefault="00876191" w:rsidP="00BE4B2A">
      <w:pPr>
        <w:pStyle w:val="ListParagraph"/>
        <w:numPr>
          <w:ilvl w:val="1"/>
          <w:numId w:val="33"/>
        </w:numPr>
        <w:jc w:val="both"/>
        <w:rPr>
          <w:rFonts w:asciiTheme="minorHAnsi" w:hAnsiTheme="minorHAnsi" w:cs="Calibri"/>
          <w:sz w:val="22"/>
          <w:szCs w:val="22"/>
        </w:rPr>
      </w:pPr>
      <w:r w:rsidRPr="000C588D">
        <w:rPr>
          <w:rFonts w:asciiTheme="minorHAnsi" w:hAnsiTheme="minorHAnsi" w:cs="Calibri"/>
          <w:b/>
          <w:sz w:val="22"/>
          <w:szCs w:val="22"/>
          <w:u w:val="single"/>
        </w:rPr>
        <w:t>Pharmacy project</w:t>
      </w:r>
      <w:r>
        <w:rPr>
          <w:rFonts w:asciiTheme="minorHAnsi" w:hAnsiTheme="minorHAnsi" w:cs="Calibri"/>
          <w:b/>
          <w:sz w:val="22"/>
          <w:szCs w:val="22"/>
        </w:rPr>
        <w:t xml:space="preserve"> – </w:t>
      </w:r>
      <w:r>
        <w:rPr>
          <w:rFonts w:asciiTheme="minorHAnsi" w:hAnsiTheme="minorHAnsi" w:cs="Calibri"/>
          <w:sz w:val="22"/>
          <w:szCs w:val="22"/>
        </w:rPr>
        <w:t>The P</w:t>
      </w:r>
      <w:r w:rsidRPr="008B63A0">
        <w:rPr>
          <w:rFonts w:asciiTheme="minorHAnsi" w:hAnsiTheme="minorHAnsi" w:cs="Calibri"/>
          <w:sz w:val="22"/>
          <w:szCs w:val="22"/>
        </w:rPr>
        <w:t xml:space="preserve">rescribing Support Services </w:t>
      </w:r>
      <w:r>
        <w:rPr>
          <w:rFonts w:asciiTheme="minorHAnsi" w:hAnsiTheme="minorHAnsi" w:cs="Calibri"/>
          <w:sz w:val="22"/>
          <w:szCs w:val="22"/>
        </w:rPr>
        <w:t xml:space="preserve">scheme is progressing well with the two </w:t>
      </w:r>
      <w:proofErr w:type="spellStart"/>
      <w:r>
        <w:rPr>
          <w:rFonts w:asciiTheme="minorHAnsi" w:hAnsiTheme="minorHAnsi" w:cs="Calibri"/>
          <w:sz w:val="22"/>
          <w:szCs w:val="22"/>
        </w:rPr>
        <w:t>Oadby</w:t>
      </w:r>
      <w:proofErr w:type="spellEnd"/>
      <w:r>
        <w:rPr>
          <w:rFonts w:asciiTheme="minorHAnsi" w:hAnsiTheme="minorHAnsi" w:cs="Calibri"/>
          <w:sz w:val="22"/>
          <w:szCs w:val="22"/>
        </w:rPr>
        <w:t xml:space="preserve"> practices who have signed up.  A pharmacist started in January 2017 to work between the two practices.</w:t>
      </w:r>
    </w:p>
    <w:p w14:paraId="64F480D5" w14:textId="77777777" w:rsidR="00876191" w:rsidRPr="00876191" w:rsidRDefault="00876191" w:rsidP="00876191">
      <w:pPr>
        <w:pStyle w:val="ListParagraph"/>
        <w:rPr>
          <w:rFonts w:asciiTheme="minorHAnsi" w:hAnsiTheme="minorHAnsi" w:cs="Calibri"/>
          <w:sz w:val="22"/>
          <w:szCs w:val="22"/>
        </w:rPr>
      </w:pPr>
    </w:p>
    <w:p w14:paraId="18E7E07D" w14:textId="77777777" w:rsidR="00876191" w:rsidRPr="00876191" w:rsidRDefault="00876191" w:rsidP="00876191">
      <w:pPr>
        <w:ind w:left="1080"/>
        <w:jc w:val="both"/>
        <w:rPr>
          <w:rFonts w:asciiTheme="minorHAnsi" w:hAnsiTheme="minorHAnsi" w:cs="Calibri"/>
          <w:sz w:val="22"/>
          <w:szCs w:val="22"/>
        </w:rPr>
      </w:pPr>
      <w:r w:rsidRPr="00876191">
        <w:rPr>
          <w:rFonts w:asciiTheme="minorHAnsi" w:hAnsiTheme="minorHAnsi" w:cs="Calibri"/>
          <w:sz w:val="22"/>
          <w:szCs w:val="22"/>
        </w:rPr>
        <w:t xml:space="preserve">Tim Sacks has confirmed that it will be acceptable for practices to use this scheme for a six month pilot period despite the SLA documentation stating that practices need to directly employ pharmacists from April 2017.  </w:t>
      </w:r>
    </w:p>
    <w:p w14:paraId="7F4E2145" w14:textId="77777777" w:rsidR="00876191" w:rsidRPr="00876191" w:rsidRDefault="00876191" w:rsidP="00876191">
      <w:pPr>
        <w:pStyle w:val="ListParagraph"/>
        <w:rPr>
          <w:rFonts w:asciiTheme="minorHAnsi" w:hAnsiTheme="minorHAnsi" w:cs="Calibri"/>
          <w:sz w:val="22"/>
          <w:szCs w:val="22"/>
        </w:rPr>
      </w:pPr>
    </w:p>
    <w:p w14:paraId="129BD52F" w14:textId="7A95928D" w:rsidR="00876191" w:rsidRPr="00876191" w:rsidRDefault="00876191" w:rsidP="00BE4B2A">
      <w:pPr>
        <w:pStyle w:val="ListParagraph"/>
        <w:numPr>
          <w:ilvl w:val="1"/>
          <w:numId w:val="33"/>
        </w:numPr>
        <w:jc w:val="both"/>
        <w:rPr>
          <w:rFonts w:asciiTheme="minorHAnsi" w:hAnsiTheme="minorHAnsi" w:cs="Calibri"/>
          <w:sz w:val="22"/>
          <w:szCs w:val="22"/>
        </w:rPr>
      </w:pPr>
      <w:r>
        <w:rPr>
          <w:rFonts w:asciiTheme="minorHAnsi" w:hAnsiTheme="minorHAnsi" w:cs="Calibri"/>
          <w:b/>
          <w:sz w:val="22"/>
          <w:szCs w:val="22"/>
          <w:u w:val="single"/>
        </w:rPr>
        <w:t>NHS England; Clinical pharmacists in general practice</w:t>
      </w:r>
      <w:r>
        <w:rPr>
          <w:rFonts w:asciiTheme="minorHAnsi" w:hAnsiTheme="minorHAnsi" w:cs="Calibri"/>
          <w:sz w:val="22"/>
          <w:szCs w:val="22"/>
        </w:rPr>
        <w:t xml:space="preserve"> – JW to email practices to ascertain the level of interest in a joint Federation bid.  </w:t>
      </w:r>
      <w:r w:rsidRPr="002474AB">
        <w:rPr>
          <w:rFonts w:asciiTheme="minorHAnsi" w:hAnsiTheme="minorHAnsi" w:cs="Calibri"/>
          <w:b/>
          <w:sz w:val="22"/>
          <w:szCs w:val="22"/>
        </w:rPr>
        <w:t>Action, JW.</w:t>
      </w:r>
    </w:p>
    <w:p w14:paraId="572423C8" w14:textId="77777777" w:rsidR="00876191" w:rsidRDefault="00876191" w:rsidP="00876191">
      <w:pPr>
        <w:pStyle w:val="ListParagraph"/>
        <w:ind w:left="1080"/>
        <w:jc w:val="both"/>
        <w:rPr>
          <w:rFonts w:asciiTheme="minorHAnsi" w:hAnsiTheme="minorHAnsi" w:cs="Calibri"/>
          <w:sz w:val="22"/>
          <w:szCs w:val="22"/>
        </w:rPr>
      </w:pPr>
    </w:p>
    <w:p w14:paraId="3A1223CF" w14:textId="15DE3B1D" w:rsidR="00876191" w:rsidRDefault="00535486" w:rsidP="00BE4B2A">
      <w:pPr>
        <w:pStyle w:val="ListParagraph"/>
        <w:numPr>
          <w:ilvl w:val="1"/>
          <w:numId w:val="33"/>
        </w:numPr>
        <w:jc w:val="both"/>
        <w:rPr>
          <w:rFonts w:asciiTheme="minorHAnsi" w:hAnsiTheme="minorHAnsi" w:cs="Calibri"/>
          <w:sz w:val="22"/>
          <w:szCs w:val="22"/>
        </w:rPr>
      </w:pPr>
      <w:r w:rsidRPr="00CA718F">
        <w:rPr>
          <w:rFonts w:asciiTheme="minorHAnsi" w:hAnsiTheme="minorHAnsi" w:cs="Calibri"/>
          <w:b/>
          <w:sz w:val="22"/>
          <w:szCs w:val="22"/>
          <w:u w:val="single"/>
        </w:rPr>
        <w:t>Purchase Direct scheme</w:t>
      </w:r>
      <w:r>
        <w:rPr>
          <w:rFonts w:asciiTheme="minorHAnsi" w:hAnsiTheme="minorHAnsi" w:cs="Calibri"/>
          <w:sz w:val="22"/>
          <w:szCs w:val="22"/>
        </w:rPr>
        <w:t xml:space="preserve"> – following the launch of the Federation offer, over two thirds of our practices have arranged to meet with Purchase Direct.  Initial feedback is that good savings are being identified for those that have signed up to the scheme.</w:t>
      </w:r>
    </w:p>
    <w:p w14:paraId="7672E104" w14:textId="77777777" w:rsidR="00876191" w:rsidRPr="00876191" w:rsidRDefault="00876191" w:rsidP="00876191">
      <w:pPr>
        <w:jc w:val="both"/>
        <w:rPr>
          <w:rFonts w:asciiTheme="minorHAnsi" w:hAnsiTheme="minorHAnsi" w:cs="Calibri"/>
          <w:sz w:val="22"/>
          <w:szCs w:val="22"/>
        </w:rPr>
      </w:pPr>
    </w:p>
    <w:p w14:paraId="21FA0F3D" w14:textId="77777777" w:rsidR="0003485D" w:rsidRDefault="0003485D" w:rsidP="0003485D">
      <w:pPr>
        <w:pStyle w:val="ListParagraph"/>
        <w:jc w:val="both"/>
        <w:rPr>
          <w:rFonts w:asciiTheme="minorHAnsi" w:hAnsiTheme="minorHAnsi" w:cs="Calibri"/>
          <w:b/>
          <w:sz w:val="22"/>
          <w:szCs w:val="22"/>
          <w:u w:val="single"/>
        </w:rPr>
      </w:pPr>
    </w:p>
    <w:p w14:paraId="7D2BD569" w14:textId="77777777" w:rsidR="000C588D" w:rsidRDefault="000C588D" w:rsidP="00BD67CF">
      <w:pPr>
        <w:pStyle w:val="ListParagraph"/>
        <w:jc w:val="both"/>
        <w:rPr>
          <w:rFonts w:asciiTheme="minorHAnsi" w:hAnsiTheme="minorHAnsi" w:cs="Calibri"/>
          <w:sz w:val="22"/>
          <w:szCs w:val="22"/>
        </w:rPr>
      </w:pPr>
    </w:p>
    <w:p w14:paraId="39CE959E" w14:textId="18E7D9E4" w:rsidR="00876191" w:rsidRDefault="0001053E" w:rsidP="00BE4B2A">
      <w:pPr>
        <w:pStyle w:val="ListParagraph"/>
        <w:numPr>
          <w:ilvl w:val="1"/>
          <w:numId w:val="33"/>
        </w:numPr>
        <w:jc w:val="both"/>
        <w:rPr>
          <w:rFonts w:asciiTheme="minorHAnsi" w:hAnsiTheme="minorHAnsi" w:cs="Calibri"/>
          <w:sz w:val="22"/>
          <w:szCs w:val="22"/>
        </w:rPr>
      </w:pPr>
      <w:r w:rsidRPr="0001053E">
        <w:rPr>
          <w:rFonts w:asciiTheme="minorHAnsi" w:hAnsiTheme="minorHAnsi" w:cs="Calibri"/>
          <w:b/>
          <w:sz w:val="22"/>
          <w:szCs w:val="22"/>
          <w:u w:val="single"/>
        </w:rPr>
        <w:t>Community Based Services procurement</w:t>
      </w:r>
      <w:r>
        <w:rPr>
          <w:rFonts w:asciiTheme="minorHAnsi" w:hAnsiTheme="minorHAnsi" w:cs="Calibri"/>
          <w:sz w:val="22"/>
          <w:szCs w:val="22"/>
        </w:rPr>
        <w:t xml:space="preserve"> – the </w:t>
      </w:r>
      <w:r w:rsidR="00876191">
        <w:rPr>
          <w:rFonts w:asciiTheme="minorHAnsi" w:hAnsiTheme="minorHAnsi" w:cs="Calibri"/>
          <w:sz w:val="22"/>
          <w:szCs w:val="22"/>
        </w:rPr>
        <w:t>Federation bid has been submitted.  12 practices bid with the Federation and a further seven practices were named as a sub-contractor to the Federation to enable inter-practice referrals for IUD/S and SDI services.</w:t>
      </w:r>
      <w:r w:rsidR="00B230A0">
        <w:rPr>
          <w:rFonts w:asciiTheme="minorHAnsi" w:hAnsiTheme="minorHAnsi" w:cs="Calibri"/>
          <w:sz w:val="22"/>
          <w:szCs w:val="22"/>
        </w:rPr>
        <w:t xml:space="preserve">  The contract is due to start in April 2017.  We await feedback.</w:t>
      </w:r>
    </w:p>
    <w:p w14:paraId="735CF791" w14:textId="77777777" w:rsidR="00876191" w:rsidRDefault="00876191" w:rsidP="00876191">
      <w:pPr>
        <w:pStyle w:val="ListParagraph"/>
        <w:ind w:left="1080"/>
        <w:jc w:val="both"/>
        <w:rPr>
          <w:rFonts w:asciiTheme="minorHAnsi" w:hAnsiTheme="minorHAnsi" w:cs="Calibri"/>
          <w:sz w:val="22"/>
          <w:szCs w:val="22"/>
        </w:rPr>
      </w:pPr>
    </w:p>
    <w:p w14:paraId="784022FD" w14:textId="595FB283" w:rsidR="001B0993" w:rsidRPr="00A069E2" w:rsidRDefault="00BF162E" w:rsidP="00BE4B2A">
      <w:pPr>
        <w:pStyle w:val="ListParagraph"/>
        <w:numPr>
          <w:ilvl w:val="1"/>
          <w:numId w:val="33"/>
        </w:numPr>
        <w:jc w:val="both"/>
        <w:rPr>
          <w:rFonts w:asciiTheme="minorHAnsi" w:hAnsiTheme="minorHAnsi" w:cs="Calibri"/>
          <w:b/>
          <w:sz w:val="22"/>
          <w:szCs w:val="22"/>
        </w:rPr>
      </w:pPr>
      <w:r w:rsidRPr="001B0993">
        <w:rPr>
          <w:rFonts w:asciiTheme="minorHAnsi" w:hAnsiTheme="minorHAnsi" w:cs="Calibri"/>
          <w:b/>
          <w:sz w:val="22"/>
          <w:szCs w:val="22"/>
          <w:u w:val="single"/>
        </w:rPr>
        <w:t>Improving Access to General Practice scheme</w:t>
      </w:r>
      <w:r w:rsidRPr="001B0993">
        <w:rPr>
          <w:rFonts w:asciiTheme="minorHAnsi" w:hAnsiTheme="minorHAnsi" w:cs="Calibri"/>
          <w:sz w:val="22"/>
          <w:szCs w:val="22"/>
        </w:rPr>
        <w:t xml:space="preserve"> – The Federation has been awarded a contract to manage the </w:t>
      </w:r>
      <w:r w:rsidR="00360AB5" w:rsidRPr="001B0993">
        <w:rPr>
          <w:rFonts w:asciiTheme="minorHAnsi" w:hAnsiTheme="minorHAnsi" w:cs="Calibri"/>
          <w:sz w:val="22"/>
          <w:szCs w:val="22"/>
        </w:rPr>
        <w:t xml:space="preserve">scheme to administer this scheme to provide additional on the day urgent appointments to alleviate the pressure on the urgent care and emergency department </w:t>
      </w:r>
      <w:r w:rsidR="00AC4001">
        <w:rPr>
          <w:rFonts w:asciiTheme="minorHAnsi" w:hAnsiTheme="minorHAnsi" w:cs="Calibri"/>
          <w:sz w:val="22"/>
          <w:szCs w:val="22"/>
        </w:rPr>
        <w:t>system over the winter period.   The scheme is progressing well with two thirds of practices taking part.</w:t>
      </w:r>
      <w:r w:rsidR="00A069E2">
        <w:rPr>
          <w:rFonts w:asciiTheme="minorHAnsi" w:hAnsiTheme="minorHAnsi" w:cs="Calibri"/>
          <w:sz w:val="22"/>
          <w:szCs w:val="22"/>
        </w:rPr>
        <w:t xml:space="preserve">  </w:t>
      </w:r>
      <w:r w:rsidR="00A069E2" w:rsidRPr="00A069E2">
        <w:rPr>
          <w:rFonts w:asciiTheme="minorHAnsi" w:hAnsiTheme="minorHAnsi" w:cs="Calibri"/>
          <w:b/>
          <w:sz w:val="22"/>
          <w:szCs w:val="22"/>
        </w:rPr>
        <w:t>Action, JW.</w:t>
      </w:r>
    </w:p>
    <w:p w14:paraId="4F92B2D0" w14:textId="77777777" w:rsidR="00AC4001" w:rsidRPr="00AC4001" w:rsidRDefault="00AC4001" w:rsidP="00AC4001">
      <w:pPr>
        <w:jc w:val="both"/>
        <w:rPr>
          <w:rFonts w:asciiTheme="minorHAnsi" w:hAnsiTheme="minorHAnsi" w:cs="Calibri"/>
          <w:b/>
          <w:sz w:val="22"/>
          <w:szCs w:val="22"/>
        </w:rPr>
      </w:pPr>
    </w:p>
    <w:p w14:paraId="069140FF" w14:textId="77777777" w:rsidR="008210D9" w:rsidRPr="00BA7D25" w:rsidRDefault="008210D9" w:rsidP="00AC4001">
      <w:pPr>
        <w:pStyle w:val="ListParagraph"/>
        <w:numPr>
          <w:ilvl w:val="1"/>
          <w:numId w:val="33"/>
        </w:numPr>
        <w:jc w:val="both"/>
        <w:rPr>
          <w:rFonts w:asciiTheme="minorHAnsi" w:hAnsiTheme="minorHAnsi" w:cs="Calibri"/>
          <w:b/>
          <w:sz w:val="22"/>
          <w:szCs w:val="22"/>
        </w:rPr>
      </w:pPr>
      <w:r>
        <w:rPr>
          <w:rFonts w:asciiTheme="minorHAnsi" w:hAnsiTheme="minorHAnsi" w:cs="Calibri"/>
          <w:b/>
          <w:sz w:val="22"/>
          <w:szCs w:val="22"/>
          <w:u w:val="single"/>
        </w:rPr>
        <w:t xml:space="preserve">ELR </w:t>
      </w:r>
      <w:r w:rsidR="00AC4001">
        <w:rPr>
          <w:rFonts w:asciiTheme="minorHAnsi" w:hAnsiTheme="minorHAnsi" w:cs="Calibri"/>
          <w:b/>
          <w:sz w:val="22"/>
          <w:szCs w:val="22"/>
          <w:u w:val="single"/>
        </w:rPr>
        <w:t xml:space="preserve">GP </w:t>
      </w:r>
      <w:r>
        <w:rPr>
          <w:rFonts w:asciiTheme="minorHAnsi" w:hAnsiTheme="minorHAnsi" w:cs="Calibri"/>
          <w:b/>
          <w:sz w:val="22"/>
          <w:szCs w:val="22"/>
          <w:u w:val="single"/>
        </w:rPr>
        <w:t xml:space="preserve">Federation </w:t>
      </w:r>
      <w:r w:rsidR="00AC4001">
        <w:rPr>
          <w:rFonts w:asciiTheme="minorHAnsi" w:hAnsiTheme="minorHAnsi" w:cs="Calibri"/>
          <w:b/>
          <w:sz w:val="22"/>
          <w:szCs w:val="22"/>
          <w:u w:val="single"/>
        </w:rPr>
        <w:t>Teaching Academy</w:t>
      </w:r>
      <w:r w:rsidR="00AC4001" w:rsidRPr="00941A7C">
        <w:rPr>
          <w:rFonts w:asciiTheme="minorHAnsi" w:hAnsiTheme="minorHAnsi" w:cs="Calibri"/>
          <w:sz w:val="22"/>
          <w:szCs w:val="22"/>
        </w:rPr>
        <w:t xml:space="preserve"> – </w:t>
      </w:r>
      <w:r>
        <w:rPr>
          <w:rFonts w:asciiTheme="minorHAnsi" w:hAnsiTheme="minorHAnsi" w:cs="Calibri"/>
          <w:sz w:val="22"/>
          <w:szCs w:val="22"/>
        </w:rPr>
        <w:t xml:space="preserve">an application for ELR GP Federation Teaching Academy has been submitted to Leicester University. The Academy is made up of seven practices; </w:t>
      </w:r>
      <w:proofErr w:type="spellStart"/>
      <w:r>
        <w:rPr>
          <w:rFonts w:asciiTheme="minorHAnsi" w:hAnsiTheme="minorHAnsi" w:cs="Calibri"/>
          <w:sz w:val="22"/>
          <w:szCs w:val="22"/>
        </w:rPr>
        <w:t>Enderby</w:t>
      </w:r>
      <w:proofErr w:type="spellEnd"/>
      <w:r>
        <w:rPr>
          <w:rFonts w:asciiTheme="minorHAnsi" w:hAnsiTheme="minorHAnsi" w:cs="Calibri"/>
          <w:sz w:val="22"/>
          <w:szCs w:val="22"/>
        </w:rPr>
        <w:t xml:space="preserve">, Two Shires, Forest House, </w:t>
      </w:r>
      <w:proofErr w:type="spellStart"/>
      <w:r>
        <w:rPr>
          <w:rFonts w:asciiTheme="minorHAnsi" w:hAnsiTheme="minorHAnsi" w:cs="Calibri"/>
          <w:sz w:val="22"/>
          <w:szCs w:val="22"/>
        </w:rPr>
        <w:t>Billesdon</w:t>
      </w:r>
      <w:proofErr w:type="spellEnd"/>
      <w:r>
        <w:rPr>
          <w:rFonts w:asciiTheme="minorHAnsi" w:hAnsiTheme="minorHAnsi" w:cs="Calibri"/>
          <w:sz w:val="22"/>
          <w:szCs w:val="22"/>
        </w:rPr>
        <w:t xml:space="preserve">, Wycliffe, </w:t>
      </w:r>
      <w:proofErr w:type="gramStart"/>
      <w:r>
        <w:rPr>
          <w:rFonts w:asciiTheme="minorHAnsi" w:hAnsiTheme="minorHAnsi" w:cs="Calibri"/>
          <w:sz w:val="22"/>
          <w:szCs w:val="22"/>
        </w:rPr>
        <w:t>The</w:t>
      </w:r>
      <w:proofErr w:type="gramEnd"/>
      <w:r>
        <w:rPr>
          <w:rFonts w:asciiTheme="minorHAnsi" w:hAnsiTheme="minorHAnsi" w:cs="Calibri"/>
          <w:sz w:val="22"/>
          <w:szCs w:val="22"/>
        </w:rPr>
        <w:t xml:space="preserve"> Limes and Glenfield.  We await feedback.</w:t>
      </w:r>
    </w:p>
    <w:p w14:paraId="7F795096" w14:textId="77777777" w:rsidR="00BA7D25" w:rsidRPr="00BA7D25" w:rsidRDefault="00BA7D25" w:rsidP="00BA7D25">
      <w:pPr>
        <w:pStyle w:val="ListParagraph"/>
        <w:rPr>
          <w:rFonts w:asciiTheme="minorHAnsi" w:hAnsiTheme="minorHAnsi" w:cs="Calibri"/>
          <w:b/>
          <w:sz w:val="22"/>
          <w:szCs w:val="22"/>
        </w:rPr>
      </w:pPr>
    </w:p>
    <w:p w14:paraId="2BF6D36F" w14:textId="7848DD7B" w:rsidR="00BA7D25" w:rsidRPr="008210D9" w:rsidRDefault="00BA7D25" w:rsidP="00BA7D25">
      <w:pPr>
        <w:pStyle w:val="ListParagraph"/>
        <w:numPr>
          <w:ilvl w:val="1"/>
          <w:numId w:val="33"/>
        </w:numPr>
        <w:jc w:val="both"/>
        <w:rPr>
          <w:rFonts w:asciiTheme="minorHAnsi" w:hAnsiTheme="minorHAnsi" w:cs="Calibri"/>
          <w:b/>
          <w:sz w:val="22"/>
          <w:szCs w:val="22"/>
        </w:rPr>
      </w:pPr>
      <w:r>
        <w:rPr>
          <w:rFonts w:asciiTheme="minorHAnsi" w:hAnsiTheme="minorHAnsi" w:cs="Calibri"/>
          <w:b/>
          <w:sz w:val="22"/>
          <w:szCs w:val="22"/>
          <w:u w:val="single"/>
        </w:rPr>
        <w:t xml:space="preserve">GP </w:t>
      </w:r>
      <w:r>
        <w:rPr>
          <w:rFonts w:asciiTheme="minorHAnsi" w:hAnsiTheme="minorHAnsi" w:cs="Calibri"/>
          <w:b/>
          <w:sz w:val="22"/>
          <w:szCs w:val="22"/>
          <w:u w:val="single"/>
        </w:rPr>
        <w:t>SIP</w:t>
      </w:r>
      <w:r w:rsidRPr="00941A7C">
        <w:rPr>
          <w:rFonts w:asciiTheme="minorHAnsi" w:hAnsiTheme="minorHAnsi" w:cs="Calibri"/>
          <w:sz w:val="22"/>
          <w:szCs w:val="22"/>
        </w:rPr>
        <w:t xml:space="preserve"> – </w:t>
      </w:r>
      <w:r w:rsidR="00CA5295">
        <w:rPr>
          <w:rFonts w:asciiTheme="minorHAnsi" w:hAnsiTheme="minorHAnsi" w:cs="Calibri"/>
          <w:sz w:val="22"/>
          <w:szCs w:val="22"/>
        </w:rPr>
        <w:t xml:space="preserve">the Federation has </w:t>
      </w:r>
      <w:r>
        <w:rPr>
          <w:rFonts w:asciiTheme="minorHAnsi" w:hAnsiTheme="minorHAnsi" w:cs="Calibri"/>
          <w:sz w:val="22"/>
          <w:szCs w:val="22"/>
        </w:rPr>
        <w:t xml:space="preserve">submitted a proposal to lead the demand management element.  We await feedback.  </w:t>
      </w:r>
      <w:r w:rsidR="00CA5295" w:rsidRPr="00CA5295">
        <w:rPr>
          <w:rFonts w:asciiTheme="minorHAnsi" w:hAnsiTheme="minorHAnsi" w:cs="Calibri"/>
          <w:b/>
          <w:sz w:val="22"/>
          <w:szCs w:val="22"/>
        </w:rPr>
        <w:t>Action, JW / RB.</w:t>
      </w:r>
    </w:p>
    <w:p w14:paraId="30ED7CD2" w14:textId="77777777" w:rsidR="008210D9" w:rsidRPr="008210D9" w:rsidRDefault="008210D9" w:rsidP="008210D9">
      <w:pPr>
        <w:pStyle w:val="ListParagraph"/>
        <w:rPr>
          <w:rFonts w:asciiTheme="minorHAnsi" w:hAnsiTheme="minorHAnsi" w:cs="Calibri"/>
          <w:sz w:val="22"/>
          <w:szCs w:val="22"/>
        </w:rPr>
      </w:pPr>
    </w:p>
    <w:p w14:paraId="3E64AB6A" w14:textId="77777777" w:rsidR="00855E68" w:rsidRPr="00855E68" w:rsidRDefault="001B0993" w:rsidP="00BE4B2A">
      <w:pPr>
        <w:pStyle w:val="ListParagraph"/>
        <w:numPr>
          <w:ilvl w:val="1"/>
          <w:numId w:val="33"/>
        </w:numPr>
        <w:jc w:val="both"/>
        <w:rPr>
          <w:rFonts w:asciiTheme="minorHAnsi" w:hAnsiTheme="minorHAnsi" w:cs="Calibri"/>
          <w:b/>
          <w:sz w:val="22"/>
          <w:szCs w:val="22"/>
        </w:rPr>
      </w:pPr>
      <w:r w:rsidRPr="001B0993">
        <w:rPr>
          <w:rFonts w:asciiTheme="minorHAnsi" w:hAnsiTheme="minorHAnsi" w:cs="Calibri"/>
          <w:b/>
          <w:sz w:val="22"/>
          <w:szCs w:val="22"/>
          <w:u w:val="single"/>
        </w:rPr>
        <w:t>I</w:t>
      </w:r>
      <w:r>
        <w:rPr>
          <w:rFonts w:asciiTheme="minorHAnsi" w:hAnsiTheme="minorHAnsi" w:cs="Calibri"/>
          <w:b/>
          <w:sz w:val="22"/>
          <w:szCs w:val="22"/>
          <w:u w:val="single"/>
        </w:rPr>
        <w:t>ntegrated Locality Teams</w:t>
      </w:r>
      <w:r w:rsidRPr="001B0993">
        <w:rPr>
          <w:rFonts w:asciiTheme="minorHAnsi" w:hAnsiTheme="minorHAnsi" w:cs="Calibri"/>
          <w:sz w:val="22"/>
          <w:szCs w:val="22"/>
        </w:rPr>
        <w:t xml:space="preserve"> – </w:t>
      </w:r>
      <w:r w:rsidR="00420D17">
        <w:rPr>
          <w:rFonts w:asciiTheme="minorHAnsi" w:hAnsiTheme="minorHAnsi" w:cs="Calibri"/>
          <w:sz w:val="22"/>
          <w:szCs w:val="22"/>
        </w:rPr>
        <w:t>Four integrated locality teams are planned in ELR</w:t>
      </w:r>
      <w:r w:rsidR="00855E68">
        <w:rPr>
          <w:rFonts w:asciiTheme="minorHAnsi" w:hAnsiTheme="minorHAnsi" w:cs="Calibri"/>
          <w:sz w:val="22"/>
          <w:szCs w:val="22"/>
        </w:rPr>
        <w:t>;</w:t>
      </w:r>
    </w:p>
    <w:p w14:paraId="1AE44C37" w14:textId="77777777" w:rsidR="00855E68" w:rsidRPr="00855E68" w:rsidRDefault="00855E68" w:rsidP="00855E68">
      <w:pPr>
        <w:pStyle w:val="ListParagraph"/>
        <w:rPr>
          <w:rFonts w:asciiTheme="minorHAnsi" w:hAnsiTheme="minorHAnsi" w:cs="Calibri"/>
          <w:sz w:val="22"/>
          <w:szCs w:val="22"/>
        </w:rPr>
      </w:pPr>
    </w:p>
    <w:p w14:paraId="3971E8C2" w14:textId="5808178A" w:rsidR="00855E68" w:rsidRDefault="00855E68" w:rsidP="00855E68">
      <w:pPr>
        <w:pStyle w:val="ListParagraph"/>
        <w:numPr>
          <w:ilvl w:val="0"/>
          <w:numId w:val="30"/>
        </w:numPr>
        <w:jc w:val="both"/>
        <w:rPr>
          <w:rFonts w:asciiTheme="minorHAnsi" w:hAnsiTheme="minorHAnsi" w:cs="Calibri"/>
          <w:sz w:val="22"/>
          <w:szCs w:val="22"/>
        </w:rPr>
      </w:pPr>
      <w:r>
        <w:rPr>
          <w:rFonts w:asciiTheme="minorHAnsi" w:hAnsiTheme="minorHAnsi" w:cs="Calibri"/>
          <w:sz w:val="22"/>
          <w:szCs w:val="22"/>
        </w:rPr>
        <w:t>Melton &amp; Rutland</w:t>
      </w:r>
    </w:p>
    <w:p w14:paraId="27D81B95" w14:textId="28ED4BA6" w:rsidR="00855E68" w:rsidRDefault="00855E68" w:rsidP="00855E68">
      <w:pPr>
        <w:pStyle w:val="ListParagraph"/>
        <w:numPr>
          <w:ilvl w:val="0"/>
          <w:numId w:val="30"/>
        </w:numPr>
        <w:jc w:val="both"/>
        <w:rPr>
          <w:rFonts w:asciiTheme="minorHAnsi" w:hAnsiTheme="minorHAnsi" w:cs="Calibri"/>
          <w:sz w:val="22"/>
          <w:szCs w:val="22"/>
        </w:rPr>
      </w:pPr>
      <w:r>
        <w:rPr>
          <w:rFonts w:asciiTheme="minorHAnsi" w:hAnsiTheme="minorHAnsi" w:cs="Calibri"/>
          <w:sz w:val="22"/>
          <w:szCs w:val="22"/>
        </w:rPr>
        <w:t xml:space="preserve">Market </w:t>
      </w:r>
      <w:proofErr w:type="spellStart"/>
      <w:r>
        <w:rPr>
          <w:rFonts w:asciiTheme="minorHAnsi" w:hAnsiTheme="minorHAnsi" w:cs="Calibri"/>
          <w:sz w:val="22"/>
          <w:szCs w:val="22"/>
        </w:rPr>
        <w:t>Harborough</w:t>
      </w:r>
      <w:proofErr w:type="spellEnd"/>
    </w:p>
    <w:p w14:paraId="4AC12382" w14:textId="527EF6A2" w:rsidR="00855E68" w:rsidRDefault="00855E68" w:rsidP="00855E68">
      <w:pPr>
        <w:pStyle w:val="ListParagraph"/>
        <w:numPr>
          <w:ilvl w:val="0"/>
          <w:numId w:val="30"/>
        </w:numPr>
        <w:jc w:val="both"/>
        <w:rPr>
          <w:rFonts w:asciiTheme="minorHAnsi" w:hAnsiTheme="minorHAnsi" w:cs="Calibri"/>
          <w:sz w:val="22"/>
          <w:szCs w:val="22"/>
        </w:rPr>
      </w:pPr>
      <w:proofErr w:type="spellStart"/>
      <w:r>
        <w:rPr>
          <w:rFonts w:asciiTheme="minorHAnsi" w:hAnsiTheme="minorHAnsi" w:cs="Calibri"/>
          <w:sz w:val="22"/>
          <w:szCs w:val="22"/>
        </w:rPr>
        <w:t>Oadby</w:t>
      </w:r>
      <w:proofErr w:type="spellEnd"/>
      <w:r>
        <w:rPr>
          <w:rFonts w:asciiTheme="minorHAnsi" w:hAnsiTheme="minorHAnsi" w:cs="Calibri"/>
          <w:sz w:val="22"/>
          <w:szCs w:val="22"/>
        </w:rPr>
        <w:t xml:space="preserve"> &amp; </w:t>
      </w:r>
      <w:proofErr w:type="spellStart"/>
      <w:r>
        <w:rPr>
          <w:rFonts w:asciiTheme="minorHAnsi" w:hAnsiTheme="minorHAnsi" w:cs="Calibri"/>
          <w:sz w:val="22"/>
          <w:szCs w:val="22"/>
        </w:rPr>
        <w:t>Wigston</w:t>
      </w:r>
      <w:proofErr w:type="spellEnd"/>
      <w:r w:rsidR="008210D9">
        <w:rPr>
          <w:rFonts w:asciiTheme="minorHAnsi" w:hAnsiTheme="minorHAnsi" w:cs="Calibri"/>
          <w:sz w:val="22"/>
          <w:szCs w:val="22"/>
        </w:rPr>
        <w:t xml:space="preserve"> (Louise Ryan attends)</w:t>
      </w:r>
    </w:p>
    <w:p w14:paraId="6E7C065E" w14:textId="6BC88A9B" w:rsidR="00855E68" w:rsidRDefault="00855E68" w:rsidP="00855E68">
      <w:pPr>
        <w:pStyle w:val="ListParagraph"/>
        <w:numPr>
          <w:ilvl w:val="0"/>
          <w:numId w:val="30"/>
        </w:numPr>
        <w:jc w:val="both"/>
        <w:rPr>
          <w:rFonts w:asciiTheme="minorHAnsi" w:hAnsiTheme="minorHAnsi" w:cs="Calibri"/>
          <w:sz w:val="22"/>
          <w:szCs w:val="22"/>
        </w:rPr>
      </w:pPr>
      <w:proofErr w:type="spellStart"/>
      <w:r>
        <w:rPr>
          <w:rFonts w:asciiTheme="minorHAnsi" w:hAnsiTheme="minorHAnsi" w:cs="Calibri"/>
          <w:sz w:val="22"/>
          <w:szCs w:val="22"/>
        </w:rPr>
        <w:t>Blaby</w:t>
      </w:r>
      <w:proofErr w:type="spellEnd"/>
      <w:r>
        <w:rPr>
          <w:rFonts w:asciiTheme="minorHAnsi" w:hAnsiTheme="minorHAnsi" w:cs="Calibri"/>
          <w:sz w:val="22"/>
          <w:szCs w:val="22"/>
        </w:rPr>
        <w:t xml:space="preserve"> &amp; </w:t>
      </w:r>
      <w:proofErr w:type="spellStart"/>
      <w:r>
        <w:rPr>
          <w:rFonts w:asciiTheme="minorHAnsi" w:hAnsiTheme="minorHAnsi" w:cs="Calibri"/>
          <w:sz w:val="22"/>
          <w:szCs w:val="22"/>
        </w:rPr>
        <w:t>Lutterworth</w:t>
      </w:r>
      <w:proofErr w:type="spellEnd"/>
      <w:r w:rsidR="008210D9">
        <w:rPr>
          <w:rFonts w:asciiTheme="minorHAnsi" w:hAnsiTheme="minorHAnsi" w:cs="Calibri"/>
          <w:sz w:val="22"/>
          <w:szCs w:val="22"/>
        </w:rPr>
        <w:t xml:space="preserve"> (James Watkins attends)</w:t>
      </w:r>
    </w:p>
    <w:p w14:paraId="42EA2388" w14:textId="77777777" w:rsidR="00855E68" w:rsidRDefault="00855E68" w:rsidP="00855E68">
      <w:pPr>
        <w:pStyle w:val="ListParagraph"/>
        <w:ind w:left="1800"/>
        <w:jc w:val="both"/>
        <w:rPr>
          <w:rFonts w:asciiTheme="minorHAnsi" w:hAnsiTheme="minorHAnsi" w:cs="Calibri"/>
          <w:sz w:val="22"/>
          <w:szCs w:val="22"/>
        </w:rPr>
      </w:pPr>
    </w:p>
    <w:p w14:paraId="23B5C551" w14:textId="77777777" w:rsidR="008210D9" w:rsidRDefault="0075250C" w:rsidP="00855E68">
      <w:pPr>
        <w:pStyle w:val="ListParagraph"/>
        <w:ind w:left="1080"/>
        <w:jc w:val="both"/>
        <w:rPr>
          <w:rFonts w:asciiTheme="minorHAnsi" w:hAnsiTheme="minorHAnsi" w:cs="Calibri"/>
          <w:sz w:val="22"/>
          <w:szCs w:val="22"/>
        </w:rPr>
      </w:pPr>
      <w:r>
        <w:rPr>
          <w:rFonts w:asciiTheme="minorHAnsi" w:hAnsiTheme="minorHAnsi" w:cs="Calibri"/>
          <w:sz w:val="22"/>
          <w:szCs w:val="22"/>
        </w:rPr>
        <w:t>These will require effective federated working between primary care providers</w:t>
      </w:r>
      <w:r w:rsidR="002A1768">
        <w:rPr>
          <w:rFonts w:asciiTheme="minorHAnsi" w:hAnsiTheme="minorHAnsi" w:cs="Calibri"/>
          <w:sz w:val="22"/>
          <w:szCs w:val="22"/>
        </w:rPr>
        <w:t xml:space="preserve"> and represents an opportunity for the Federation to </w:t>
      </w:r>
      <w:r w:rsidR="0098021E">
        <w:rPr>
          <w:rFonts w:asciiTheme="minorHAnsi" w:hAnsiTheme="minorHAnsi" w:cs="Calibri"/>
          <w:sz w:val="22"/>
          <w:szCs w:val="22"/>
        </w:rPr>
        <w:t xml:space="preserve">perform a key role in supporting the </w:t>
      </w:r>
      <w:r w:rsidR="002A1768">
        <w:rPr>
          <w:rFonts w:asciiTheme="minorHAnsi" w:hAnsiTheme="minorHAnsi" w:cs="Calibri"/>
          <w:sz w:val="22"/>
          <w:szCs w:val="22"/>
        </w:rPr>
        <w:t xml:space="preserve">development of this initiative.  The Federation has a seat on the ‘Out of Hospital Board’, chaired by Andy </w:t>
      </w:r>
      <w:proofErr w:type="gramStart"/>
      <w:r w:rsidR="002A1768">
        <w:rPr>
          <w:rFonts w:asciiTheme="minorHAnsi" w:hAnsiTheme="minorHAnsi" w:cs="Calibri"/>
          <w:sz w:val="22"/>
          <w:szCs w:val="22"/>
        </w:rPr>
        <w:t>Ker, that</w:t>
      </w:r>
      <w:proofErr w:type="gramEnd"/>
      <w:r w:rsidR="002A1768">
        <w:rPr>
          <w:rFonts w:asciiTheme="minorHAnsi" w:hAnsiTheme="minorHAnsi" w:cs="Calibri"/>
          <w:sz w:val="22"/>
          <w:szCs w:val="22"/>
        </w:rPr>
        <w:t xml:space="preserve"> oversees this work in ELR.</w:t>
      </w:r>
      <w:r w:rsidR="008210D9">
        <w:rPr>
          <w:rFonts w:asciiTheme="minorHAnsi" w:hAnsiTheme="minorHAnsi" w:cs="Calibri"/>
          <w:sz w:val="22"/>
          <w:szCs w:val="22"/>
        </w:rPr>
        <w:t xml:space="preserve">  </w:t>
      </w:r>
    </w:p>
    <w:p w14:paraId="077F8495" w14:textId="77777777" w:rsidR="00855E68" w:rsidRPr="00855E68" w:rsidRDefault="00855E68" w:rsidP="00855E68">
      <w:pPr>
        <w:pStyle w:val="ListParagraph"/>
        <w:rPr>
          <w:rFonts w:asciiTheme="minorHAnsi" w:hAnsiTheme="minorHAnsi" w:cs="Calibri"/>
          <w:b/>
          <w:sz w:val="22"/>
          <w:szCs w:val="22"/>
        </w:rPr>
      </w:pPr>
    </w:p>
    <w:p w14:paraId="4F1BFBD7" w14:textId="1B231D35" w:rsidR="00C03B18" w:rsidRPr="00855E68" w:rsidRDefault="00BA7D25" w:rsidP="00C03B18">
      <w:pPr>
        <w:pStyle w:val="ListParagraph"/>
        <w:numPr>
          <w:ilvl w:val="1"/>
          <w:numId w:val="33"/>
        </w:numPr>
        <w:jc w:val="both"/>
        <w:rPr>
          <w:rFonts w:asciiTheme="minorHAnsi" w:hAnsiTheme="minorHAnsi" w:cs="Calibri"/>
          <w:b/>
          <w:sz w:val="22"/>
          <w:szCs w:val="22"/>
        </w:rPr>
      </w:pPr>
      <w:r>
        <w:rPr>
          <w:rFonts w:asciiTheme="minorHAnsi" w:hAnsiTheme="minorHAnsi" w:cs="Calibri"/>
          <w:b/>
          <w:sz w:val="22"/>
          <w:szCs w:val="22"/>
          <w:u w:val="single"/>
        </w:rPr>
        <w:t xml:space="preserve">STP – GP Five Year Forward View </w:t>
      </w:r>
      <w:proofErr w:type="spellStart"/>
      <w:r>
        <w:rPr>
          <w:rFonts w:asciiTheme="minorHAnsi" w:hAnsiTheme="minorHAnsi" w:cs="Calibri"/>
          <w:b/>
          <w:sz w:val="22"/>
          <w:szCs w:val="22"/>
          <w:u w:val="single"/>
        </w:rPr>
        <w:t>Programme</w:t>
      </w:r>
      <w:proofErr w:type="spellEnd"/>
      <w:r>
        <w:rPr>
          <w:rFonts w:asciiTheme="minorHAnsi" w:hAnsiTheme="minorHAnsi" w:cs="Calibri"/>
          <w:b/>
          <w:sz w:val="22"/>
          <w:szCs w:val="22"/>
          <w:u w:val="single"/>
        </w:rPr>
        <w:t xml:space="preserve"> Board</w:t>
      </w:r>
      <w:r w:rsidR="00C03B18" w:rsidRPr="001B0993">
        <w:rPr>
          <w:rFonts w:asciiTheme="minorHAnsi" w:hAnsiTheme="minorHAnsi" w:cs="Calibri"/>
          <w:sz w:val="22"/>
          <w:szCs w:val="22"/>
        </w:rPr>
        <w:t xml:space="preserve"> – </w:t>
      </w:r>
      <w:r>
        <w:rPr>
          <w:rFonts w:asciiTheme="minorHAnsi" w:hAnsiTheme="minorHAnsi" w:cs="Calibri"/>
          <w:sz w:val="22"/>
          <w:szCs w:val="22"/>
        </w:rPr>
        <w:t xml:space="preserve">The Federation is part of this Board which is focused on transforming approaches to primary care delivery in LLR.  </w:t>
      </w:r>
    </w:p>
    <w:p w14:paraId="7AFCA62E" w14:textId="77777777" w:rsidR="00E93660" w:rsidRPr="002A1768" w:rsidRDefault="00E93660" w:rsidP="00855E68">
      <w:pPr>
        <w:pStyle w:val="ListParagraph"/>
        <w:ind w:left="1080"/>
        <w:jc w:val="both"/>
        <w:rPr>
          <w:rFonts w:asciiTheme="minorHAnsi" w:hAnsiTheme="minorHAnsi" w:cs="Calibri"/>
          <w:sz w:val="22"/>
          <w:szCs w:val="22"/>
        </w:rPr>
      </w:pPr>
    </w:p>
    <w:p w14:paraId="536B7535" w14:textId="77777777" w:rsidR="00CD10F2" w:rsidRPr="0059357A" w:rsidRDefault="00E93660" w:rsidP="00BE4B2A">
      <w:pPr>
        <w:pStyle w:val="ListParagraph"/>
        <w:numPr>
          <w:ilvl w:val="1"/>
          <w:numId w:val="33"/>
        </w:numPr>
        <w:jc w:val="both"/>
        <w:rPr>
          <w:rFonts w:asciiTheme="minorHAnsi" w:hAnsiTheme="minorHAnsi" w:cs="Calibri"/>
          <w:b/>
          <w:sz w:val="22"/>
          <w:szCs w:val="22"/>
        </w:rPr>
      </w:pPr>
      <w:r>
        <w:rPr>
          <w:rFonts w:asciiTheme="minorHAnsi" w:hAnsiTheme="minorHAnsi" w:cs="Calibri"/>
          <w:b/>
          <w:sz w:val="22"/>
          <w:szCs w:val="22"/>
          <w:u w:val="single"/>
        </w:rPr>
        <w:t>Vision, Strategy and Board Development</w:t>
      </w:r>
      <w:r w:rsidRPr="004A5404">
        <w:rPr>
          <w:rFonts w:asciiTheme="minorHAnsi" w:hAnsiTheme="minorHAnsi" w:cs="Calibri"/>
          <w:b/>
          <w:sz w:val="22"/>
          <w:szCs w:val="22"/>
        </w:rPr>
        <w:t xml:space="preserve"> </w:t>
      </w:r>
      <w:r w:rsidRPr="004A5404">
        <w:rPr>
          <w:rFonts w:asciiTheme="minorHAnsi" w:hAnsiTheme="minorHAnsi" w:cs="Calibri"/>
          <w:sz w:val="22"/>
          <w:szCs w:val="22"/>
        </w:rPr>
        <w:t xml:space="preserve">– </w:t>
      </w:r>
      <w:r w:rsidR="00CD10F2">
        <w:rPr>
          <w:rFonts w:asciiTheme="minorHAnsi" w:hAnsiTheme="minorHAnsi" w:cs="Calibri"/>
          <w:sz w:val="22"/>
          <w:szCs w:val="22"/>
        </w:rPr>
        <w:t>Areas for development;</w:t>
      </w:r>
    </w:p>
    <w:p w14:paraId="3795CB4C" w14:textId="77777777" w:rsidR="0059357A" w:rsidRPr="0059357A" w:rsidRDefault="0059357A" w:rsidP="0059357A">
      <w:pPr>
        <w:jc w:val="both"/>
        <w:rPr>
          <w:rFonts w:asciiTheme="minorHAnsi" w:hAnsiTheme="minorHAnsi" w:cs="Calibri"/>
          <w:b/>
          <w:sz w:val="22"/>
          <w:szCs w:val="22"/>
        </w:rPr>
      </w:pPr>
    </w:p>
    <w:p w14:paraId="27802640" w14:textId="74EBD397" w:rsidR="00CD10F2" w:rsidRPr="00BA7D25" w:rsidRDefault="00CD10F2" w:rsidP="00CD10F2">
      <w:pPr>
        <w:pStyle w:val="ListParagraph"/>
        <w:numPr>
          <w:ilvl w:val="0"/>
          <w:numId w:val="32"/>
        </w:numPr>
        <w:jc w:val="both"/>
        <w:rPr>
          <w:rFonts w:asciiTheme="minorHAnsi" w:hAnsiTheme="minorHAnsi" w:cs="Calibri"/>
          <w:b/>
          <w:sz w:val="22"/>
          <w:szCs w:val="22"/>
        </w:rPr>
      </w:pPr>
      <w:r>
        <w:rPr>
          <w:rFonts w:asciiTheme="minorHAnsi" w:hAnsiTheme="minorHAnsi" w:cs="Calibri"/>
          <w:sz w:val="22"/>
          <w:szCs w:val="22"/>
        </w:rPr>
        <w:t xml:space="preserve">Locality Meetings are a </w:t>
      </w:r>
      <w:proofErr w:type="spellStart"/>
      <w:r>
        <w:rPr>
          <w:rFonts w:asciiTheme="minorHAnsi" w:hAnsiTheme="minorHAnsi" w:cs="Calibri"/>
          <w:sz w:val="22"/>
          <w:szCs w:val="22"/>
        </w:rPr>
        <w:t>ready made</w:t>
      </w:r>
      <w:proofErr w:type="spellEnd"/>
      <w:r>
        <w:rPr>
          <w:rFonts w:asciiTheme="minorHAnsi" w:hAnsiTheme="minorHAnsi" w:cs="Calibri"/>
          <w:sz w:val="22"/>
          <w:szCs w:val="22"/>
        </w:rPr>
        <w:t xml:space="preserve"> forum to facilitate federated working between practices</w:t>
      </w:r>
      <w:r w:rsidR="00E93660" w:rsidRPr="00CD10F2">
        <w:rPr>
          <w:rFonts w:asciiTheme="minorHAnsi" w:hAnsiTheme="minorHAnsi" w:cs="Calibri"/>
          <w:sz w:val="22"/>
          <w:szCs w:val="22"/>
        </w:rPr>
        <w:t xml:space="preserve">.  </w:t>
      </w:r>
      <w:r>
        <w:rPr>
          <w:rFonts w:asciiTheme="minorHAnsi" w:hAnsiTheme="minorHAnsi" w:cs="Calibri"/>
          <w:sz w:val="22"/>
          <w:szCs w:val="22"/>
        </w:rPr>
        <w:t>Tim Sacks will be reviewing with Andy Ker.</w:t>
      </w:r>
      <w:r w:rsidR="00BA7D25">
        <w:rPr>
          <w:rFonts w:asciiTheme="minorHAnsi" w:hAnsiTheme="minorHAnsi" w:cs="Calibri"/>
          <w:sz w:val="22"/>
          <w:szCs w:val="22"/>
        </w:rPr>
        <w:t xml:space="preserve">   </w:t>
      </w:r>
      <w:r w:rsidR="00BA7D25" w:rsidRPr="00BA7D25">
        <w:rPr>
          <w:rFonts w:asciiTheme="minorHAnsi" w:hAnsiTheme="minorHAnsi" w:cs="Calibri"/>
          <w:b/>
          <w:sz w:val="22"/>
          <w:szCs w:val="22"/>
        </w:rPr>
        <w:t>Action, RB, JW to follow up.</w:t>
      </w:r>
    </w:p>
    <w:p w14:paraId="3B4844FA" w14:textId="1599DBD7" w:rsidR="00CD10F2" w:rsidRPr="00CD10F2" w:rsidRDefault="00CD10F2" w:rsidP="00BA7D25">
      <w:pPr>
        <w:pStyle w:val="ListParagraph"/>
        <w:ind w:left="1800"/>
        <w:jc w:val="both"/>
        <w:rPr>
          <w:rFonts w:asciiTheme="minorHAnsi" w:hAnsiTheme="minorHAnsi" w:cs="Calibri"/>
          <w:b/>
          <w:sz w:val="22"/>
          <w:szCs w:val="22"/>
        </w:rPr>
      </w:pPr>
    </w:p>
    <w:p w14:paraId="21C0D718" w14:textId="251D8FE6" w:rsidR="00E93660" w:rsidRPr="00CD10F2" w:rsidRDefault="0059357A" w:rsidP="00CD10F2">
      <w:pPr>
        <w:pStyle w:val="ListParagraph"/>
        <w:numPr>
          <w:ilvl w:val="0"/>
          <w:numId w:val="32"/>
        </w:numPr>
        <w:jc w:val="both"/>
        <w:rPr>
          <w:rFonts w:asciiTheme="minorHAnsi" w:hAnsiTheme="minorHAnsi" w:cs="Calibri"/>
          <w:b/>
          <w:sz w:val="22"/>
          <w:szCs w:val="22"/>
        </w:rPr>
      </w:pPr>
      <w:r>
        <w:rPr>
          <w:rFonts w:asciiTheme="minorHAnsi" w:hAnsiTheme="minorHAnsi" w:cs="Calibri"/>
          <w:sz w:val="22"/>
          <w:szCs w:val="22"/>
        </w:rPr>
        <w:t xml:space="preserve">A </w:t>
      </w:r>
      <w:r w:rsidR="00CD10F2" w:rsidRPr="00CD10F2">
        <w:rPr>
          <w:rFonts w:asciiTheme="minorHAnsi" w:hAnsiTheme="minorHAnsi" w:cs="Calibri"/>
          <w:sz w:val="22"/>
          <w:szCs w:val="22"/>
        </w:rPr>
        <w:t xml:space="preserve">‘Board development’ </w:t>
      </w:r>
      <w:r>
        <w:rPr>
          <w:rFonts w:asciiTheme="minorHAnsi" w:hAnsiTheme="minorHAnsi" w:cs="Calibri"/>
          <w:sz w:val="22"/>
          <w:szCs w:val="22"/>
        </w:rPr>
        <w:t>will take place on 30</w:t>
      </w:r>
      <w:r w:rsidRPr="0059357A">
        <w:rPr>
          <w:rFonts w:asciiTheme="minorHAnsi" w:hAnsiTheme="minorHAnsi" w:cs="Calibri"/>
          <w:sz w:val="22"/>
          <w:szCs w:val="22"/>
          <w:vertAlign w:val="superscript"/>
        </w:rPr>
        <w:t>th</w:t>
      </w:r>
      <w:r>
        <w:rPr>
          <w:rFonts w:asciiTheme="minorHAnsi" w:hAnsiTheme="minorHAnsi" w:cs="Calibri"/>
          <w:sz w:val="22"/>
          <w:szCs w:val="22"/>
        </w:rPr>
        <w:t xml:space="preserve"> March </w:t>
      </w:r>
      <w:r w:rsidR="00CD10F2" w:rsidRPr="00CD10F2">
        <w:rPr>
          <w:rFonts w:asciiTheme="minorHAnsi" w:hAnsiTheme="minorHAnsi" w:cs="Calibri"/>
          <w:sz w:val="22"/>
          <w:szCs w:val="22"/>
        </w:rPr>
        <w:t xml:space="preserve">to clarify the purpose and vision and team working arrangements.   </w:t>
      </w:r>
      <w:r>
        <w:rPr>
          <w:rFonts w:asciiTheme="minorHAnsi" w:hAnsiTheme="minorHAnsi" w:cs="Calibri"/>
          <w:sz w:val="22"/>
          <w:szCs w:val="22"/>
        </w:rPr>
        <w:t xml:space="preserve">JW to organize a facilitator and venue.  </w:t>
      </w:r>
      <w:r w:rsidRPr="0059357A">
        <w:rPr>
          <w:rFonts w:asciiTheme="minorHAnsi" w:hAnsiTheme="minorHAnsi" w:cs="Calibri"/>
          <w:b/>
          <w:sz w:val="22"/>
          <w:szCs w:val="22"/>
        </w:rPr>
        <w:t>Action, JW.</w:t>
      </w:r>
    </w:p>
    <w:p w14:paraId="3A1913CA" w14:textId="77777777" w:rsidR="00360AB5" w:rsidRPr="00360AB5" w:rsidRDefault="00360AB5" w:rsidP="00360AB5">
      <w:pPr>
        <w:pStyle w:val="ListParagraph"/>
        <w:rPr>
          <w:rFonts w:asciiTheme="minorHAnsi" w:hAnsiTheme="minorHAnsi" w:cs="Calibri"/>
          <w:sz w:val="22"/>
          <w:szCs w:val="22"/>
        </w:rPr>
      </w:pPr>
    </w:p>
    <w:p w14:paraId="569B4BB2" w14:textId="77777777" w:rsidR="00BA7D25" w:rsidRDefault="00BA7D25" w:rsidP="008774E0">
      <w:pPr>
        <w:pStyle w:val="ListParagraph"/>
        <w:jc w:val="both"/>
        <w:rPr>
          <w:rFonts w:asciiTheme="minorHAnsi" w:hAnsiTheme="minorHAnsi" w:cs="Calibri"/>
          <w:sz w:val="22"/>
          <w:szCs w:val="22"/>
        </w:rPr>
      </w:pPr>
    </w:p>
    <w:p w14:paraId="078D75DD" w14:textId="77777777" w:rsidR="0059357A" w:rsidRDefault="0059357A" w:rsidP="0059357A">
      <w:pPr>
        <w:pStyle w:val="ListParagraph"/>
        <w:numPr>
          <w:ilvl w:val="1"/>
          <w:numId w:val="33"/>
        </w:numPr>
        <w:jc w:val="both"/>
        <w:rPr>
          <w:rFonts w:asciiTheme="minorHAnsi" w:hAnsiTheme="minorHAnsi" w:cs="Calibri"/>
          <w:b/>
          <w:sz w:val="22"/>
          <w:szCs w:val="22"/>
        </w:rPr>
      </w:pPr>
      <w:r w:rsidRPr="004A5404">
        <w:rPr>
          <w:rFonts w:asciiTheme="minorHAnsi" w:hAnsiTheme="minorHAnsi" w:cs="Calibri"/>
          <w:b/>
          <w:sz w:val="22"/>
          <w:szCs w:val="22"/>
          <w:u w:val="single"/>
        </w:rPr>
        <w:t>Board to Board meeting</w:t>
      </w:r>
      <w:r w:rsidRPr="004A5404">
        <w:rPr>
          <w:rFonts w:asciiTheme="minorHAnsi" w:hAnsiTheme="minorHAnsi" w:cs="Calibri"/>
          <w:b/>
          <w:sz w:val="22"/>
          <w:szCs w:val="22"/>
        </w:rPr>
        <w:t xml:space="preserve"> </w:t>
      </w:r>
      <w:r w:rsidRPr="004A5404">
        <w:rPr>
          <w:rFonts w:asciiTheme="minorHAnsi" w:hAnsiTheme="minorHAnsi" w:cs="Calibri"/>
          <w:sz w:val="22"/>
          <w:szCs w:val="22"/>
        </w:rPr>
        <w:t>– 2</w:t>
      </w:r>
      <w:r w:rsidRPr="004A5404">
        <w:rPr>
          <w:rFonts w:asciiTheme="minorHAnsi" w:hAnsiTheme="minorHAnsi" w:cs="Calibri"/>
          <w:sz w:val="22"/>
          <w:szCs w:val="22"/>
          <w:vertAlign w:val="superscript"/>
        </w:rPr>
        <w:t>nd</w:t>
      </w:r>
      <w:r w:rsidRPr="004A5404">
        <w:rPr>
          <w:rFonts w:asciiTheme="minorHAnsi" w:hAnsiTheme="minorHAnsi" w:cs="Calibri"/>
          <w:sz w:val="22"/>
          <w:szCs w:val="22"/>
        </w:rPr>
        <w:t xml:space="preserve"> February 2017 offered.  </w:t>
      </w:r>
      <w:r>
        <w:rPr>
          <w:rFonts w:asciiTheme="minorHAnsi" w:hAnsiTheme="minorHAnsi" w:cs="Calibri"/>
          <w:sz w:val="22"/>
          <w:szCs w:val="22"/>
        </w:rPr>
        <w:t>Scheduled for 23</w:t>
      </w:r>
      <w:r w:rsidRPr="00BA7D25">
        <w:rPr>
          <w:rFonts w:asciiTheme="minorHAnsi" w:hAnsiTheme="minorHAnsi" w:cs="Calibri"/>
          <w:sz w:val="22"/>
          <w:szCs w:val="22"/>
          <w:vertAlign w:val="superscript"/>
        </w:rPr>
        <w:t>rd</w:t>
      </w:r>
      <w:r>
        <w:rPr>
          <w:rFonts w:asciiTheme="minorHAnsi" w:hAnsiTheme="minorHAnsi" w:cs="Calibri"/>
          <w:sz w:val="22"/>
          <w:szCs w:val="22"/>
        </w:rPr>
        <w:t xml:space="preserve"> February 2017.    </w:t>
      </w:r>
      <w:proofErr w:type="spellStart"/>
      <w:r>
        <w:rPr>
          <w:rFonts w:asciiTheme="minorHAnsi" w:hAnsiTheme="minorHAnsi" w:cs="Calibri"/>
          <w:sz w:val="22"/>
          <w:szCs w:val="22"/>
        </w:rPr>
        <w:t>Rysz</w:t>
      </w:r>
      <w:proofErr w:type="spellEnd"/>
      <w:r>
        <w:rPr>
          <w:rFonts w:asciiTheme="minorHAnsi" w:hAnsiTheme="minorHAnsi" w:cs="Calibri"/>
          <w:sz w:val="22"/>
          <w:szCs w:val="22"/>
        </w:rPr>
        <w:t>, Louise and James to attend.</w:t>
      </w:r>
      <w:r w:rsidRPr="004A5404">
        <w:rPr>
          <w:rFonts w:asciiTheme="minorHAnsi" w:hAnsiTheme="minorHAnsi" w:cs="Calibri"/>
          <w:sz w:val="22"/>
          <w:szCs w:val="22"/>
        </w:rPr>
        <w:t xml:space="preserve">  </w:t>
      </w:r>
      <w:r w:rsidRPr="004A5404">
        <w:rPr>
          <w:rFonts w:asciiTheme="minorHAnsi" w:hAnsiTheme="minorHAnsi" w:cs="Calibri"/>
          <w:b/>
          <w:sz w:val="22"/>
          <w:szCs w:val="22"/>
        </w:rPr>
        <w:t>Action JW</w:t>
      </w:r>
      <w:r>
        <w:rPr>
          <w:rFonts w:asciiTheme="minorHAnsi" w:hAnsiTheme="minorHAnsi" w:cs="Calibri"/>
          <w:b/>
          <w:sz w:val="22"/>
          <w:szCs w:val="22"/>
        </w:rPr>
        <w:t>, RB, LR</w:t>
      </w:r>
      <w:r w:rsidRPr="004A5404">
        <w:rPr>
          <w:rFonts w:asciiTheme="minorHAnsi" w:hAnsiTheme="minorHAnsi" w:cs="Calibri"/>
          <w:b/>
          <w:sz w:val="22"/>
          <w:szCs w:val="22"/>
        </w:rPr>
        <w:t>.</w:t>
      </w:r>
    </w:p>
    <w:p w14:paraId="58EF57EE" w14:textId="77777777" w:rsidR="0059357A" w:rsidRPr="004A5404" w:rsidRDefault="0059357A" w:rsidP="0059357A">
      <w:pPr>
        <w:jc w:val="both"/>
        <w:rPr>
          <w:rFonts w:asciiTheme="minorHAnsi" w:hAnsiTheme="minorHAnsi" w:cs="Calibri"/>
          <w:b/>
          <w:sz w:val="22"/>
          <w:szCs w:val="22"/>
        </w:rPr>
      </w:pPr>
    </w:p>
    <w:p w14:paraId="1EB3C6C7" w14:textId="77777777" w:rsidR="00BA7D25" w:rsidRDefault="00BA7D25" w:rsidP="008774E0">
      <w:pPr>
        <w:pStyle w:val="ListParagraph"/>
        <w:jc w:val="both"/>
        <w:rPr>
          <w:rFonts w:asciiTheme="minorHAnsi" w:hAnsiTheme="minorHAnsi" w:cs="Calibri"/>
          <w:sz w:val="22"/>
          <w:szCs w:val="22"/>
        </w:rPr>
      </w:pPr>
    </w:p>
    <w:p w14:paraId="71DD9555" w14:textId="77777777" w:rsidR="00BA7D25" w:rsidRDefault="00BA7D25" w:rsidP="008774E0">
      <w:pPr>
        <w:pStyle w:val="ListParagraph"/>
        <w:jc w:val="both"/>
        <w:rPr>
          <w:rFonts w:asciiTheme="minorHAnsi" w:hAnsiTheme="minorHAnsi" w:cs="Calibri"/>
          <w:sz w:val="22"/>
          <w:szCs w:val="22"/>
        </w:rPr>
      </w:pPr>
    </w:p>
    <w:p w14:paraId="5CB6E44D" w14:textId="77777777" w:rsidR="00BA7D25" w:rsidRDefault="00BA7D25" w:rsidP="008774E0">
      <w:pPr>
        <w:pStyle w:val="ListParagraph"/>
        <w:jc w:val="both"/>
        <w:rPr>
          <w:rFonts w:asciiTheme="minorHAnsi" w:hAnsiTheme="minorHAnsi" w:cs="Calibri"/>
          <w:sz w:val="22"/>
          <w:szCs w:val="22"/>
        </w:rPr>
      </w:pPr>
    </w:p>
    <w:p w14:paraId="536A11B4" w14:textId="77777777" w:rsidR="0061666B" w:rsidRDefault="0061666B" w:rsidP="0061666B">
      <w:pPr>
        <w:pStyle w:val="ListParagraph"/>
        <w:ind w:left="1080"/>
        <w:jc w:val="both"/>
        <w:rPr>
          <w:rFonts w:asciiTheme="minorHAnsi" w:hAnsiTheme="minorHAnsi" w:cs="Calibri"/>
          <w:sz w:val="22"/>
          <w:szCs w:val="22"/>
        </w:rPr>
      </w:pPr>
    </w:p>
    <w:p w14:paraId="261F757F" w14:textId="77777777" w:rsidR="00AA03BA" w:rsidRPr="001200A8" w:rsidRDefault="00AA03BA" w:rsidP="0061666B">
      <w:pPr>
        <w:pStyle w:val="ListParagraph"/>
        <w:ind w:left="1080"/>
        <w:jc w:val="both"/>
        <w:rPr>
          <w:rFonts w:asciiTheme="minorHAnsi" w:hAnsiTheme="minorHAnsi" w:cs="Calibri"/>
          <w:sz w:val="22"/>
          <w:szCs w:val="22"/>
        </w:rPr>
      </w:pPr>
    </w:p>
    <w:p w14:paraId="273616B6" w14:textId="77777777" w:rsidR="0061666B" w:rsidRDefault="0061666B" w:rsidP="00BE4B2A">
      <w:pPr>
        <w:pStyle w:val="ListParagraph"/>
        <w:numPr>
          <w:ilvl w:val="0"/>
          <w:numId w:val="33"/>
        </w:numPr>
        <w:jc w:val="both"/>
        <w:rPr>
          <w:rFonts w:asciiTheme="minorHAnsi" w:hAnsiTheme="minorHAnsi" w:cs="Calibri"/>
          <w:sz w:val="22"/>
          <w:szCs w:val="22"/>
        </w:rPr>
      </w:pPr>
      <w:r w:rsidRPr="001200A8">
        <w:rPr>
          <w:rFonts w:asciiTheme="minorHAnsi" w:hAnsiTheme="minorHAnsi" w:cs="Calibri"/>
          <w:b/>
          <w:sz w:val="22"/>
          <w:szCs w:val="22"/>
        </w:rPr>
        <w:lastRenderedPageBreak/>
        <w:t>Conflicts of Interest Register</w:t>
      </w:r>
      <w:r w:rsidRPr="0061666B">
        <w:rPr>
          <w:rFonts w:asciiTheme="minorHAnsi" w:hAnsiTheme="minorHAnsi" w:cs="Calibri"/>
          <w:sz w:val="22"/>
          <w:szCs w:val="22"/>
        </w:rPr>
        <w:t xml:space="preserve"> </w:t>
      </w:r>
    </w:p>
    <w:p w14:paraId="6112024E" w14:textId="1722B60E" w:rsidR="0061666B" w:rsidRDefault="00E34718" w:rsidP="0061666B">
      <w:pPr>
        <w:ind w:left="720"/>
        <w:jc w:val="both"/>
        <w:rPr>
          <w:rFonts w:asciiTheme="minorHAnsi" w:hAnsiTheme="minorHAnsi" w:cs="Calibri"/>
          <w:sz w:val="22"/>
          <w:szCs w:val="22"/>
        </w:rPr>
      </w:pPr>
      <w:r>
        <w:rPr>
          <w:rFonts w:asciiTheme="minorHAnsi" w:hAnsiTheme="minorHAnsi" w:cs="Calibri"/>
          <w:sz w:val="22"/>
          <w:szCs w:val="22"/>
        </w:rPr>
        <w:t>To be completed</w:t>
      </w:r>
      <w:r w:rsidR="00DA6B24">
        <w:rPr>
          <w:rFonts w:asciiTheme="minorHAnsi" w:hAnsiTheme="minorHAnsi" w:cs="Calibri"/>
          <w:sz w:val="22"/>
          <w:szCs w:val="22"/>
        </w:rPr>
        <w:t>.  Once finalized, JM</w:t>
      </w:r>
      <w:r w:rsidR="0061666B" w:rsidRPr="0061666B">
        <w:rPr>
          <w:rFonts w:asciiTheme="minorHAnsi" w:hAnsiTheme="minorHAnsi" w:cs="Calibri"/>
          <w:sz w:val="22"/>
          <w:szCs w:val="22"/>
        </w:rPr>
        <w:t xml:space="preserve"> will </w:t>
      </w:r>
      <w:r w:rsidR="00DA6B24">
        <w:rPr>
          <w:rFonts w:asciiTheme="minorHAnsi" w:hAnsiTheme="minorHAnsi" w:cs="Calibri"/>
          <w:sz w:val="22"/>
          <w:szCs w:val="22"/>
        </w:rPr>
        <w:t>arrange for it to be added to website</w:t>
      </w:r>
      <w:r w:rsidR="0061666B" w:rsidRPr="0061666B">
        <w:rPr>
          <w:rFonts w:asciiTheme="minorHAnsi" w:hAnsiTheme="minorHAnsi" w:cs="Calibri"/>
          <w:sz w:val="22"/>
          <w:szCs w:val="22"/>
        </w:rPr>
        <w:t>.</w:t>
      </w:r>
    </w:p>
    <w:p w14:paraId="0AEF6167" w14:textId="77777777" w:rsidR="0061666B" w:rsidRPr="0061666B" w:rsidRDefault="0061666B" w:rsidP="0061666B">
      <w:pPr>
        <w:ind w:left="720"/>
        <w:jc w:val="both"/>
        <w:rPr>
          <w:rFonts w:asciiTheme="minorHAnsi" w:hAnsiTheme="minorHAnsi" w:cs="Calibri"/>
          <w:sz w:val="22"/>
          <w:szCs w:val="22"/>
        </w:rPr>
      </w:pPr>
    </w:p>
    <w:p w14:paraId="287096EC" w14:textId="77777777" w:rsidR="00BF7190" w:rsidRPr="001200A8" w:rsidRDefault="00E15535" w:rsidP="00BE4B2A">
      <w:pPr>
        <w:numPr>
          <w:ilvl w:val="0"/>
          <w:numId w:val="33"/>
        </w:numPr>
        <w:jc w:val="both"/>
        <w:rPr>
          <w:rFonts w:asciiTheme="minorHAnsi" w:hAnsiTheme="minorHAnsi" w:cs="Calibri"/>
          <w:b/>
          <w:sz w:val="22"/>
          <w:szCs w:val="22"/>
        </w:rPr>
      </w:pPr>
      <w:r w:rsidRPr="001200A8">
        <w:rPr>
          <w:rFonts w:asciiTheme="minorHAnsi" w:hAnsiTheme="minorHAnsi" w:cs="Calibri"/>
          <w:b/>
          <w:sz w:val="22"/>
          <w:szCs w:val="22"/>
        </w:rPr>
        <w:t xml:space="preserve">Budget &amp; </w:t>
      </w:r>
      <w:r w:rsidR="00DB3A59" w:rsidRPr="001200A8">
        <w:rPr>
          <w:rFonts w:asciiTheme="minorHAnsi" w:hAnsiTheme="minorHAnsi" w:cs="Calibri"/>
          <w:b/>
          <w:sz w:val="22"/>
          <w:szCs w:val="22"/>
        </w:rPr>
        <w:t>Financial matters</w:t>
      </w:r>
    </w:p>
    <w:p w14:paraId="15E83DB5" w14:textId="77777777" w:rsidR="003C5452" w:rsidRDefault="003C5452" w:rsidP="009E284F">
      <w:pPr>
        <w:ind w:left="720"/>
        <w:jc w:val="both"/>
        <w:rPr>
          <w:rFonts w:asciiTheme="minorHAnsi" w:hAnsiTheme="minorHAnsi" w:cs="Calibri"/>
          <w:sz w:val="22"/>
          <w:szCs w:val="22"/>
        </w:rPr>
      </w:pPr>
    </w:p>
    <w:p w14:paraId="719741AC" w14:textId="52788941" w:rsidR="002C335C" w:rsidRDefault="002C335C" w:rsidP="009E284F">
      <w:pPr>
        <w:ind w:left="720"/>
        <w:jc w:val="both"/>
        <w:rPr>
          <w:rFonts w:asciiTheme="minorHAnsi" w:hAnsiTheme="minorHAnsi" w:cs="Calibri"/>
          <w:sz w:val="22"/>
          <w:szCs w:val="22"/>
        </w:rPr>
      </w:pPr>
      <w:r>
        <w:rPr>
          <w:rFonts w:asciiTheme="minorHAnsi" w:hAnsiTheme="minorHAnsi" w:cs="Calibri"/>
          <w:sz w:val="22"/>
          <w:szCs w:val="22"/>
        </w:rPr>
        <w:t xml:space="preserve">The Board reviewed the budget update and noted that the Federation will be underspent for FY16/17.  JW will liaise with Donna </w:t>
      </w:r>
      <w:proofErr w:type="spellStart"/>
      <w:r>
        <w:rPr>
          <w:rFonts w:asciiTheme="minorHAnsi" w:hAnsiTheme="minorHAnsi" w:cs="Calibri"/>
          <w:sz w:val="22"/>
          <w:szCs w:val="22"/>
        </w:rPr>
        <w:t>Enoux</w:t>
      </w:r>
      <w:proofErr w:type="spellEnd"/>
      <w:r>
        <w:rPr>
          <w:rFonts w:asciiTheme="minorHAnsi" w:hAnsiTheme="minorHAnsi" w:cs="Calibri"/>
          <w:sz w:val="22"/>
          <w:szCs w:val="22"/>
        </w:rPr>
        <w:t xml:space="preserve"> (ELR CCG FD) regarding the end of year position.  </w:t>
      </w:r>
      <w:proofErr w:type="gramStart"/>
      <w:r w:rsidRPr="002C335C">
        <w:rPr>
          <w:rFonts w:asciiTheme="minorHAnsi" w:hAnsiTheme="minorHAnsi" w:cs="Calibri"/>
          <w:b/>
          <w:sz w:val="22"/>
          <w:szCs w:val="22"/>
        </w:rPr>
        <w:t>Action, JW.</w:t>
      </w:r>
      <w:proofErr w:type="gramEnd"/>
    </w:p>
    <w:p w14:paraId="0F04DADE" w14:textId="77777777" w:rsidR="002C335C" w:rsidRDefault="002C335C" w:rsidP="009E284F">
      <w:pPr>
        <w:ind w:left="720"/>
        <w:jc w:val="both"/>
        <w:rPr>
          <w:rFonts w:asciiTheme="minorHAnsi" w:hAnsiTheme="minorHAnsi" w:cs="Calibri"/>
          <w:sz w:val="22"/>
          <w:szCs w:val="22"/>
        </w:rPr>
      </w:pPr>
    </w:p>
    <w:p w14:paraId="44F92CFF" w14:textId="0ECB2FD1" w:rsidR="004A5404" w:rsidRPr="004A5404" w:rsidRDefault="004A5404" w:rsidP="004A5404">
      <w:pPr>
        <w:ind w:left="720"/>
        <w:jc w:val="both"/>
        <w:rPr>
          <w:rFonts w:asciiTheme="minorHAnsi" w:hAnsiTheme="minorHAnsi" w:cs="Calibri"/>
          <w:b/>
          <w:sz w:val="22"/>
          <w:szCs w:val="22"/>
        </w:rPr>
      </w:pPr>
      <w:r>
        <w:rPr>
          <w:rFonts w:asciiTheme="minorHAnsi" w:hAnsiTheme="minorHAnsi" w:cs="Calibri"/>
          <w:sz w:val="22"/>
          <w:szCs w:val="22"/>
        </w:rPr>
        <w:t xml:space="preserve">JW to draft company authorization levels for formal Board approval.  </w:t>
      </w:r>
      <w:proofErr w:type="gramStart"/>
      <w:r w:rsidRPr="004A5404">
        <w:rPr>
          <w:rFonts w:asciiTheme="minorHAnsi" w:hAnsiTheme="minorHAnsi" w:cs="Calibri"/>
          <w:b/>
          <w:sz w:val="22"/>
          <w:szCs w:val="22"/>
        </w:rPr>
        <w:t>Action JW.</w:t>
      </w:r>
      <w:proofErr w:type="gramEnd"/>
    </w:p>
    <w:p w14:paraId="73C31420" w14:textId="77777777" w:rsidR="004A5404" w:rsidRDefault="004A5404" w:rsidP="00514D8A">
      <w:pPr>
        <w:ind w:left="720"/>
        <w:jc w:val="both"/>
        <w:rPr>
          <w:rFonts w:asciiTheme="minorHAnsi" w:hAnsiTheme="minorHAnsi" w:cs="Calibri"/>
          <w:sz w:val="22"/>
          <w:szCs w:val="22"/>
        </w:rPr>
      </w:pPr>
    </w:p>
    <w:p w14:paraId="6A3179E3" w14:textId="77777777" w:rsidR="006A2422" w:rsidRPr="004A5404" w:rsidRDefault="006A2422" w:rsidP="00514D8A">
      <w:pPr>
        <w:ind w:left="720"/>
        <w:jc w:val="both"/>
        <w:rPr>
          <w:rFonts w:asciiTheme="minorHAnsi" w:hAnsiTheme="minorHAnsi" w:cs="Calibri"/>
          <w:b/>
          <w:sz w:val="22"/>
          <w:szCs w:val="22"/>
        </w:rPr>
      </w:pPr>
    </w:p>
    <w:p w14:paraId="4DEE9262" w14:textId="171BDC02" w:rsidR="00B66F6D" w:rsidRDefault="006A2422" w:rsidP="00BE4B2A">
      <w:pPr>
        <w:pStyle w:val="ListParagraph"/>
        <w:numPr>
          <w:ilvl w:val="0"/>
          <w:numId w:val="33"/>
        </w:numPr>
        <w:jc w:val="both"/>
        <w:rPr>
          <w:rFonts w:asciiTheme="minorHAnsi" w:hAnsiTheme="minorHAnsi" w:cs="Calibri"/>
          <w:b/>
          <w:sz w:val="22"/>
          <w:szCs w:val="22"/>
        </w:rPr>
      </w:pPr>
      <w:r w:rsidRPr="006A2422">
        <w:rPr>
          <w:rFonts w:asciiTheme="minorHAnsi" w:hAnsiTheme="minorHAnsi" w:cs="Calibri"/>
          <w:b/>
          <w:sz w:val="22"/>
          <w:szCs w:val="22"/>
        </w:rPr>
        <w:t>Communications &amp; PR</w:t>
      </w:r>
    </w:p>
    <w:p w14:paraId="6F371076" w14:textId="77777777" w:rsidR="00E44D0E" w:rsidRPr="009A597E" w:rsidRDefault="00E44D0E" w:rsidP="00E44D0E">
      <w:pPr>
        <w:pStyle w:val="ListParagraph"/>
        <w:jc w:val="both"/>
        <w:rPr>
          <w:rFonts w:asciiTheme="minorHAnsi" w:hAnsiTheme="minorHAnsi" w:cs="Calibri"/>
          <w:b/>
          <w:sz w:val="22"/>
          <w:szCs w:val="22"/>
        </w:rPr>
      </w:pPr>
    </w:p>
    <w:p w14:paraId="2CD19C0E" w14:textId="46113838" w:rsidR="00D05771" w:rsidRDefault="00E572BB" w:rsidP="002415DB">
      <w:pPr>
        <w:pStyle w:val="ListParagraph"/>
        <w:numPr>
          <w:ilvl w:val="0"/>
          <w:numId w:val="6"/>
        </w:numPr>
        <w:jc w:val="both"/>
        <w:rPr>
          <w:rFonts w:asciiTheme="minorHAnsi" w:hAnsiTheme="minorHAnsi" w:cs="Calibri"/>
          <w:sz w:val="22"/>
          <w:szCs w:val="22"/>
        </w:rPr>
      </w:pPr>
      <w:r>
        <w:rPr>
          <w:rFonts w:asciiTheme="minorHAnsi" w:hAnsiTheme="minorHAnsi" w:cs="Calibri"/>
          <w:sz w:val="22"/>
          <w:szCs w:val="22"/>
        </w:rPr>
        <w:t xml:space="preserve">JM to </w:t>
      </w:r>
      <w:proofErr w:type="spellStart"/>
      <w:r>
        <w:rPr>
          <w:rFonts w:asciiTheme="minorHAnsi" w:hAnsiTheme="minorHAnsi" w:cs="Calibri"/>
          <w:sz w:val="22"/>
          <w:szCs w:val="22"/>
        </w:rPr>
        <w:t>finalise</w:t>
      </w:r>
      <w:proofErr w:type="spellEnd"/>
      <w:r>
        <w:rPr>
          <w:rFonts w:asciiTheme="minorHAnsi" w:hAnsiTheme="minorHAnsi" w:cs="Calibri"/>
          <w:sz w:val="22"/>
          <w:szCs w:val="22"/>
        </w:rPr>
        <w:t xml:space="preserve"> arrangements for t</w:t>
      </w:r>
      <w:r w:rsidR="0083092C">
        <w:rPr>
          <w:rFonts w:asciiTheme="minorHAnsi" w:hAnsiTheme="minorHAnsi" w:cs="Calibri"/>
          <w:sz w:val="22"/>
          <w:szCs w:val="22"/>
        </w:rPr>
        <w:t>he online discussion fora as per JM’s paper</w:t>
      </w:r>
      <w:r>
        <w:rPr>
          <w:rFonts w:asciiTheme="minorHAnsi" w:hAnsiTheme="minorHAnsi" w:cs="Calibri"/>
          <w:sz w:val="22"/>
          <w:szCs w:val="22"/>
        </w:rPr>
        <w:t xml:space="preserve">.  </w:t>
      </w:r>
      <w:r w:rsidRPr="003569FE">
        <w:rPr>
          <w:rFonts w:asciiTheme="minorHAnsi" w:hAnsiTheme="minorHAnsi" w:cs="Calibri"/>
          <w:b/>
          <w:sz w:val="22"/>
          <w:szCs w:val="22"/>
        </w:rPr>
        <w:t>Action</w:t>
      </w:r>
      <w:r w:rsidR="003569FE">
        <w:rPr>
          <w:rFonts w:asciiTheme="minorHAnsi" w:hAnsiTheme="minorHAnsi" w:cs="Calibri"/>
          <w:b/>
          <w:sz w:val="22"/>
          <w:szCs w:val="22"/>
        </w:rPr>
        <w:t>,</w:t>
      </w:r>
      <w:r w:rsidRPr="003569FE">
        <w:rPr>
          <w:rFonts w:asciiTheme="minorHAnsi" w:hAnsiTheme="minorHAnsi" w:cs="Calibri"/>
          <w:b/>
          <w:sz w:val="22"/>
          <w:szCs w:val="22"/>
        </w:rPr>
        <w:t xml:space="preserve"> JM.</w:t>
      </w:r>
    </w:p>
    <w:p w14:paraId="5A7F4987" w14:textId="6BF8E25F" w:rsidR="00E148C5" w:rsidRPr="0083092C" w:rsidRDefault="0083092C" w:rsidP="002415DB">
      <w:pPr>
        <w:pStyle w:val="ListParagraph"/>
        <w:numPr>
          <w:ilvl w:val="0"/>
          <w:numId w:val="6"/>
        </w:numPr>
        <w:jc w:val="both"/>
        <w:rPr>
          <w:rFonts w:asciiTheme="minorHAnsi" w:hAnsiTheme="minorHAnsi" w:cs="Calibri"/>
          <w:sz w:val="22"/>
          <w:szCs w:val="22"/>
        </w:rPr>
      </w:pPr>
      <w:r w:rsidRPr="0083092C">
        <w:rPr>
          <w:rFonts w:asciiTheme="minorHAnsi" w:hAnsiTheme="minorHAnsi" w:cs="Calibri"/>
          <w:sz w:val="22"/>
          <w:szCs w:val="22"/>
        </w:rPr>
        <w:t xml:space="preserve">JM to </w:t>
      </w:r>
      <w:r w:rsidR="00E572BB">
        <w:rPr>
          <w:rFonts w:asciiTheme="minorHAnsi" w:hAnsiTheme="minorHAnsi" w:cs="Calibri"/>
          <w:sz w:val="22"/>
          <w:szCs w:val="22"/>
        </w:rPr>
        <w:t>draft the annual report.</w:t>
      </w:r>
      <w:r>
        <w:rPr>
          <w:rFonts w:asciiTheme="minorHAnsi" w:hAnsiTheme="minorHAnsi" w:cs="Calibri"/>
          <w:sz w:val="22"/>
          <w:szCs w:val="22"/>
        </w:rPr>
        <w:t xml:space="preserve">  </w:t>
      </w:r>
      <w:r w:rsidR="00E572BB">
        <w:rPr>
          <w:rFonts w:asciiTheme="minorHAnsi" w:hAnsiTheme="minorHAnsi" w:cs="Calibri"/>
          <w:b/>
          <w:sz w:val="22"/>
          <w:szCs w:val="22"/>
        </w:rPr>
        <w:t>Action</w:t>
      </w:r>
      <w:r w:rsidR="003569FE">
        <w:rPr>
          <w:rFonts w:asciiTheme="minorHAnsi" w:hAnsiTheme="minorHAnsi" w:cs="Calibri"/>
          <w:b/>
          <w:sz w:val="22"/>
          <w:szCs w:val="22"/>
        </w:rPr>
        <w:t>,</w:t>
      </w:r>
      <w:r w:rsidR="00E572BB">
        <w:rPr>
          <w:rFonts w:asciiTheme="minorHAnsi" w:hAnsiTheme="minorHAnsi" w:cs="Calibri"/>
          <w:b/>
          <w:sz w:val="22"/>
          <w:szCs w:val="22"/>
        </w:rPr>
        <w:t xml:space="preserve"> JM</w:t>
      </w:r>
      <w:r w:rsidRPr="0083092C">
        <w:rPr>
          <w:rFonts w:asciiTheme="minorHAnsi" w:hAnsiTheme="minorHAnsi" w:cs="Calibri"/>
          <w:b/>
          <w:sz w:val="22"/>
          <w:szCs w:val="22"/>
        </w:rPr>
        <w:t>.</w:t>
      </w:r>
    </w:p>
    <w:p w14:paraId="6D703329" w14:textId="31D8F9EE" w:rsidR="00E148C5" w:rsidRPr="003569FE" w:rsidRDefault="0083092C" w:rsidP="00E148C5">
      <w:pPr>
        <w:pStyle w:val="ListParagraph"/>
        <w:numPr>
          <w:ilvl w:val="0"/>
          <w:numId w:val="6"/>
        </w:numPr>
        <w:jc w:val="both"/>
        <w:rPr>
          <w:rFonts w:asciiTheme="minorHAnsi" w:hAnsiTheme="minorHAnsi" w:cs="Calibri"/>
          <w:sz w:val="22"/>
          <w:szCs w:val="22"/>
        </w:rPr>
      </w:pPr>
      <w:r>
        <w:rPr>
          <w:rFonts w:asciiTheme="minorHAnsi" w:hAnsiTheme="minorHAnsi" w:cs="Calibri"/>
          <w:sz w:val="22"/>
          <w:szCs w:val="22"/>
        </w:rPr>
        <w:t>JW / JM</w:t>
      </w:r>
      <w:r w:rsidR="00B46A52">
        <w:rPr>
          <w:rFonts w:asciiTheme="minorHAnsi" w:hAnsiTheme="minorHAnsi" w:cs="Calibri"/>
          <w:sz w:val="22"/>
          <w:szCs w:val="22"/>
        </w:rPr>
        <w:t xml:space="preserve"> </w:t>
      </w:r>
      <w:r>
        <w:rPr>
          <w:rFonts w:asciiTheme="minorHAnsi" w:hAnsiTheme="minorHAnsi" w:cs="Calibri"/>
          <w:sz w:val="22"/>
          <w:szCs w:val="22"/>
        </w:rPr>
        <w:t xml:space="preserve">to </w:t>
      </w:r>
      <w:r w:rsidR="003569FE">
        <w:rPr>
          <w:rFonts w:asciiTheme="minorHAnsi" w:hAnsiTheme="minorHAnsi" w:cs="Calibri"/>
          <w:sz w:val="22"/>
          <w:szCs w:val="22"/>
        </w:rPr>
        <w:t xml:space="preserve">follow up on the ‘Bristol Locums’ idea. </w:t>
      </w:r>
      <w:r>
        <w:rPr>
          <w:rFonts w:asciiTheme="minorHAnsi" w:hAnsiTheme="minorHAnsi" w:cs="Calibri"/>
          <w:sz w:val="22"/>
          <w:szCs w:val="22"/>
        </w:rPr>
        <w:t xml:space="preserve"> </w:t>
      </w:r>
      <w:r w:rsidRPr="0083092C">
        <w:rPr>
          <w:rFonts w:asciiTheme="minorHAnsi" w:hAnsiTheme="minorHAnsi" w:cs="Calibri"/>
          <w:b/>
          <w:sz w:val="22"/>
          <w:szCs w:val="22"/>
        </w:rPr>
        <w:t>Action</w:t>
      </w:r>
      <w:r w:rsidR="003569FE">
        <w:rPr>
          <w:rFonts w:asciiTheme="minorHAnsi" w:hAnsiTheme="minorHAnsi" w:cs="Calibri"/>
          <w:b/>
          <w:sz w:val="22"/>
          <w:szCs w:val="22"/>
        </w:rPr>
        <w:t>,</w:t>
      </w:r>
      <w:r w:rsidRPr="0083092C">
        <w:rPr>
          <w:rFonts w:asciiTheme="minorHAnsi" w:hAnsiTheme="minorHAnsi" w:cs="Calibri"/>
          <w:b/>
          <w:sz w:val="22"/>
          <w:szCs w:val="22"/>
        </w:rPr>
        <w:t xml:space="preserve"> JW / JM.</w:t>
      </w:r>
    </w:p>
    <w:p w14:paraId="5C05A6F2" w14:textId="7FD5382C" w:rsidR="003569FE" w:rsidRDefault="003569FE" w:rsidP="00E148C5">
      <w:pPr>
        <w:pStyle w:val="ListParagraph"/>
        <w:numPr>
          <w:ilvl w:val="0"/>
          <w:numId w:val="6"/>
        </w:numPr>
        <w:jc w:val="both"/>
        <w:rPr>
          <w:rFonts w:asciiTheme="minorHAnsi" w:hAnsiTheme="minorHAnsi" w:cs="Calibri"/>
          <w:b/>
          <w:sz w:val="22"/>
          <w:szCs w:val="22"/>
        </w:rPr>
      </w:pPr>
      <w:r>
        <w:rPr>
          <w:rFonts w:asciiTheme="minorHAnsi" w:hAnsiTheme="minorHAnsi" w:cs="Calibri"/>
          <w:sz w:val="22"/>
          <w:szCs w:val="22"/>
        </w:rPr>
        <w:t xml:space="preserve">Consider how to involve patient groups with the work of the Federation.  </w:t>
      </w:r>
      <w:r w:rsidRPr="003569FE">
        <w:rPr>
          <w:rFonts w:asciiTheme="minorHAnsi" w:hAnsiTheme="minorHAnsi" w:cs="Calibri"/>
          <w:b/>
          <w:sz w:val="22"/>
          <w:szCs w:val="22"/>
        </w:rPr>
        <w:t>Action, JW / JM.</w:t>
      </w:r>
    </w:p>
    <w:p w14:paraId="1DA690CA" w14:textId="1A0D640F" w:rsidR="003569FE" w:rsidRPr="003569FE" w:rsidRDefault="003569FE" w:rsidP="00E148C5">
      <w:pPr>
        <w:pStyle w:val="ListParagraph"/>
        <w:numPr>
          <w:ilvl w:val="0"/>
          <w:numId w:val="6"/>
        </w:numPr>
        <w:jc w:val="both"/>
        <w:rPr>
          <w:rFonts w:asciiTheme="minorHAnsi" w:hAnsiTheme="minorHAnsi" w:cs="Calibri"/>
          <w:b/>
          <w:sz w:val="22"/>
          <w:szCs w:val="22"/>
        </w:rPr>
      </w:pPr>
      <w:r w:rsidRPr="003569FE">
        <w:rPr>
          <w:rFonts w:asciiTheme="minorHAnsi" w:hAnsiTheme="minorHAnsi" w:cs="Calibri"/>
          <w:sz w:val="22"/>
          <w:szCs w:val="22"/>
        </w:rPr>
        <w:t>Arrange a meeting with North Staffs GP Federation.</w:t>
      </w:r>
      <w:r>
        <w:rPr>
          <w:rFonts w:asciiTheme="minorHAnsi" w:hAnsiTheme="minorHAnsi" w:cs="Calibri"/>
          <w:b/>
          <w:sz w:val="22"/>
          <w:szCs w:val="22"/>
        </w:rPr>
        <w:t xml:space="preserve">  Action, JW / JM.</w:t>
      </w:r>
    </w:p>
    <w:p w14:paraId="5E7D2D2B" w14:textId="77777777" w:rsidR="007A7B49" w:rsidRDefault="007A7B49" w:rsidP="00714C32">
      <w:pPr>
        <w:jc w:val="both"/>
        <w:rPr>
          <w:rFonts w:asciiTheme="minorHAnsi" w:hAnsiTheme="minorHAnsi" w:cs="Calibri"/>
          <w:b/>
          <w:sz w:val="22"/>
          <w:szCs w:val="22"/>
        </w:rPr>
      </w:pPr>
    </w:p>
    <w:p w14:paraId="40F1B7BF" w14:textId="12D90086" w:rsidR="00E44D0E" w:rsidRPr="009A597E" w:rsidRDefault="00E44D0E" w:rsidP="00E44D0E">
      <w:pPr>
        <w:pStyle w:val="ListParagraph"/>
        <w:numPr>
          <w:ilvl w:val="0"/>
          <w:numId w:val="33"/>
        </w:numPr>
        <w:jc w:val="both"/>
        <w:rPr>
          <w:rFonts w:asciiTheme="minorHAnsi" w:hAnsiTheme="minorHAnsi" w:cs="Calibri"/>
          <w:b/>
          <w:sz w:val="22"/>
          <w:szCs w:val="22"/>
        </w:rPr>
      </w:pPr>
      <w:r>
        <w:rPr>
          <w:rFonts w:asciiTheme="minorHAnsi" w:hAnsiTheme="minorHAnsi" w:cs="Calibri"/>
          <w:b/>
          <w:sz w:val="22"/>
          <w:szCs w:val="22"/>
        </w:rPr>
        <w:t>AOB</w:t>
      </w:r>
    </w:p>
    <w:p w14:paraId="05B456DD" w14:textId="77777777" w:rsidR="001D2532" w:rsidRDefault="001D2532" w:rsidP="00E44D0E">
      <w:pPr>
        <w:jc w:val="both"/>
        <w:rPr>
          <w:rFonts w:asciiTheme="minorHAnsi" w:hAnsiTheme="minorHAnsi" w:cs="Calibri"/>
          <w:sz w:val="22"/>
          <w:szCs w:val="22"/>
        </w:rPr>
      </w:pPr>
    </w:p>
    <w:p w14:paraId="719B649A" w14:textId="6C8563EC" w:rsidR="00E44D0E" w:rsidRDefault="00E44D0E" w:rsidP="00E44D0E">
      <w:pPr>
        <w:pStyle w:val="ListParagraph"/>
        <w:numPr>
          <w:ilvl w:val="0"/>
          <w:numId w:val="35"/>
        </w:numPr>
        <w:jc w:val="both"/>
        <w:rPr>
          <w:rFonts w:asciiTheme="minorHAnsi" w:hAnsiTheme="minorHAnsi" w:cs="Calibri"/>
          <w:sz w:val="22"/>
          <w:szCs w:val="22"/>
        </w:rPr>
      </w:pPr>
      <w:r>
        <w:rPr>
          <w:rFonts w:asciiTheme="minorHAnsi" w:hAnsiTheme="minorHAnsi" w:cs="Calibri"/>
          <w:sz w:val="22"/>
          <w:szCs w:val="22"/>
        </w:rPr>
        <w:t xml:space="preserve">Coordinate meeting with LPT.  </w:t>
      </w:r>
      <w:r w:rsidRPr="00E44D0E">
        <w:rPr>
          <w:rFonts w:asciiTheme="minorHAnsi" w:hAnsiTheme="minorHAnsi" w:cs="Calibri"/>
          <w:b/>
          <w:sz w:val="22"/>
          <w:szCs w:val="22"/>
        </w:rPr>
        <w:t>Action, JW.</w:t>
      </w:r>
    </w:p>
    <w:p w14:paraId="2E7F8105" w14:textId="77777777" w:rsidR="00E44D0E" w:rsidRPr="00E44D0E" w:rsidRDefault="00E44D0E" w:rsidP="00E44D0E">
      <w:pPr>
        <w:pStyle w:val="ListParagraph"/>
        <w:ind w:left="1080"/>
        <w:jc w:val="both"/>
        <w:rPr>
          <w:rFonts w:asciiTheme="minorHAnsi" w:hAnsiTheme="minorHAnsi" w:cs="Calibri"/>
          <w:sz w:val="22"/>
          <w:szCs w:val="22"/>
        </w:rPr>
      </w:pPr>
    </w:p>
    <w:p w14:paraId="72750A97" w14:textId="64687C38" w:rsidR="0082623F" w:rsidRDefault="00514D8A" w:rsidP="00BE4B2A">
      <w:pPr>
        <w:numPr>
          <w:ilvl w:val="0"/>
          <w:numId w:val="33"/>
        </w:numPr>
        <w:jc w:val="both"/>
        <w:rPr>
          <w:rFonts w:asciiTheme="minorHAnsi" w:hAnsiTheme="minorHAnsi" w:cs="Calibri"/>
          <w:b/>
          <w:sz w:val="22"/>
          <w:szCs w:val="22"/>
        </w:rPr>
      </w:pPr>
      <w:r w:rsidRPr="00C53C30">
        <w:rPr>
          <w:rFonts w:asciiTheme="minorHAnsi" w:hAnsiTheme="minorHAnsi" w:cs="Calibri"/>
          <w:b/>
          <w:sz w:val="22"/>
          <w:szCs w:val="22"/>
        </w:rPr>
        <w:t>Date &amp; venue of next meeting</w:t>
      </w:r>
      <w:r w:rsidR="00757FF1">
        <w:rPr>
          <w:rFonts w:asciiTheme="minorHAnsi" w:hAnsiTheme="minorHAnsi" w:cs="Calibri"/>
          <w:b/>
          <w:sz w:val="22"/>
          <w:szCs w:val="22"/>
        </w:rPr>
        <w:t>s</w:t>
      </w:r>
    </w:p>
    <w:p w14:paraId="5DEDCD42" w14:textId="77777777" w:rsidR="00E148C5" w:rsidRPr="00C53C30" w:rsidRDefault="00E148C5" w:rsidP="00E148C5">
      <w:pPr>
        <w:ind w:left="720"/>
        <w:jc w:val="both"/>
        <w:rPr>
          <w:rFonts w:asciiTheme="minorHAnsi" w:hAnsiTheme="minorHAnsi" w:cs="Calibri"/>
          <w:b/>
          <w:sz w:val="22"/>
          <w:szCs w:val="22"/>
        </w:rPr>
      </w:pPr>
    </w:p>
    <w:p w14:paraId="0F242670" w14:textId="34240690" w:rsidR="00514D8A" w:rsidRDefault="00360EF6" w:rsidP="00514D8A">
      <w:pPr>
        <w:ind w:left="720"/>
        <w:jc w:val="both"/>
        <w:rPr>
          <w:rFonts w:asciiTheme="minorHAnsi" w:hAnsiTheme="minorHAnsi" w:cs="Calibri"/>
          <w:sz w:val="22"/>
          <w:szCs w:val="22"/>
        </w:rPr>
      </w:pPr>
      <w:r>
        <w:rPr>
          <w:rFonts w:asciiTheme="minorHAnsi" w:hAnsiTheme="minorHAnsi" w:cs="Calibri"/>
          <w:sz w:val="22"/>
          <w:szCs w:val="22"/>
        </w:rPr>
        <w:t>T</w:t>
      </w:r>
      <w:r w:rsidR="0059357A">
        <w:rPr>
          <w:rFonts w:asciiTheme="minorHAnsi" w:hAnsiTheme="minorHAnsi" w:cs="Calibri"/>
          <w:sz w:val="22"/>
          <w:szCs w:val="22"/>
        </w:rPr>
        <w:t>hursday</w:t>
      </w:r>
      <w:r w:rsidR="00CF64C5" w:rsidRPr="00C53C30">
        <w:rPr>
          <w:rFonts w:asciiTheme="minorHAnsi" w:hAnsiTheme="minorHAnsi" w:cs="Calibri"/>
          <w:sz w:val="22"/>
          <w:szCs w:val="22"/>
        </w:rPr>
        <w:t xml:space="preserve"> </w:t>
      </w:r>
      <w:r w:rsidR="0059357A">
        <w:rPr>
          <w:rFonts w:asciiTheme="minorHAnsi" w:hAnsiTheme="minorHAnsi" w:cs="Calibri"/>
          <w:sz w:val="22"/>
          <w:szCs w:val="22"/>
        </w:rPr>
        <w:t>30</w:t>
      </w:r>
      <w:r w:rsidR="00D13B5F" w:rsidRPr="00C53C30">
        <w:rPr>
          <w:rFonts w:asciiTheme="minorHAnsi" w:hAnsiTheme="minorHAnsi" w:cs="Calibri"/>
          <w:sz w:val="22"/>
          <w:szCs w:val="22"/>
          <w:vertAlign w:val="superscript"/>
        </w:rPr>
        <w:t>th</w:t>
      </w:r>
      <w:r w:rsidR="003D7766">
        <w:rPr>
          <w:rFonts w:asciiTheme="minorHAnsi" w:hAnsiTheme="minorHAnsi" w:cs="Calibri"/>
          <w:sz w:val="22"/>
          <w:szCs w:val="22"/>
        </w:rPr>
        <w:t xml:space="preserve"> </w:t>
      </w:r>
      <w:r w:rsidR="0059357A">
        <w:rPr>
          <w:rFonts w:asciiTheme="minorHAnsi" w:hAnsiTheme="minorHAnsi" w:cs="Calibri"/>
          <w:sz w:val="22"/>
          <w:szCs w:val="22"/>
        </w:rPr>
        <w:t>March</w:t>
      </w:r>
      <w:r w:rsidR="003D7766">
        <w:rPr>
          <w:rFonts w:asciiTheme="minorHAnsi" w:hAnsiTheme="minorHAnsi" w:cs="Calibri"/>
          <w:sz w:val="22"/>
          <w:szCs w:val="22"/>
        </w:rPr>
        <w:t xml:space="preserve"> 2017</w:t>
      </w:r>
      <w:r w:rsidR="00CF64C5" w:rsidRPr="00C53C30">
        <w:rPr>
          <w:rFonts w:asciiTheme="minorHAnsi" w:hAnsiTheme="minorHAnsi" w:cs="Calibri"/>
          <w:sz w:val="22"/>
          <w:szCs w:val="22"/>
        </w:rPr>
        <w:t xml:space="preserve"> </w:t>
      </w:r>
      <w:r w:rsidR="0059357A">
        <w:rPr>
          <w:rFonts w:asciiTheme="minorHAnsi" w:hAnsiTheme="minorHAnsi" w:cs="Calibri"/>
          <w:sz w:val="22"/>
          <w:szCs w:val="22"/>
        </w:rPr>
        <w:t>– Board Development session at College Court.</w:t>
      </w:r>
    </w:p>
    <w:p w14:paraId="0412D808" w14:textId="556D7D30" w:rsidR="00757FF1" w:rsidRPr="00C53C30" w:rsidRDefault="00757FF1" w:rsidP="00514D8A">
      <w:pPr>
        <w:ind w:left="720"/>
        <w:jc w:val="both"/>
        <w:rPr>
          <w:rFonts w:asciiTheme="minorHAnsi" w:hAnsiTheme="minorHAnsi" w:cs="Calibri"/>
          <w:sz w:val="22"/>
          <w:szCs w:val="22"/>
        </w:rPr>
      </w:pPr>
      <w:r>
        <w:rPr>
          <w:rFonts w:asciiTheme="minorHAnsi" w:hAnsiTheme="minorHAnsi" w:cs="Calibri"/>
          <w:sz w:val="22"/>
          <w:szCs w:val="22"/>
        </w:rPr>
        <w:t>Thursday 4</w:t>
      </w:r>
      <w:r w:rsidRPr="00757FF1">
        <w:rPr>
          <w:rFonts w:asciiTheme="minorHAnsi" w:hAnsiTheme="minorHAnsi" w:cs="Calibri"/>
          <w:sz w:val="22"/>
          <w:szCs w:val="22"/>
          <w:vertAlign w:val="superscript"/>
        </w:rPr>
        <w:t>th</w:t>
      </w:r>
      <w:r>
        <w:rPr>
          <w:rFonts w:asciiTheme="minorHAnsi" w:hAnsiTheme="minorHAnsi" w:cs="Calibri"/>
          <w:sz w:val="22"/>
          <w:szCs w:val="22"/>
        </w:rPr>
        <w:t xml:space="preserve"> May 2017 – Board meeting at </w:t>
      </w:r>
      <w:proofErr w:type="spellStart"/>
      <w:r>
        <w:rPr>
          <w:rFonts w:asciiTheme="minorHAnsi" w:hAnsiTheme="minorHAnsi" w:cs="Calibri"/>
          <w:sz w:val="22"/>
          <w:szCs w:val="22"/>
        </w:rPr>
        <w:t>Syston</w:t>
      </w:r>
      <w:proofErr w:type="spellEnd"/>
      <w:r>
        <w:rPr>
          <w:rFonts w:asciiTheme="minorHAnsi" w:hAnsiTheme="minorHAnsi" w:cs="Calibri"/>
          <w:sz w:val="22"/>
          <w:szCs w:val="22"/>
        </w:rPr>
        <w:t xml:space="preserve"> Health Centre.</w:t>
      </w:r>
    </w:p>
    <w:p w14:paraId="78E35998" w14:textId="140002AB" w:rsidR="004D051D" w:rsidRPr="00F36EA6" w:rsidRDefault="004D051D" w:rsidP="00514D8A">
      <w:pPr>
        <w:ind w:left="720"/>
        <w:jc w:val="both"/>
        <w:rPr>
          <w:rFonts w:cs="Calibri"/>
        </w:rPr>
      </w:pPr>
    </w:p>
    <w:sectPr w:rsidR="004D051D" w:rsidRPr="00F36EA6" w:rsidSect="00D13B5F">
      <w:headerReference w:type="default" r:id="rId9"/>
      <w:footerReference w:type="even" r:id="rId10"/>
      <w:footerReference w:type="default" r:id="rId11"/>
      <w:pgSz w:w="11900" w:h="16840"/>
      <w:pgMar w:top="1134" w:right="1304" w:bottom="144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DFF6B" w14:textId="77777777" w:rsidR="00DA6978" w:rsidRDefault="00DA6978" w:rsidP="00712073">
      <w:r>
        <w:separator/>
      </w:r>
    </w:p>
  </w:endnote>
  <w:endnote w:type="continuationSeparator" w:id="0">
    <w:p w14:paraId="3E1B8AEE" w14:textId="77777777" w:rsidR="00DA6978" w:rsidRDefault="00DA6978" w:rsidP="0071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A35C8" w14:textId="77777777" w:rsidR="0053246D" w:rsidRDefault="0053246D" w:rsidP="00DF0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FFBA3" w14:textId="77777777" w:rsidR="00DA6978" w:rsidRDefault="00DA6978" w:rsidP="005324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E0FF9" w14:textId="77777777" w:rsidR="0053246D" w:rsidRPr="00C47DDE" w:rsidRDefault="0053246D" w:rsidP="00DF09DF">
    <w:pPr>
      <w:pStyle w:val="Footer"/>
      <w:framePr w:wrap="around" w:vAnchor="text" w:hAnchor="margin" w:xAlign="right" w:y="1"/>
      <w:rPr>
        <w:rStyle w:val="PageNumber"/>
        <w:sz w:val="22"/>
        <w:szCs w:val="22"/>
      </w:rPr>
    </w:pPr>
    <w:r w:rsidRPr="00C47DDE">
      <w:rPr>
        <w:rStyle w:val="PageNumber"/>
        <w:sz w:val="22"/>
        <w:szCs w:val="22"/>
      </w:rPr>
      <w:fldChar w:fldCharType="begin"/>
    </w:r>
    <w:r w:rsidRPr="00C47DDE">
      <w:rPr>
        <w:rStyle w:val="PageNumber"/>
        <w:sz w:val="22"/>
        <w:szCs w:val="22"/>
      </w:rPr>
      <w:instrText xml:space="preserve">PAGE  </w:instrText>
    </w:r>
    <w:r w:rsidRPr="00C47DDE">
      <w:rPr>
        <w:rStyle w:val="PageNumber"/>
        <w:sz w:val="22"/>
        <w:szCs w:val="22"/>
      </w:rPr>
      <w:fldChar w:fldCharType="separate"/>
    </w:r>
    <w:r w:rsidR="00F1450B">
      <w:rPr>
        <w:rStyle w:val="PageNumber"/>
        <w:noProof/>
        <w:sz w:val="22"/>
        <w:szCs w:val="22"/>
      </w:rPr>
      <w:t>1</w:t>
    </w:r>
    <w:r w:rsidRPr="00C47DDE">
      <w:rPr>
        <w:rStyle w:val="PageNumber"/>
        <w:sz w:val="22"/>
        <w:szCs w:val="22"/>
      </w:rPr>
      <w:fldChar w:fldCharType="end"/>
    </w:r>
  </w:p>
  <w:p w14:paraId="7FE6D108" w14:textId="77777777" w:rsidR="00DA6978" w:rsidRDefault="00DA6978" w:rsidP="005324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50832" w14:textId="77777777" w:rsidR="00DA6978" w:rsidRDefault="00DA6978" w:rsidP="00712073">
      <w:r>
        <w:separator/>
      </w:r>
    </w:p>
  </w:footnote>
  <w:footnote w:type="continuationSeparator" w:id="0">
    <w:p w14:paraId="071A0C5C" w14:textId="77777777" w:rsidR="00DA6978" w:rsidRDefault="00DA6978" w:rsidP="00712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0A5C8" w14:textId="298DA42B" w:rsidR="00F1450B" w:rsidRPr="00F1450B" w:rsidRDefault="00F1450B">
    <w:pPr>
      <w:pStyle w:val="Header"/>
      <w:rPr>
        <w:b/>
      </w:rPr>
    </w:pPr>
    <w:r w:rsidRPr="00F1450B">
      <w:rPr>
        <w:b/>
      </w:rPr>
      <w:t xml:space="preserve">Paper 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29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A56DA4"/>
    <w:multiLevelType w:val="hybridMultilevel"/>
    <w:tmpl w:val="E45C4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E13E12"/>
    <w:multiLevelType w:val="hybridMultilevel"/>
    <w:tmpl w:val="DAA0BE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4071238"/>
    <w:multiLevelType w:val="hybridMultilevel"/>
    <w:tmpl w:val="64BC1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910D7E"/>
    <w:multiLevelType w:val="hybridMultilevel"/>
    <w:tmpl w:val="E20CA2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E810504"/>
    <w:multiLevelType w:val="hybridMultilevel"/>
    <w:tmpl w:val="4A76E4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EA149BE"/>
    <w:multiLevelType w:val="hybridMultilevel"/>
    <w:tmpl w:val="9CF83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451426"/>
    <w:multiLevelType w:val="hybridMultilevel"/>
    <w:tmpl w:val="4CC80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2440B"/>
    <w:multiLevelType w:val="hybridMultilevel"/>
    <w:tmpl w:val="FDBA4F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F5571C"/>
    <w:multiLevelType w:val="hybridMultilevel"/>
    <w:tmpl w:val="3A10C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B3308D7"/>
    <w:multiLevelType w:val="hybridMultilevel"/>
    <w:tmpl w:val="C1C05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593629"/>
    <w:multiLevelType w:val="multilevel"/>
    <w:tmpl w:val="5226D1C0"/>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2">
    <w:nsid w:val="2BD5513F"/>
    <w:multiLevelType w:val="multilevel"/>
    <w:tmpl w:val="0FD6E390"/>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3">
    <w:nsid w:val="2BF62678"/>
    <w:multiLevelType w:val="hybridMultilevel"/>
    <w:tmpl w:val="E09429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2D34705D"/>
    <w:multiLevelType w:val="hybridMultilevel"/>
    <w:tmpl w:val="EDC4FA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322064"/>
    <w:multiLevelType w:val="hybridMultilevel"/>
    <w:tmpl w:val="BCBCE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62D0BBE"/>
    <w:multiLevelType w:val="hybridMultilevel"/>
    <w:tmpl w:val="5074DC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A03D78"/>
    <w:multiLevelType w:val="hybridMultilevel"/>
    <w:tmpl w:val="EC08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132907"/>
    <w:multiLevelType w:val="hybridMultilevel"/>
    <w:tmpl w:val="438A7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417437"/>
    <w:multiLevelType w:val="hybridMultilevel"/>
    <w:tmpl w:val="8730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993742"/>
    <w:multiLevelType w:val="hybridMultilevel"/>
    <w:tmpl w:val="2C0EA1A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412500"/>
    <w:multiLevelType w:val="hybridMultilevel"/>
    <w:tmpl w:val="799CFC6C"/>
    <w:lvl w:ilvl="0" w:tplc="FD2E5A6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AB84A62"/>
    <w:multiLevelType w:val="hybridMultilevel"/>
    <w:tmpl w:val="A26EE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D93511A"/>
    <w:multiLevelType w:val="hybridMultilevel"/>
    <w:tmpl w:val="12B655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0C2625C"/>
    <w:multiLevelType w:val="hybridMultilevel"/>
    <w:tmpl w:val="73109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4464CD6"/>
    <w:multiLevelType w:val="hybridMultilevel"/>
    <w:tmpl w:val="D742A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73F5A80"/>
    <w:multiLevelType w:val="hybridMultilevel"/>
    <w:tmpl w:val="56440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30747D9"/>
    <w:multiLevelType w:val="hybridMultilevel"/>
    <w:tmpl w:val="2FAAF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723750F"/>
    <w:multiLevelType w:val="hybridMultilevel"/>
    <w:tmpl w:val="46882E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6CB64A27"/>
    <w:multiLevelType w:val="hybridMultilevel"/>
    <w:tmpl w:val="0E0E86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716E599B"/>
    <w:multiLevelType w:val="hybridMultilevel"/>
    <w:tmpl w:val="C2EC9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5481F10"/>
    <w:multiLevelType w:val="hybridMultilevel"/>
    <w:tmpl w:val="A8E61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92D15D1"/>
    <w:multiLevelType w:val="hybridMultilevel"/>
    <w:tmpl w:val="4786634E"/>
    <w:lvl w:ilvl="0" w:tplc="08090017">
      <w:start w:val="1"/>
      <w:numFmt w:val="lowerLetter"/>
      <w:lvlText w:val="%1)"/>
      <w:lvlJc w:val="left"/>
      <w:pPr>
        <w:ind w:left="1549" w:hanging="360"/>
      </w:pPr>
    </w:lvl>
    <w:lvl w:ilvl="1" w:tplc="08090019" w:tentative="1">
      <w:start w:val="1"/>
      <w:numFmt w:val="lowerLetter"/>
      <w:lvlText w:val="%2."/>
      <w:lvlJc w:val="left"/>
      <w:pPr>
        <w:ind w:left="2269" w:hanging="360"/>
      </w:pPr>
    </w:lvl>
    <w:lvl w:ilvl="2" w:tplc="0809001B" w:tentative="1">
      <w:start w:val="1"/>
      <w:numFmt w:val="lowerRoman"/>
      <w:lvlText w:val="%3."/>
      <w:lvlJc w:val="right"/>
      <w:pPr>
        <w:ind w:left="2989" w:hanging="180"/>
      </w:pPr>
    </w:lvl>
    <w:lvl w:ilvl="3" w:tplc="0809000F" w:tentative="1">
      <w:start w:val="1"/>
      <w:numFmt w:val="decimal"/>
      <w:lvlText w:val="%4."/>
      <w:lvlJc w:val="left"/>
      <w:pPr>
        <w:ind w:left="3709" w:hanging="360"/>
      </w:pPr>
    </w:lvl>
    <w:lvl w:ilvl="4" w:tplc="08090019" w:tentative="1">
      <w:start w:val="1"/>
      <w:numFmt w:val="lowerLetter"/>
      <w:lvlText w:val="%5."/>
      <w:lvlJc w:val="left"/>
      <w:pPr>
        <w:ind w:left="4429" w:hanging="360"/>
      </w:pPr>
    </w:lvl>
    <w:lvl w:ilvl="5" w:tplc="0809001B" w:tentative="1">
      <w:start w:val="1"/>
      <w:numFmt w:val="lowerRoman"/>
      <w:lvlText w:val="%6."/>
      <w:lvlJc w:val="right"/>
      <w:pPr>
        <w:ind w:left="5149" w:hanging="180"/>
      </w:pPr>
    </w:lvl>
    <w:lvl w:ilvl="6" w:tplc="0809000F" w:tentative="1">
      <w:start w:val="1"/>
      <w:numFmt w:val="decimal"/>
      <w:lvlText w:val="%7."/>
      <w:lvlJc w:val="left"/>
      <w:pPr>
        <w:ind w:left="5869" w:hanging="360"/>
      </w:pPr>
    </w:lvl>
    <w:lvl w:ilvl="7" w:tplc="08090019" w:tentative="1">
      <w:start w:val="1"/>
      <w:numFmt w:val="lowerLetter"/>
      <w:lvlText w:val="%8."/>
      <w:lvlJc w:val="left"/>
      <w:pPr>
        <w:ind w:left="6589" w:hanging="360"/>
      </w:pPr>
    </w:lvl>
    <w:lvl w:ilvl="8" w:tplc="0809001B" w:tentative="1">
      <w:start w:val="1"/>
      <w:numFmt w:val="lowerRoman"/>
      <w:lvlText w:val="%9."/>
      <w:lvlJc w:val="right"/>
      <w:pPr>
        <w:ind w:left="7309" w:hanging="180"/>
      </w:pPr>
    </w:lvl>
  </w:abstractNum>
  <w:abstractNum w:abstractNumId="33">
    <w:nsid w:val="79B44CDA"/>
    <w:multiLevelType w:val="hybridMultilevel"/>
    <w:tmpl w:val="F6E410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FBA63D7"/>
    <w:multiLevelType w:val="hybridMultilevel"/>
    <w:tmpl w:val="08B8F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16"/>
  </w:num>
  <w:num w:numId="3">
    <w:abstractNumId w:val="20"/>
  </w:num>
  <w:num w:numId="4">
    <w:abstractNumId w:val="22"/>
  </w:num>
  <w:num w:numId="5">
    <w:abstractNumId w:val="27"/>
  </w:num>
  <w:num w:numId="6">
    <w:abstractNumId w:val="6"/>
  </w:num>
  <w:num w:numId="7">
    <w:abstractNumId w:val="21"/>
  </w:num>
  <w:num w:numId="8">
    <w:abstractNumId w:val="8"/>
  </w:num>
  <w:num w:numId="9">
    <w:abstractNumId w:val="2"/>
  </w:num>
  <w:num w:numId="10">
    <w:abstractNumId w:val="17"/>
  </w:num>
  <w:num w:numId="11">
    <w:abstractNumId w:val="15"/>
  </w:num>
  <w:num w:numId="12">
    <w:abstractNumId w:val="23"/>
  </w:num>
  <w:num w:numId="13">
    <w:abstractNumId w:val="1"/>
  </w:num>
  <w:num w:numId="14">
    <w:abstractNumId w:val="28"/>
  </w:num>
  <w:num w:numId="15">
    <w:abstractNumId w:val="33"/>
  </w:num>
  <w:num w:numId="16">
    <w:abstractNumId w:val="18"/>
  </w:num>
  <w:num w:numId="17">
    <w:abstractNumId w:val="26"/>
  </w:num>
  <w:num w:numId="18">
    <w:abstractNumId w:val="4"/>
  </w:num>
  <w:num w:numId="19">
    <w:abstractNumId w:val="13"/>
  </w:num>
  <w:num w:numId="20">
    <w:abstractNumId w:val="19"/>
  </w:num>
  <w:num w:numId="21">
    <w:abstractNumId w:val="10"/>
  </w:num>
  <w:num w:numId="22">
    <w:abstractNumId w:val="3"/>
  </w:num>
  <w:num w:numId="23">
    <w:abstractNumId w:val="24"/>
  </w:num>
  <w:num w:numId="24">
    <w:abstractNumId w:val="0"/>
  </w:num>
  <w:num w:numId="25">
    <w:abstractNumId w:val="31"/>
  </w:num>
  <w:num w:numId="26">
    <w:abstractNumId w:val="7"/>
  </w:num>
  <w:num w:numId="27">
    <w:abstractNumId w:val="14"/>
  </w:num>
  <w:num w:numId="28">
    <w:abstractNumId w:val="32"/>
  </w:num>
  <w:num w:numId="29">
    <w:abstractNumId w:val="34"/>
  </w:num>
  <w:num w:numId="30">
    <w:abstractNumId w:val="5"/>
  </w:num>
  <w:num w:numId="31">
    <w:abstractNumId w:val="25"/>
  </w:num>
  <w:num w:numId="32">
    <w:abstractNumId w:val="29"/>
  </w:num>
  <w:num w:numId="33">
    <w:abstractNumId w:val="11"/>
  </w:num>
  <w:num w:numId="34">
    <w:abstractNumId w:val="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B6"/>
    <w:rsid w:val="000002F5"/>
    <w:rsid w:val="000049C6"/>
    <w:rsid w:val="0001053E"/>
    <w:rsid w:val="000121BF"/>
    <w:rsid w:val="0001542D"/>
    <w:rsid w:val="00023911"/>
    <w:rsid w:val="0003485D"/>
    <w:rsid w:val="00087EDD"/>
    <w:rsid w:val="000B0E7A"/>
    <w:rsid w:val="000B74AD"/>
    <w:rsid w:val="000C0FFC"/>
    <w:rsid w:val="000C2C33"/>
    <w:rsid w:val="000C588D"/>
    <w:rsid w:val="000E5EE4"/>
    <w:rsid w:val="000E6A70"/>
    <w:rsid w:val="000F334B"/>
    <w:rsid w:val="000F7A0E"/>
    <w:rsid w:val="0010090C"/>
    <w:rsid w:val="0010437A"/>
    <w:rsid w:val="00106FE5"/>
    <w:rsid w:val="001200A8"/>
    <w:rsid w:val="00133427"/>
    <w:rsid w:val="00157A55"/>
    <w:rsid w:val="00166655"/>
    <w:rsid w:val="0017282D"/>
    <w:rsid w:val="0017725F"/>
    <w:rsid w:val="001A237D"/>
    <w:rsid w:val="001B0993"/>
    <w:rsid w:val="001B0B06"/>
    <w:rsid w:val="001C2A47"/>
    <w:rsid w:val="001C2D5A"/>
    <w:rsid w:val="001C5556"/>
    <w:rsid w:val="001C7C05"/>
    <w:rsid w:val="001D2532"/>
    <w:rsid w:val="001E1416"/>
    <w:rsid w:val="001E643F"/>
    <w:rsid w:val="001F4A6F"/>
    <w:rsid w:val="0020506C"/>
    <w:rsid w:val="00220246"/>
    <w:rsid w:val="002415DB"/>
    <w:rsid w:val="0024350B"/>
    <w:rsid w:val="002474AB"/>
    <w:rsid w:val="0024769B"/>
    <w:rsid w:val="00247992"/>
    <w:rsid w:val="002501F7"/>
    <w:rsid w:val="002539C2"/>
    <w:rsid w:val="00275224"/>
    <w:rsid w:val="00277AAC"/>
    <w:rsid w:val="002807ED"/>
    <w:rsid w:val="0028353C"/>
    <w:rsid w:val="002A1768"/>
    <w:rsid w:val="002C1BA0"/>
    <w:rsid w:val="002C335C"/>
    <w:rsid w:val="002D358A"/>
    <w:rsid w:val="003021D1"/>
    <w:rsid w:val="003103F2"/>
    <w:rsid w:val="003127D8"/>
    <w:rsid w:val="00317B4D"/>
    <w:rsid w:val="003360FB"/>
    <w:rsid w:val="00345008"/>
    <w:rsid w:val="00345383"/>
    <w:rsid w:val="003569FE"/>
    <w:rsid w:val="003579AD"/>
    <w:rsid w:val="00360AB5"/>
    <w:rsid w:val="00360EF6"/>
    <w:rsid w:val="003631A0"/>
    <w:rsid w:val="00370535"/>
    <w:rsid w:val="003A2C69"/>
    <w:rsid w:val="003B2753"/>
    <w:rsid w:val="003C5452"/>
    <w:rsid w:val="003C6B4E"/>
    <w:rsid w:val="003D7766"/>
    <w:rsid w:val="00420D17"/>
    <w:rsid w:val="00422AD9"/>
    <w:rsid w:val="00425D1E"/>
    <w:rsid w:val="00426C31"/>
    <w:rsid w:val="00473E4A"/>
    <w:rsid w:val="00482492"/>
    <w:rsid w:val="004A5404"/>
    <w:rsid w:val="004B6BFC"/>
    <w:rsid w:val="004C0055"/>
    <w:rsid w:val="004C052D"/>
    <w:rsid w:val="004C43FE"/>
    <w:rsid w:val="004C6DC7"/>
    <w:rsid w:val="004D051D"/>
    <w:rsid w:val="004D550F"/>
    <w:rsid w:val="004F29D7"/>
    <w:rsid w:val="00513D70"/>
    <w:rsid w:val="00514D8A"/>
    <w:rsid w:val="0052785E"/>
    <w:rsid w:val="0053246D"/>
    <w:rsid w:val="00535486"/>
    <w:rsid w:val="0054549A"/>
    <w:rsid w:val="00545E8B"/>
    <w:rsid w:val="0056604C"/>
    <w:rsid w:val="0057341E"/>
    <w:rsid w:val="005737E1"/>
    <w:rsid w:val="00582DB0"/>
    <w:rsid w:val="0059150F"/>
    <w:rsid w:val="0059357A"/>
    <w:rsid w:val="0059393B"/>
    <w:rsid w:val="005B3831"/>
    <w:rsid w:val="00607D2A"/>
    <w:rsid w:val="0061666B"/>
    <w:rsid w:val="00627F7C"/>
    <w:rsid w:val="00640B67"/>
    <w:rsid w:val="0064505A"/>
    <w:rsid w:val="00667936"/>
    <w:rsid w:val="00671E67"/>
    <w:rsid w:val="0068313A"/>
    <w:rsid w:val="006A0F96"/>
    <w:rsid w:val="006A2422"/>
    <w:rsid w:val="006A2E40"/>
    <w:rsid w:val="006C1D7F"/>
    <w:rsid w:val="006C649E"/>
    <w:rsid w:val="006D5BF4"/>
    <w:rsid w:val="007013B4"/>
    <w:rsid w:val="00712073"/>
    <w:rsid w:val="00714C32"/>
    <w:rsid w:val="007168CD"/>
    <w:rsid w:val="0074005B"/>
    <w:rsid w:val="0075250C"/>
    <w:rsid w:val="00757FF1"/>
    <w:rsid w:val="007669C2"/>
    <w:rsid w:val="007A7A52"/>
    <w:rsid w:val="007A7B49"/>
    <w:rsid w:val="007C3387"/>
    <w:rsid w:val="007D1DDD"/>
    <w:rsid w:val="007E501A"/>
    <w:rsid w:val="007E5687"/>
    <w:rsid w:val="007F79CF"/>
    <w:rsid w:val="008210D9"/>
    <w:rsid w:val="0082180F"/>
    <w:rsid w:val="0082623F"/>
    <w:rsid w:val="0083092C"/>
    <w:rsid w:val="00855E68"/>
    <w:rsid w:val="0086338A"/>
    <w:rsid w:val="0087344C"/>
    <w:rsid w:val="00876191"/>
    <w:rsid w:val="008774E0"/>
    <w:rsid w:val="008A576E"/>
    <w:rsid w:val="008B3EC8"/>
    <w:rsid w:val="008B63A0"/>
    <w:rsid w:val="008C5BD5"/>
    <w:rsid w:val="008C78A8"/>
    <w:rsid w:val="008D4EC1"/>
    <w:rsid w:val="008D6352"/>
    <w:rsid w:val="008E6AAB"/>
    <w:rsid w:val="008F326C"/>
    <w:rsid w:val="00901FEE"/>
    <w:rsid w:val="00913FA5"/>
    <w:rsid w:val="00941A7C"/>
    <w:rsid w:val="00943A25"/>
    <w:rsid w:val="0095405F"/>
    <w:rsid w:val="0096285D"/>
    <w:rsid w:val="00966FE7"/>
    <w:rsid w:val="00967F85"/>
    <w:rsid w:val="00974322"/>
    <w:rsid w:val="0098021E"/>
    <w:rsid w:val="009815E1"/>
    <w:rsid w:val="009826E7"/>
    <w:rsid w:val="0099266E"/>
    <w:rsid w:val="0099523E"/>
    <w:rsid w:val="009A597E"/>
    <w:rsid w:val="009B5F38"/>
    <w:rsid w:val="009E284F"/>
    <w:rsid w:val="009E6F18"/>
    <w:rsid w:val="00A00B37"/>
    <w:rsid w:val="00A069E2"/>
    <w:rsid w:val="00A07358"/>
    <w:rsid w:val="00A20F67"/>
    <w:rsid w:val="00A24909"/>
    <w:rsid w:val="00A35549"/>
    <w:rsid w:val="00A37DDF"/>
    <w:rsid w:val="00A42704"/>
    <w:rsid w:val="00A46B6F"/>
    <w:rsid w:val="00A60A3E"/>
    <w:rsid w:val="00A61C53"/>
    <w:rsid w:val="00A64D07"/>
    <w:rsid w:val="00A8565E"/>
    <w:rsid w:val="00A972F6"/>
    <w:rsid w:val="00AA03BA"/>
    <w:rsid w:val="00AC23BC"/>
    <w:rsid w:val="00AC2B44"/>
    <w:rsid w:val="00AC4001"/>
    <w:rsid w:val="00AE2338"/>
    <w:rsid w:val="00AE5065"/>
    <w:rsid w:val="00AF04A6"/>
    <w:rsid w:val="00AF1200"/>
    <w:rsid w:val="00AF63EF"/>
    <w:rsid w:val="00B200D1"/>
    <w:rsid w:val="00B230A0"/>
    <w:rsid w:val="00B35F66"/>
    <w:rsid w:val="00B46A52"/>
    <w:rsid w:val="00B66F6D"/>
    <w:rsid w:val="00B67205"/>
    <w:rsid w:val="00B76FA9"/>
    <w:rsid w:val="00B95F63"/>
    <w:rsid w:val="00BA1374"/>
    <w:rsid w:val="00BA7D25"/>
    <w:rsid w:val="00BB21EE"/>
    <w:rsid w:val="00BB2982"/>
    <w:rsid w:val="00BD5085"/>
    <w:rsid w:val="00BD67CF"/>
    <w:rsid w:val="00BE4B2A"/>
    <w:rsid w:val="00BE671E"/>
    <w:rsid w:val="00BE6BAA"/>
    <w:rsid w:val="00BF162E"/>
    <w:rsid w:val="00BF66FF"/>
    <w:rsid w:val="00BF7190"/>
    <w:rsid w:val="00C00ED6"/>
    <w:rsid w:val="00C0374B"/>
    <w:rsid w:val="00C03B18"/>
    <w:rsid w:val="00C252E5"/>
    <w:rsid w:val="00C40C60"/>
    <w:rsid w:val="00C475B9"/>
    <w:rsid w:val="00C47DDE"/>
    <w:rsid w:val="00C53C30"/>
    <w:rsid w:val="00C66ED8"/>
    <w:rsid w:val="00C67AFF"/>
    <w:rsid w:val="00C91BB6"/>
    <w:rsid w:val="00CA5295"/>
    <w:rsid w:val="00CA718F"/>
    <w:rsid w:val="00CD10F2"/>
    <w:rsid w:val="00CD285F"/>
    <w:rsid w:val="00CD3EF1"/>
    <w:rsid w:val="00CE2C66"/>
    <w:rsid w:val="00CF2EAD"/>
    <w:rsid w:val="00CF64C5"/>
    <w:rsid w:val="00CF7AB5"/>
    <w:rsid w:val="00D05771"/>
    <w:rsid w:val="00D13B5F"/>
    <w:rsid w:val="00D51704"/>
    <w:rsid w:val="00D77A2A"/>
    <w:rsid w:val="00D80DC1"/>
    <w:rsid w:val="00DA0B5D"/>
    <w:rsid w:val="00DA538E"/>
    <w:rsid w:val="00DA6978"/>
    <w:rsid w:val="00DA6B24"/>
    <w:rsid w:val="00DB3A59"/>
    <w:rsid w:val="00DF49C2"/>
    <w:rsid w:val="00E11B1E"/>
    <w:rsid w:val="00E148C5"/>
    <w:rsid w:val="00E15535"/>
    <w:rsid w:val="00E31AB7"/>
    <w:rsid w:val="00E34718"/>
    <w:rsid w:val="00E44D0E"/>
    <w:rsid w:val="00E47B43"/>
    <w:rsid w:val="00E572BB"/>
    <w:rsid w:val="00E64B38"/>
    <w:rsid w:val="00E745E3"/>
    <w:rsid w:val="00E87D4D"/>
    <w:rsid w:val="00E9276F"/>
    <w:rsid w:val="00E93660"/>
    <w:rsid w:val="00EB5763"/>
    <w:rsid w:val="00EC393E"/>
    <w:rsid w:val="00ED0E00"/>
    <w:rsid w:val="00ED43FA"/>
    <w:rsid w:val="00ED78CB"/>
    <w:rsid w:val="00F04240"/>
    <w:rsid w:val="00F1450B"/>
    <w:rsid w:val="00F36EA6"/>
    <w:rsid w:val="00F50189"/>
    <w:rsid w:val="00F60759"/>
    <w:rsid w:val="00F7051E"/>
    <w:rsid w:val="00F82017"/>
    <w:rsid w:val="00F90221"/>
    <w:rsid w:val="00F9149F"/>
    <w:rsid w:val="00F91F5D"/>
    <w:rsid w:val="00F96811"/>
    <w:rsid w:val="00FC64C0"/>
    <w:rsid w:val="00FD2000"/>
    <w:rsid w:val="00FE2DF9"/>
    <w:rsid w:val="00FF4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E93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uiPriority w:val="72"/>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uiPriority w:val="72"/>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243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LENFIELD%20SURGERY\ELR%20GP%20Federation%20Ltd%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ELR GP Federation Ltd Minutes Template</Template>
  <TotalTime>89</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Hina Laptop</dc:creator>
  <cp:lastModifiedBy>Watkins James</cp:lastModifiedBy>
  <cp:revision>35</cp:revision>
  <dcterms:created xsi:type="dcterms:W3CDTF">2017-04-26T15:22:00Z</dcterms:created>
  <dcterms:modified xsi:type="dcterms:W3CDTF">2017-05-02T12:26:00Z</dcterms:modified>
</cp:coreProperties>
</file>