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CDEA" w14:textId="77777777" w:rsidR="00C475B9" w:rsidRDefault="00F50189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0DC80FFB">
            <wp:simplePos x="0" y="0"/>
            <wp:positionH relativeFrom="column">
              <wp:posOffset>2454910</wp:posOffset>
            </wp:positionH>
            <wp:positionV relativeFrom="paragraph">
              <wp:posOffset>-567690</wp:posOffset>
            </wp:positionV>
            <wp:extent cx="1083579" cy="998933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35" cy="99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76798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4CCE070A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6F0D5CA" w14:textId="77777777" w:rsidR="00C475B9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>ELR GP Federation Ltd</w:t>
      </w:r>
    </w:p>
    <w:p w14:paraId="304660FA" w14:textId="77777777" w:rsidR="00F36EA6" w:rsidRPr="001200A8" w:rsidRDefault="00F36EA6" w:rsidP="00C475B9">
      <w:pPr>
        <w:jc w:val="center"/>
        <w:rPr>
          <w:rFonts w:cs="Calibri"/>
          <w:color w:val="18376A"/>
          <w:sz w:val="28"/>
          <w:szCs w:val="28"/>
        </w:rPr>
      </w:pPr>
      <w:r w:rsidRPr="001200A8">
        <w:rPr>
          <w:rFonts w:cs="Calibri"/>
          <w:color w:val="18376A"/>
          <w:sz w:val="28"/>
          <w:szCs w:val="28"/>
        </w:rPr>
        <w:t xml:space="preserve">Minutes of </w:t>
      </w:r>
      <w:r w:rsidR="00514D8A" w:rsidRPr="001200A8">
        <w:rPr>
          <w:rFonts w:cs="Calibri"/>
          <w:color w:val="18376A"/>
          <w:sz w:val="28"/>
          <w:szCs w:val="28"/>
        </w:rPr>
        <w:t xml:space="preserve">the meeting of </w:t>
      </w:r>
      <w:r w:rsidRPr="001200A8">
        <w:rPr>
          <w:rFonts w:cs="Calibri"/>
          <w:color w:val="18376A"/>
          <w:sz w:val="28"/>
          <w:szCs w:val="28"/>
        </w:rPr>
        <w:t>The Board of Directors</w:t>
      </w:r>
    </w:p>
    <w:p w14:paraId="17033250" w14:textId="36EA7215" w:rsidR="00F36EA6" w:rsidRPr="001200A8" w:rsidRDefault="004E3B9C" w:rsidP="00C475B9">
      <w:pPr>
        <w:jc w:val="center"/>
        <w:rPr>
          <w:rFonts w:cs="Calibri"/>
          <w:color w:val="18376A"/>
          <w:sz w:val="28"/>
          <w:szCs w:val="28"/>
        </w:rPr>
      </w:pPr>
      <w:r>
        <w:rPr>
          <w:rFonts w:cs="Calibri"/>
          <w:color w:val="18376A"/>
          <w:sz w:val="28"/>
          <w:szCs w:val="28"/>
        </w:rPr>
        <w:t>Tuesday</w:t>
      </w:r>
      <w:r w:rsidR="00D13B5F">
        <w:rPr>
          <w:rFonts w:cs="Calibri"/>
          <w:color w:val="18376A"/>
          <w:sz w:val="28"/>
          <w:szCs w:val="28"/>
        </w:rPr>
        <w:t xml:space="preserve"> </w:t>
      </w:r>
      <w:r w:rsidR="00A42D45">
        <w:rPr>
          <w:rFonts w:cs="Calibri"/>
          <w:color w:val="18376A"/>
          <w:sz w:val="28"/>
          <w:szCs w:val="28"/>
        </w:rPr>
        <w:t>6</w:t>
      </w:r>
      <w:r w:rsidR="007168CD" w:rsidRPr="007168CD">
        <w:rPr>
          <w:rFonts w:cs="Calibri"/>
          <w:color w:val="18376A"/>
          <w:sz w:val="28"/>
          <w:szCs w:val="28"/>
          <w:vertAlign w:val="superscript"/>
        </w:rPr>
        <w:t>th</w:t>
      </w:r>
      <w:r w:rsidR="007168CD">
        <w:rPr>
          <w:rFonts w:cs="Calibri"/>
          <w:color w:val="18376A"/>
          <w:sz w:val="28"/>
          <w:szCs w:val="28"/>
        </w:rPr>
        <w:t xml:space="preserve"> </w:t>
      </w:r>
      <w:r>
        <w:rPr>
          <w:rFonts w:cs="Calibri"/>
          <w:color w:val="18376A"/>
          <w:sz w:val="28"/>
          <w:szCs w:val="28"/>
        </w:rPr>
        <w:t>Ju</w:t>
      </w:r>
      <w:r w:rsidR="00A42D45">
        <w:rPr>
          <w:rFonts w:cs="Calibri"/>
          <w:color w:val="18376A"/>
          <w:sz w:val="28"/>
          <w:szCs w:val="28"/>
        </w:rPr>
        <w:t>ly</w:t>
      </w:r>
      <w:r w:rsidR="007168CD">
        <w:rPr>
          <w:rFonts w:cs="Calibri"/>
          <w:color w:val="18376A"/>
          <w:sz w:val="28"/>
          <w:szCs w:val="28"/>
        </w:rPr>
        <w:t xml:space="preserve"> 2017</w:t>
      </w:r>
      <w:r w:rsidR="00482492" w:rsidRPr="001200A8">
        <w:rPr>
          <w:rFonts w:cs="Calibri"/>
          <w:color w:val="18376A"/>
          <w:sz w:val="28"/>
          <w:szCs w:val="28"/>
        </w:rPr>
        <w:t xml:space="preserve"> </w:t>
      </w:r>
      <w:r w:rsidR="00F36EA6" w:rsidRPr="001200A8">
        <w:rPr>
          <w:rFonts w:cs="Calibri"/>
          <w:color w:val="18376A"/>
          <w:sz w:val="28"/>
          <w:szCs w:val="28"/>
        </w:rPr>
        <w:t xml:space="preserve">– </w:t>
      </w:r>
      <w:proofErr w:type="spellStart"/>
      <w:r w:rsidR="00D13B5F">
        <w:rPr>
          <w:rFonts w:cs="Calibri"/>
          <w:color w:val="18376A"/>
          <w:sz w:val="28"/>
          <w:szCs w:val="28"/>
        </w:rPr>
        <w:t>Syston</w:t>
      </w:r>
      <w:proofErr w:type="spellEnd"/>
      <w:r w:rsidR="00D13B5F">
        <w:rPr>
          <w:rFonts w:cs="Calibri"/>
          <w:color w:val="18376A"/>
          <w:sz w:val="28"/>
          <w:szCs w:val="28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171B1B71" w14:textId="2BFB2F22" w:rsidR="00C40C60" w:rsidRDefault="00F36EA6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Present: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D13B5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D13B5F">
        <w:rPr>
          <w:rFonts w:asciiTheme="minorHAnsi" w:hAnsiTheme="minorHAnsi" w:cs="Calibri"/>
          <w:sz w:val="22"/>
          <w:szCs w:val="22"/>
        </w:rPr>
        <w:t xml:space="preserve"> R Bietzk (RB); </w:t>
      </w:r>
      <w:proofErr w:type="spellStart"/>
      <w:r w:rsidR="009C0E55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9C0E55">
        <w:rPr>
          <w:rFonts w:asciiTheme="minorHAnsi" w:hAnsiTheme="minorHAnsi" w:cs="Calibri"/>
          <w:sz w:val="22"/>
          <w:szCs w:val="22"/>
        </w:rPr>
        <w:t xml:space="preserve"> L Ryan; </w:t>
      </w:r>
      <w:proofErr w:type="spellStart"/>
      <w:r w:rsidR="009C0E55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9C0E55">
        <w:rPr>
          <w:rFonts w:asciiTheme="minorHAnsi" w:hAnsiTheme="minorHAnsi" w:cs="Calibri"/>
          <w:sz w:val="22"/>
          <w:szCs w:val="22"/>
        </w:rPr>
        <w:t xml:space="preserve"> S Vincent; </w:t>
      </w:r>
      <w:proofErr w:type="spellStart"/>
      <w:r w:rsidR="00B3326D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B3326D">
        <w:rPr>
          <w:rFonts w:asciiTheme="minorHAnsi" w:hAnsiTheme="minorHAnsi" w:cs="Calibri"/>
          <w:sz w:val="22"/>
          <w:szCs w:val="22"/>
        </w:rPr>
        <w:t xml:space="preserve"> G Chidlow (GC)</w:t>
      </w:r>
      <w:r w:rsidR="009815E1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4E3B9C">
        <w:rPr>
          <w:rFonts w:asciiTheme="minorHAnsi" w:hAnsiTheme="minorHAnsi" w:cs="Calibri"/>
          <w:sz w:val="22"/>
          <w:szCs w:val="22"/>
        </w:rPr>
        <w:t xml:space="preserve"> N Chotai (NC); </w:t>
      </w:r>
      <w:proofErr w:type="spellStart"/>
      <w:r w:rsidR="004E3B9C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4E3B9C">
        <w:rPr>
          <w:rFonts w:asciiTheme="minorHAnsi" w:hAnsiTheme="minorHAnsi" w:cs="Calibri"/>
          <w:sz w:val="22"/>
          <w:szCs w:val="22"/>
        </w:rPr>
        <w:t xml:space="preserve"> A Chahal (AC)</w:t>
      </w:r>
      <w:proofErr w:type="gramStart"/>
      <w:r w:rsidR="004E3B9C">
        <w:rPr>
          <w:rFonts w:asciiTheme="minorHAnsi" w:hAnsiTheme="minorHAnsi" w:cs="Calibri"/>
          <w:sz w:val="22"/>
          <w:szCs w:val="22"/>
        </w:rPr>
        <w:t xml:space="preserve">; </w:t>
      </w:r>
      <w:r w:rsidR="002D358A">
        <w:rPr>
          <w:rFonts w:asciiTheme="minorHAnsi" w:hAnsiTheme="minorHAnsi" w:cs="Calibri"/>
          <w:sz w:val="22"/>
          <w:szCs w:val="22"/>
        </w:rPr>
        <w:t xml:space="preserve"> </w:t>
      </w:r>
      <w:r w:rsidR="00C40C60">
        <w:rPr>
          <w:rFonts w:asciiTheme="minorHAnsi" w:hAnsiTheme="minorHAnsi" w:cs="Calibri"/>
          <w:sz w:val="22"/>
          <w:szCs w:val="22"/>
        </w:rPr>
        <w:t>J</w:t>
      </w:r>
      <w:proofErr w:type="gramEnd"/>
      <w:r w:rsidR="00C40C60">
        <w:rPr>
          <w:rFonts w:asciiTheme="minorHAnsi" w:hAnsiTheme="minorHAnsi" w:cs="Calibri"/>
          <w:sz w:val="22"/>
          <w:szCs w:val="22"/>
        </w:rPr>
        <w:t xml:space="preserve"> Watkins (JW)</w:t>
      </w:r>
      <w:r w:rsidR="007168CD">
        <w:rPr>
          <w:rFonts w:asciiTheme="minorHAnsi" w:hAnsiTheme="minorHAnsi" w:cs="Calibri"/>
          <w:sz w:val="22"/>
          <w:szCs w:val="22"/>
        </w:rPr>
        <w:t>; H Patel (HP)</w:t>
      </w:r>
      <w:r w:rsidR="00B3326D">
        <w:rPr>
          <w:rFonts w:asciiTheme="minorHAnsi" w:hAnsiTheme="minorHAnsi" w:cs="Calibri"/>
          <w:sz w:val="22"/>
          <w:szCs w:val="22"/>
        </w:rPr>
        <w:t>, J McCrea (JM)</w:t>
      </w:r>
    </w:p>
    <w:p w14:paraId="755CAEB8" w14:textId="77777777" w:rsidR="0087344C" w:rsidRDefault="0087344C" w:rsidP="007669C2">
      <w:pPr>
        <w:ind w:left="1440" w:hanging="1440"/>
        <w:rPr>
          <w:rFonts w:asciiTheme="minorHAnsi" w:hAnsiTheme="minorHAnsi" w:cs="Calibri"/>
          <w:sz w:val="22"/>
          <w:szCs w:val="22"/>
        </w:rPr>
      </w:pPr>
    </w:p>
    <w:p w14:paraId="05F869AA" w14:textId="77777777" w:rsidR="00F36EA6" w:rsidRPr="001200A8" w:rsidRDefault="00F36EA6" w:rsidP="00F36EA6">
      <w:pPr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sz w:val="22"/>
          <w:szCs w:val="22"/>
          <w:u w:val="single"/>
        </w:rPr>
        <w:t>In the Chair</w:t>
      </w:r>
      <w:r w:rsidRPr="001200A8">
        <w:rPr>
          <w:rFonts w:asciiTheme="minorHAnsi" w:hAnsiTheme="minorHAnsi" w:cs="Calibri"/>
          <w:sz w:val="22"/>
          <w:szCs w:val="22"/>
        </w:rPr>
        <w:t xml:space="preserve">: </w:t>
      </w:r>
      <w:r w:rsidR="004D051D"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AE2338" w:rsidRPr="001200A8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AE2338" w:rsidRPr="001200A8">
        <w:rPr>
          <w:rFonts w:asciiTheme="minorHAnsi" w:hAnsiTheme="minorHAnsi" w:cs="Calibri"/>
          <w:sz w:val="22"/>
          <w:szCs w:val="22"/>
        </w:rPr>
        <w:t xml:space="preserve"> </w:t>
      </w:r>
      <w:r w:rsidR="00C40C60">
        <w:rPr>
          <w:rFonts w:asciiTheme="minorHAnsi" w:hAnsiTheme="minorHAnsi" w:cs="Calibri"/>
          <w:sz w:val="22"/>
          <w:szCs w:val="22"/>
        </w:rPr>
        <w:t>R Bietzk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5A3DF92B" w14:textId="015DF231" w:rsidR="00C40C60" w:rsidRPr="009C0E55" w:rsidRDefault="00F36EA6" w:rsidP="009C0E55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9C0E55">
        <w:rPr>
          <w:rFonts w:asciiTheme="minorHAnsi" w:hAnsiTheme="minorHAnsi" w:cs="Calibri"/>
          <w:b/>
          <w:sz w:val="22"/>
          <w:szCs w:val="22"/>
        </w:rPr>
        <w:t xml:space="preserve"> -</w:t>
      </w:r>
      <w:r w:rsidR="009C0E55" w:rsidRPr="009C0E55">
        <w:rPr>
          <w:rFonts w:asciiTheme="minorHAnsi" w:hAnsiTheme="minorHAnsi" w:cs="Calibri"/>
          <w:sz w:val="22"/>
          <w:szCs w:val="22"/>
        </w:rPr>
        <w:t xml:space="preserve"> none</w:t>
      </w:r>
    </w:p>
    <w:p w14:paraId="3E342529" w14:textId="77777777" w:rsidR="006A2E40" w:rsidRDefault="006A2E40" w:rsidP="00514D8A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5D24FF52" w:rsidR="00F91F5D" w:rsidRPr="001200A8" w:rsidRDefault="00F91F5D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 xml:space="preserve">To confirm the minutes of the meeting held on </w:t>
      </w:r>
      <w:r w:rsidR="00A42D45">
        <w:rPr>
          <w:rFonts w:asciiTheme="minorHAnsi" w:hAnsiTheme="minorHAnsi" w:cs="Calibri"/>
          <w:b/>
          <w:sz w:val="22"/>
          <w:szCs w:val="22"/>
        </w:rPr>
        <w:t>13</w:t>
      </w:r>
      <w:r w:rsidR="005514CC" w:rsidRPr="005514CC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5514C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42D45">
        <w:rPr>
          <w:rFonts w:asciiTheme="minorHAnsi" w:hAnsiTheme="minorHAnsi" w:cs="Calibri"/>
          <w:b/>
          <w:sz w:val="22"/>
          <w:szCs w:val="22"/>
        </w:rPr>
        <w:t>June</w:t>
      </w:r>
      <w:r w:rsidR="00BD5085">
        <w:rPr>
          <w:rFonts w:asciiTheme="minorHAnsi" w:hAnsiTheme="minorHAnsi" w:cs="Calibri"/>
          <w:b/>
          <w:sz w:val="22"/>
          <w:szCs w:val="22"/>
        </w:rPr>
        <w:t xml:space="preserve"> 2017</w:t>
      </w:r>
      <w:r w:rsidRPr="001200A8">
        <w:rPr>
          <w:rFonts w:asciiTheme="minorHAnsi" w:hAnsiTheme="minorHAnsi" w:cs="Calibri"/>
          <w:b/>
          <w:sz w:val="22"/>
          <w:szCs w:val="22"/>
        </w:rPr>
        <w:t>.</w:t>
      </w:r>
    </w:p>
    <w:p w14:paraId="153FFDB4" w14:textId="56E5C813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minutes </w:t>
      </w:r>
      <w:r w:rsidR="00BD5085">
        <w:rPr>
          <w:rFonts w:asciiTheme="minorHAnsi" w:hAnsiTheme="minorHAnsi" w:cs="Calibri"/>
          <w:sz w:val="22"/>
          <w:szCs w:val="22"/>
        </w:rPr>
        <w:t>were confirmed as an accurate record.</w:t>
      </w:r>
    </w:p>
    <w:p w14:paraId="7A7F21DF" w14:textId="77777777" w:rsidR="00A37DDF" w:rsidRP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0AFE5374" w14:textId="77777777" w:rsidR="00F91F5D" w:rsidRPr="003127D8" w:rsidRDefault="00F91F5D" w:rsidP="00F91F5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3127D8">
        <w:rPr>
          <w:rFonts w:asciiTheme="minorHAnsi" w:hAnsiTheme="minorHAnsi" w:cs="Calibri"/>
          <w:b/>
          <w:sz w:val="22"/>
          <w:szCs w:val="22"/>
        </w:rPr>
        <w:t>Matters arising</w:t>
      </w:r>
    </w:p>
    <w:p w14:paraId="0CFFBBE9" w14:textId="42371651" w:rsidR="00F91F5D" w:rsidRPr="00B3326D" w:rsidRDefault="00E87D4D" w:rsidP="003258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</w:t>
      </w:r>
      <w:r w:rsidR="00F91F5D">
        <w:rPr>
          <w:rFonts w:asciiTheme="minorHAnsi" w:hAnsiTheme="minorHAnsi" w:cs="Calibri"/>
          <w:sz w:val="22"/>
          <w:szCs w:val="22"/>
        </w:rPr>
        <w:t xml:space="preserve"> to review the</w:t>
      </w:r>
      <w:r w:rsidR="00F91F5D" w:rsidRPr="00901FEE">
        <w:rPr>
          <w:rFonts w:asciiTheme="minorHAnsi" w:hAnsiTheme="minorHAnsi" w:cs="Calibri"/>
          <w:sz w:val="22"/>
          <w:szCs w:val="22"/>
        </w:rPr>
        <w:t xml:space="preserve"> Articles of Asso</w:t>
      </w:r>
      <w:r w:rsidR="00F91F5D">
        <w:rPr>
          <w:rFonts w:asciiTheme="minorHAnsi" w:hAnsiTheme="minorHAnsi" w:cs="Calibri"/>
          <w:sz w:val="22"/>
          <w:szCs w:val="22"/>
        </w:rPr>
        <w:t>ciation</w:t>
      </w:r>
      <w:r w:rsidR="003631A0">
        <w:rPr>
          <w:rFonts w:asciiTheme="minorHAnsi" w:hAnsiTheme="minorHAnsi" w:cs="Calibri"/>
          <w:sz w:val="22"/>
          <w:szCs w:val="22"/>
        </w:rPr>
        <w:t xml:space="preserve"> &amp; policies for approval.</w:t>
      </w:r>
      <w:r w:rsidR="006D5BF4">
        <w:rPr>
          <w:rFonts w:asciiTheme="minorHAnsi" w:hAnsiTheme="minorHAnsi" w:cs="Calibri"/>
          <w:sz w:val="22"/>
          <w:szCs w:val="22"/>
        </w:rPr>
        <w:t xml:space="preserve"> </w:t>
      </w:r>
      <w:r w:rsidR="006D5BF4" w:rsidRPr="006D5BF4">
        <w:rPr>
          <w:rFonts w:asciiTheme="minorHAnsi" w:hAnsiTheme="minorHAnsi" w:cs="Calibri"/>
          <w:b/>
          <w:sz w:val="22"/>
          <w:szCs w:val="22"/>
        </w:rPr>
        <w:t>Action, JW</w:t>
      </w:r>
    </w:p>
    <w:p w14:paraId="38B6E52A" w14:textId="2D04DDAA" w:rsidR="00B3326D" w:rsidRDefault="00B3326D" w:rsidP="003258E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Demand Management proposal – </w:t>
      </w:r>
      <w:r w:rsidR="00A42D45">
        <w:rPr>
          <w:rFonts w:asciiTheme="minorHAnsi" w:hAnsiTheme="minorHAnsi" w:cs="Calibri"/>
          <w:sz w:val="22"/>
          <w:szCs w:val="22"/>
        </w:rPr>
        <w:t>C Sharman / T Sacks have indicated that the Federation will be asked to assist with peer review</w:t>
      </w:r>
      <w:r>
        <w:rPr>
          <w:rFonts w:asciiTheme="minorHAnsi" w:hAnsiTheme="minorHAnsi" w:cs="Calibri"/>
          <w:sz w:val="22"/>
          <w:szCs w:val="22"/>
        </w:rPr>
        <w:t xml:space="preserve">.  </w:t>
      </w:r>
      <w:r w:rsidRPr="00B3326D">
        <w:rPr>
          <w:rFonts w:asciiTheme="minorHAnsi" w:hAnsiTheme="minorHAnsi" w:cs="Calibri"/>
          <w:b/>
          <w:sz w:val="22"/>
          <w:szCs w:val="22"/>
        </w:rPr>
        <w:t>Action, JW</w:t>
      </w:r>
      <w:r>
        <w:rPr>
          <w:rFonts w:asciiTheme="minorHAnsi" w:hAnsiTheme="minorHAnsi" w:cs="Calibri"/>
          <w:b/>
          <w:sz w:val="22"/>
          <w:szCs w:val="22"/>
        </w:rPr>
        <w:t>.</w:t>
      </w:r>
    </w:p>
    <w:p w14:paraId="3FA05715" w14:textId="4CE3C00B" w:rsidR="00F91F5D" w:rsidRPr="00AC59EB" w:rsidRDefault="00025542" w:rsidP="007236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C59EB">
        <w:rPr>
          <w:rFonts w:asciiTheme="minorHAnsi" w:hAnsiTheme="minorHAnsi" w:cs="Calibri"/>
          <w:sz w:val="22"/>
          <w:szCs w:val="22"/>
        </w:rPr>
        <w:t xml:space="preserve">LPT – </w:t>
      </w:r>
      <w:r w:rsidR="00A42D45" w:rsidRPr="00AC59EB">
        <w:rPr>
          <w:rFonts w:asciiTheme="minorHAnsi" w:hAnsiTheme="minorHAnsi" w:cs="Calibri"/>
          <w:sz w:val="22"/>
          <w:szCs w:val="22"/>
        </w:rPr>
        <w:t xml:space="preserve">JW to follow up with LPT regarding a </w:t>
      </w:r>
      <w:r w:rsidRPr="00AC59EB">
        <w:rPr>
          <w:rFonts w:asciiTheme="minorHAnsi" w:hAnsiTheme="minorHAnsi" w:cs="Calibri"/>
          <w:sz w:val="22"/>
          <w:szCs w:val="22"/>
        </w:rPr>
        <w:t xml:space="preserve">Board to Board event.  </w:t>
      </w:r>
      <w:r w:rsidR="00A42D45" w:rsidRPr="00AC59EB">
        <w:rPr>
          <w:rFonts w:asciiTheme="minorHAnsi" w:hAnsiTheme="minorHAnsi" w:cs="Calibri"/>
          <w:b/>
          <w:sz w:val="22"/>
          <w:szCs w:val="22"/>
        </w:rPr>
        <w:t>Action JW</w:t>
      </w:r>
      <w:r w:rsidR="007236A9" w:rsidRPr="00AC59EB">
        <w:rPr>
          <w:rFonts w:asciiTheme="minorHAnsi" w:hAnsiTheme="minorHAnsi" w:cs="Calibri"/>
          <w:b/>
          <w:sz w:val="22"/>
          <w:szCs w:val="22"/>
        </w:rPr>
        <w:t>.</w:t>
      </w:r>
    </w:p>
    <w:p w14:paraId="0D27755D" w14:textId="1D3E623C" w:rsidR="005B10A0" w:rsidRDefault="005B10A0" w:rsidP="003258E8">
      <w:pPr>
        <w:pStyle w:val="ListParagraph"/>
        <w:numPr>
          <w:ilvl w:val="0"/>
          <w:numId w:val="9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JW to review the SLA reporting and </w:t>
      </w:r>
      <w:r w:rsidR="00AC59EB">
        <w:rPr>
          <w:rFonts w:cs="Calibri"/>
          <w:sz w:val="22"/>
          <w:szCs w:val="22"/>
        </w:rPr>
        <w:t>liaise with CCG regarding</w:t>
      </w:r>
      <w:r>
        <w:rPr>
          <w:rFonts w:cs="Calibri"/>
          <w:sz w:val="22"/>
          <w:szCs w:val="22"/>
        </w:rPr>
        <w:t xml:space="preserve"> the next Board to Board session.  </w:t>
      </w:r>
      <w:r w:rsidRPr="005B10A0">
        <w:rPr>
          <w:rFonts w:cs="Calibri"/>
          <w:b/>
          <w:sz w:val="22"/>
          <w:szCs w:val="22"/>
        </w:rPr>
        <w:t>Action JW.</w:t>
      </w:r>
    </w:p>
    <w:p w14:paraId="7855DC61" w14:textId="03C7B120" w:rsidR="0083665F" w:rsidRPr="0083665F" w:rsidRDefault="0083665F" w:rsidP="0083665F">
      <w:pPr>
        <w:rPr>
          <w:rFonts w:cs="Calibri"/>
          <w:sz w:val="22"/>
          <w:szCs w:val="22"/>
        </w:rPr>
      </w:pPr>
    </w:p>
    <w:p w14:paraId="47167780" w14:textId="5B5AE517" w:rsidR="0088779B" w:rsidRDefault="00AC59EB" w:rsidP="00473E4A">
      <w:pPr>
        <w:numPr>
          <w:ilvl w:val="0"/>
          <w:numId w:val="1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Feedback from PLT / CCG feedback</w:t>
      </w:r>
    </w:p>
    <w:p w14:paraId="74CCB697" w14:textId="77777777" w:rsidR="0088779B" w:rsidRPr="00507F68" w:rsidRDefault="0088779B" w:rsidP="00507F68">
      <w:pPr>
        <w:ind w:left="720"/>
        <w:rPr>
          <w:rFonts w:cs="Calibri"/>
          <w:sz w:val="22"/>
          <w:szCs w:val="22"/>
        </w:rPr>
      </w:pPr>
    </w:p>
    <w:p w14:paraId="463FB875" w14:textId="215FFACB" w:rsidR="00FD3541" w:rsidRPr="00FD3541" w:rsidRDefault="00FD3541" w:rsidP="00FD3541">
      <w:pPr>
        <w:pStyle w:val="ListParagraph"/>
        <w:numPr>
          <w:ilvl w:val="0"/>
          <w:numId w:val="12"/>
        </w:numPr>
        <w:ind w:left="108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Theme="minorHAnsi"/>
          <w:sz w:val="22"/>
          <w:szCs w:val="22"/>
          <w:lang w:val="en-GB"/>
        </w:rPr>
        <w:t xml:space="preserve">The Board discussed the feedback received from </w:t>
      </w:r>
      <w:r w:rsidRPr="00B632DF">
        <w:rPr>
          <w:rFonts w:eastAsiaTheme="minorHAnsi"/>
          <w:sz w:val="22"/>
          <w:szCs w:val="22"/>
          <w:lang w:val="en-GB"/>
        </w:rPr>
        <w:t xml:space="preserve">Tim Sacks </w:t>
      </w:r>
      <w:r>
        <w:rPr>
          <w:rFonts w:eastAsiaTheme="minorHAnsi"/>
          <w:sz w:val="22"/>
          <w:szCs w:val="22"/>
          <w:lang w:val="en-GB"/>
        </w:rPr>
        <w:t>regarding his concerns regarding Federation progress and its funding from April 2018.</w:t>
      </w:r>
    </w:p>
    <w:p w14:paraId="05DCFC05" w14:textId="759EBA1F" w:rsidR="00FD3541" w:rsidRDefault="00FD3541" w:rsidP="00FD3541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It was noted that </w:t>
      </w:r>
      <w:r>
        <w:rPr>
          <w:rFonts w:eastAsiaTheme="minorHAnsi"/>
          <w:sz w:val="22"/>
          <w:szCs w:val="22"/>
          <w:lang w:val="en-GB"/>
        </w:rPr>
        <w:t xml:space="preserve">we had a positive PLT event which </w:t>
      </w:r>
      <w:r>
        <w:rPr>
          <w:rFonts w:eastAsiaTheme="minorHAnsi"/>
          <w:sz w:val="22"/>
          <w:szCs w:val="22"/>
          <w:lang w:val="en-GB"/>
        </w:rPr>
        <w:t xml:space="preserve">had </w:t>
      </w:r>
      <w:r>
        <w:rPr>
          <w:rFonts w:eastAsiaTheme="minorHAnsi"/>
          <w:sz w:val="22"/>
          <w:szCs w:val="22"/>
          <w:lang w:val="en-GB"/>
        </w:rPr>
        <w:t>provided an opportunity to present what the Federation has been doing.</w:t>
      </w:r>
    </w:p>
    <w:p w14:paraId="65572DDF" w14:textId="791A18D1" w:rsidR="00FD3541" w:rsidRDefault="00FD3541" w:rsidP="00FD3541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 xml:space="preserve">RB noted that the MRH Locality meetings will be adjusted to allow discussion on federated / joint working between practices.  </w:t>
      </w:r>
      <w:r w:rsidRPr="00FD3541">
        <w:rPr>
          <w:rFonts w:eastAsiaTheme="minorHAnsi"/>
          <w:b/>
          <w:sz w:val="22"/>
          <w:szCs w:val="22"/>
          <w:lang w:val="en-GB"/>
        </w:rPr>
        <w:t>Action RB.</w:t>
      </w:r>
    </w:p>
    <w:p w14:paraId="5C87B288" w14:textId="090974D3" w:rsidR="00FD3541" w:rsidRPr="00235F45" w:rsidRDefault="00FD3541" w:rsidP="00FD3541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JW</w:t>
      </w:r>
      <w:r w:rsidR="00F57CF5">
        <w:rPr>
          <w:rFonts w:eastAsiaTheme="minorHAnsi"/>
          <w:sz w:val="22"/>
          <w:szCs w:val="22"/>
          <w:lang w:val="en-GB"/>
        </w:rPr>
        <w:t>/LR will arrange to go and meet with the O&amp;W Locality chair (</w:t>
      </w:r>
      <w:proofErr w:type="spellStart"/>
      <w:r w:rsidR="00F57CF5">
        <w:rPr>
          <w:rFonts w:eastAsiaTheme="minorHAnsi"/>
          <w:sz w:val="22"/>
          <w:szCs w:val="22"/>
          <w:lang w:val="en-GB"/>
        </w:rPr>
        <w:t>Vivec</w:t>
      </w:r>
      <w:proofErr w:type="spellEnd"/>
      <w:r w:rsidR="00F57CF5">
        <w:rPr>
          <w:rFonts w:eastAsiaTheme="minorHAnsi"/>
          <w:sz w:val="22"/>
          <w:szCs w:val="22"/>
          <w:lang w:val="en-GB"/>
        </w:rPr>
        <w:t xml:space="preserve">).  </w:t>
      </w:r>
      <w:r w:rsidR="00F57CF5" w:rsidRPr="00F57CF5">
        <w:rPr>
          <w:rFonts w:eastAsiaTheme="minorHAnsi"/>
          <w:b/>
          <w:sz w:val="22"/>
          <w:szCs w:val="22"/>
          <w:lang w:val="en-GB"/>
        </w:rPr>
        <w:t>Action LR/JW.</w:t>
      </w:r>
    </w:p>
    <w:p w14:paraId="0DCA9129" w14:textId="789D586B" w:rsidR="00235F45" w:rsidRPr="00235F45" w:rsidRDefault="00235F45" w:rsidP="00235F45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 w:rsidRPr="00235F45">
        <w:rPr>
          <w:rFonts w:eastAsiaTheme="minorHAnsi"/>
          <w:sz w:val="22"/>
          <w:szCs w:val="22"/>
          <w:lang w:val="en-GB"/>
        </w:rPr>
        <w:t xml:space="preserve">Discussion regarding developing a significant project for the Federation and its practices to manage – potentially an 8-8 scheme using a hub structure.  RB noted that the best way to progress this </w:t>
      </w:r>
      <w:r>
        <w:rPr>
          <w:rFonts w:eastAsiaTheme="minorHAnsi"/>
          <w:sz w:val="22"/>
          <w:szCs w:val="22"/>
          <w:lang w:val="en-GB"/>
        </w:rPr>
        <w:t>idea</w:t>
      </w:r>
      <w:r w:rsidRPr="00235F45">
        <w:rPr>
          <w:rFonts w:eastAsiaTheme="minorHAnsi"/>
          <w:sz w:val="22"/>
          <w:szCs w:val="22"/>
          <w:lang w:val="en-GB"/>
        </w:rPr>
        <w:t xml:space="preserve"> would be for the Federation </w:t>
      </w:r>
      <w:r>
        <w:rPr>
          <w:rFonts w:eastAsiaTheme="minorHAnsi"/>
          <w:sz w:val="22"/>
          <w:szCs w:val="22"/>
          <w:lang w:val="en-GB"/>
        </w:rPr>
        <w:t xml:space="preserve">to develop this in conjunction with another contractor (DHU / </w:t>
      </w:r>
      <w:proofErr w:type="spellStart"/>
      <w:r>
        <w:rPr>
          <w:rFonts w:eastAsiaTheme="minorHAnsi"/>
          <w:sz w:val="22"/>
          <w:szCs w:val="22"/>
          <w:lang w:val="en-GB"/>
        </w:rPr>
        <w:t>Vocare</w:t>
      </w:r>
      <w:proofErr w:type="spellEnd"/>
      <w:r>
        <w:rPr>
          <w:rFonts w:eastAsiaTheme="minorHAnsi"/>
          <w:sz w:val="22"/>
          <w:szCs w:val="22"/>
          <w:lang w:val="en-GB"/>
        </w:rPr>
        <w:t>).  This is also likely to form part of the forthcoming procurement for extended primary care access.</w:t>
      </w:r>
    </w:p>
    <w:p w14:paraId="09BCFFF8" w14:textId="190AA2EE" w:rsidR="00FD3541" w:rsidRPr="00235F45" w:rsidRDefault="00235F45" w:rsidP="00FD3541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J</w:t>
      </w:r>
      <w:r w:rsidR="00B518C4">
        <w:rPr>
          <w:rFonts w:eastAsiaTheme="minorHAnsi"/>
          <w:sz w:val="22"/>
          <w:szCs w:val="22"/>
          <w:lang w:val="en-GB"/>
        </w:rPr>
        <w:t xml:space="preserve">W tabled </w:t>
      </w:r>
      <w:proofErr w:type="gramStart"/>
      <w:r w:rsidR="00B518C4">
        <w:rPr>
          <w:rFonts w:eastAsiaTheme="minorHAnsi"/>
          <w:sz w:val="22"/>
          <w:szCs w:val="22"/>
          <w:lang w:val="en-GB"/>
        </w:rPr>
        <w:t>an</w:t>
      </w:r>
      <w:proofErr w:type="gramEnd"/>
      <w:r w:rsidR="00B518C4">
        <w:rPr>
          <w:rFonts w:eastAsiaTheme="minorHAnsi"/>
          <w:sz w:val="22"/>
          <w:szCs w:val="22"/>
          <w:lang w:val="en-GB"/>
        </w:rPr>
        <w:t xml:space="preserve"> draft forecast of income for FY17/18 which included a contribution from practices, which would need careful consideration.  This needs further work.  </w:t>
      </w:r>
      <w:r w:rsidR="00B518C4" w:rsidRPr="00B518C4">
        <w:rPr>
          <w:rFonts w:eastAsiaTheme="minorHAnsi"/>
          <w:b/>
          <w:sz w:val="22"/>
          <w:szCs w:val="22"/>
          <w:lang w:val="en-GB"/>
        </w:rPr>
        <w:t>Action JW.</w:t>
      </w:r>
    </w:p>
    <w:p w14:paraId="32B490C1" w14:textId="77777777" w:rsidR="00FD3541" w:rsidRDefault="00FD3541" w:rsidP="00FD3541">
      <w:pPr>
        <w:pStyle w:val="ListParagraph"/>
        <w:numPr>
          <w:ilvl w:val="0"/>
          <w:numId w:val="11"/>
        </w:numPr>
        <w:spacing w:line="276" w:lineRule="auto"/>
        <w:ind w:left="108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We have agreed that;</w:t>
      </w:r>
    </w:p>
    <w:p w14:paraId="542216C7" w14:textId="77777777" w:rsidR="00FD3541" w:rsidRPr="0053682A" w:rsidRDefault="00FD3541" w:rsidP="00FD3541">
      <w:pPr>
        <w:numPr>
          <w:ilvl w:val="1"/>
          <w:numId w:val="11"/>
        </w:numPr>
        <w:spacing w:line="276" w:lineRule="auto"/>
        <w:ind w:left="1800"/>
        <w:contextualSpacing/>
        <w:rPr>
          <w:rFonts w:eastAsiaTheme="minorHAnsi"/>
          <w:sz w:val="22"/>
          <w:szCs w:val="22"/>
          <w:lang w:val="en-GB"/>
        </w:rPr>
      </w:pPr>
      <w:r w:rsidRPr="0053682A">
        <w:rPr>
          <w:rFonts w:eastAsiaTheme="minorHAnsi"/>
          <w:sz w:val="22"/>
          <w:szCs w:val="22"/>
          <w:lang w:val="en-GB"/>
        </w:rPr>
        <w:t xml:space="preserve">Board members </w:t>
      </w:r>
      <w:r>
        <w:rPr>
          <w:rFonts w:eastAsiaTheme="minorHAnsi"/>
          <w:sz w:val="22"/>
          <w:szCs w:val="22"/>
          <w:lang w:val="en-GB"/>
        </w:rPr>
        <w:t xml:space="preserve">need </w:t>
      </w:r>
      <w:r w:rsidRPr="0053682A">
        <w:rPr>
          <w:rFonts w:eastAsiaTheme="minorHAnsi"/>
          <w:sz w:val="22"/>
          <w:szCs w:val="22"/>
          <w:lang w:val="en-GB"/>
        </w:rPr>
        <w:t>to be clear and confident in their role as Locality leads</w:t>
      </w:r>
    </w:p>
    <w:p w14:paraId="3AD0A1E4" w14:textId="135CD12B" w:rsidR="00FD3541" w:rsidRPr="006D5FB7" w:rsidRDefault="00FD3541" w:rsidP="00FD3541">
      <w:pPr>
        <w:pStyle w:val="ListParagraph"/>
        <w:numPr>
          <w:ilvl w:val="1"/>
          <w:numId w:val="11"/>
        </w:numPr>
        <w:spacing w:line="276" w:lineRule="auto"/>
        <w:ind w:left="1800"/>
        <w:rPr>
          <w:rFonts w:eastAsiaTheme="minorHAnsi"/>
          <w:sz w:val="22"/>
          <w:szCs w:val="22"/>
          <w:lang w:val="en-GB"/>
        </w:rPr>
      </w:pPr>
      <w:r w:rsidRPr="006D5FB7">
        <w:rPr>
          <w:rFonts w:eastAsiaTheme="minorHAnsi"/>
          <w:sz w:val="22"/>
          <w:szCs w:val="22"/>
          <w:lang w:val="en-GB"/>
        </w:rPr>
        <w:t>Recalibrate the way that we work with Localities</w:t>
      </w:r>
    </w:p>
    <w:p w14:paraId="70DF7A3F" w14:textId="77777777" w:rsidR="00FD3541" w:rsidRPr="006D5FB7" w:rsidRDefault="00FD3541" w:rsidP="00FD3541">
      <w:pPr>
        <w:pStyle w:val="ListParagraph"/>
        <w:numPr>
          <w:ilvl w:val="1"/>
          <w:numId w:val="11"/>
        </w:numPr>
        <w:spacing w:line="276" w:lineRule="auto"/>
        <w:ind w:left="1800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Agree a c</w:t>
      </w:r>
      <w:r w:rsidRPr="006D5FB7">
        <w:rPr>
          <w:rFonts w:eastAsiaTheme="minorHAnsi"/>
          <w:sz w:val="22"/>
          <w:szCs w:val="22"/>
          <w:lang w:val="en-GB"/>
        </w:rPr>
        <w:t>ommon narrative with the CCG</w:t>
      </w:r>
      <w:r>
        <w:rPr>
          <w:rFonts w:eastAsiaTheme="minorHAnsi"/>
          <w:sz w:val="22"/>
          <w:szCs w:val="22"/>
          <w:lang w:val="en-GB"/>
        </w:rPr>
        <w:t xml:space="preserve"> to use in our communications and engagement with the Localities and wider healthcare economy</w:t>
      </w:r>
    </w:p>
    <w:p w14:paraId="4861BB99" w14:textId="3AF307DE" w:rsidR="00FD3541" w:rsidRDefault="005B58C8" w:rsidP="00FD354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JW to meet </w:t>
      </w:r>
      <w:r w:rsidR="00FD3541" w:rsidRPr="00B632DF">
        <w:rPr>
          <w:rFonts w:cs="Arial"/>
          <w:sz w:val="22"/>
          <w:szCs w:val="22"/>
        </w:rPr>
        <w:t xml:space="preserve">with Tim Sacks </w:t>
      </w:r>
      <w:r>
        <w:rPr>
          <w:rFonts w:cs="Arial"/>
          <w:sz w:val="22"/>
          <w:szCs w:val="22"/>
        </w:rPr>
        <w:t>to discuss these issues further.</w:t>
      </w:r>
    </w:p>
    <w:p w14:paraId="750F8BCC" w14:textId="77777777" w:rsidR="00AF5D2E" w:rsidRPr="00507F68" w:rsidRDefault="00AF5D2E" w:rsidP="00507F68">
      <w:pPr>
        <w:ind w:left="720"/>
        <w:rPr>
          <w:rFonts w:cs="Calibri"/>
          <w:sz w:val="22"/>
          <w:szCs w:val="22"/>
        </w:rPr>
      </w:pPr>
    </w:p>
    <w:p w14:paraId="2864093C" w14:textId="3F3DCAEE" w:rsidR="00473E4A" w:rsidRDefault="0064505A" w:rsidP="00473E4A">
      <w:pPr>
        <w:numPr>
          <w:ilvl w:val="0"/>
          <w:numId w:val="1"/>
        </w:num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COO Report</w:t>
      </w:r>
    </w:p>
    <w:p w14:paraId="2CF6253E" w14:textId="77777777" w:rsidR="003579AD" w:rsidRPr="00627F7C" w:rsidRDefault="003579AD" w:rsidP="00627F7C">
      <w:pPr>
        <w:jc w:val="both"/>
        <w:rPr>
          <w:rFonts w:asciiTheme="minorHAnsi" w:hAnsiTheme="minorHAnsi" w:cs="Calibri"/>
          <w:sz w:val="22"/>
          <w:szCs w:val="22"/>
        </w:rPr>
      </w:pPr>
    </w:p>
    <w:p w14:paraId="27F42165" w14:textId="077760E2" w:rsidR="00EB32EC" w:rsidRPr="00EB32EC" w:rsidRDefault="00876191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CD589B">
        <w:rPr>
          <w:rFonts w:asciiTheme="minorHAnsi" w:hAnsiTheme="minorHAnsi" w:cs="Calibri"/>
          <w:b/>
          <w:sz w:val="22"/>
          <w:szCs w:val="22"/>
        </w:rPr>
        <w:t>Pharmacy project</w:t>
      </w:r>
      <w:r w:rsidRPr="00303AFA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EB32EC" w:rsidRPr="00EB32EC">
        <w:rPr>
          <w:rFonts w:cs="Arial"/>
          <w:sz w:val="22"/>
          <w:szCs w:val="22"/>
        </w:rPr>
        <w:t xml:space="preserve">The Federation continues to provide a service to two </w:t>
      </w:r>
      <w:proofErr w:type="spellStart"/>
      <w:r w:rsidR="00EB32EC" w:rsidRPr="00EB32EC">
        <w:rPr>
          <w:rFonts w:cs="Arial"/>
          <w:sz w:val="22"/>
          <w:szCs w:val="22"/>
        </w:rPr>
        <w:t>Oadby</w:t>
      </w:r>
      <w:proofErr w:type="spellEnd"/>
      <w:r w:rsidR="00EB32EC" w:rsidRPr="00EB32EC">
        <w:rPr>
          <w:rFonts w:cs="Arial"/>
          <w:sz w:val="22"/>
          <w:szCs w:val="22"/>
        </w:rPr>
        <w:t xml:space="preserve"> practices - via Prescribing Support Services - which is going well.</w:t>
      </w:r>
    </w:p>
    <w:p w14:paraId="5BB1E5E6" w14:textId="77777777" w:rsidR="00EB32EC" w:rsidRPr="00EB32EC" w:rsidRDefault="00EB32EC" w:rsidP="00EB32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129BD52F" w14:textId="786B1BEF" w:rsidR="00876191" w:rsidRPr="007236A9" w:rsidRDefault="00876191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CD589B">
        <w:rPr>
          <w:rFonts w:asciiTheme="minorHAnsi" w:hAnsiTheme="minorHAnsi" w:cs="Calibri"/>
          <w:b/>
          <w:sz w:val="22"/>
          <w:szCs w:val="22"/>
        </w:rPr>
        <w:t>NHS England; Clinical pharmacists in general practice</w:t>
      </w:r>
      <w:r>
        <w:rPr>
          <w:rFonts w:asciiTheme="minorHAnsi" w:hAnsiTheme="minorHAnsi" w:cs="Calibri"/>
          <w:sz w:val="22"/>
          <w:szCs w:val="22"/>
        </w:rPr>
        <w:t xml:space="preserve"> – JW to </w:t>
      </w:r>
      <w:r w:rsidR="0072270A">
        <w:rPr>
          <w:rFonts w:asciiTheme="minorHAnsi" w:hAnsiTheme="minorHAnsi" w:cs="Calibri"/>
          <w:sz w:val="22"/>
          <w:szCs w:val="22"/>
        </w:rPr>
        <w:t>progress</w:t>
      </w:r>
      <w:r w:rsidR="002278E5">
        <w:rPr>
          <w:rFonts w:asciiTheme="minorHAnsi" w:hAnsiTheme="minorHAnsi" w:cs="Calibri"/>
          <w:sz w:val="22"/>
          <w:szCs w:val="22"/>
        </w:rPr>
        <w:t>,</w:t>
      </w:r>
      <w:r w:rsidR="0072270A">
        <w:rPr>
          <w:rFonts w:asciiTheme="minorHAnsi" w:hAnsiTheme="minorHAnsi" w:cs="Calibri"/>
          <w:sz w:val="22"/>
          <w:szCs w:val="22"/>
        </w:rPr>
        <w:t xml:space="preserve"> </w:t>
      </w:r>
      <w:r w:rsidR="002278E5">
        <w:rPr>
          <w:rFonts w:asciiTheme="minorHAnsi" w:hAnsiTheme="minorHAnsi" w:cs="Calibri"/>
          <w:sz w:val="22"/>
          <w:szCs w:val="22"/>
        </w:rPr>
        <w:t xml:space="preserve">in conjunction with John Nicholls, </w:t>
      </w:r>
      <w:r w:rsidR="0072270A">
        <w:rPr>
          <w:rFonts w:asciiTheme="minorHAnsi" w:hAnsiTheme="minorHAnsi" w:cs="Calibri"/>
          <w:sz w:val="22"/>
          <w:szCs w:val="22"/>
        </w:rPr>
        <w:t>with interested practices</w:t>
      </w:r>
      <w:r w:rsidR="002278E5">
        <w:rPr>
          <w:rFonts w:asciiTheme="minorHAnsi" w:hAnsiTheme="minorHAnsi" w:cs="Calibri"/>
          <w:sz w:val="22"/>
          <w:szCs w:val="22"/>
        </w:rPr>
        <w:t xml:space="preserve"> targeting the September 2017 cohort</w:t>
      </w:r>
      <w:r w:rsidR="0072270A">
        <w:rPr>
          <w:rFonts w:asciiTheme="minorHAnsi" w:hAnsiTheme="minorHAnsi" w:cs="Calibri"/>
          <w:sz w:val="22"/>
          <w:szCs w:val="22"/>
        </w:rPr>
        <w:t>.</w:t>
      </w:r>
      <w:r w:rsidR="002278E5">
        <w:rPr>
          <w:rFonts w:asciiTheme="minorHAnsi" w:hAnsiTheme="minorHAnsi" w:cs="Calibri"/>
          <w:sz w:val="22"/>
          <w:szCs w:val="22"/>
        </w:rPr>
        <w:t xml:space="preserve"> </w:t>
      </w:r>
      <w:r w:rsidR="0072270A">
        <w:rPr>
          <w:rFonts w:asciiTheme="minorHAnsi" w:hAnsiTheme="minorHAnsi" w:cs="Calibri"/>
          <w:sz w:val="22"/>
          <w:szCs w:val="22"/>
        </w:rPr>
        <w:t xml:space="preserve"> </w:t>
      </w:r>
      <w:r w:rsidRPr="007236A9">
        <w:rPr>
          <w:rFonts w:asciiTheme="minorHAnsi" w:hAnsiTheme="minorHAnsi" w:cs="Calibri"/>
          <w:b/>
          <w:i/>
          <w:sz w:val="22"/>
          <w:szCs w:val="22"/>
        </w:rPr>
        <w:t>Action, JW.</w:t>
      </w:r>
    </w:p>
    <w:p w14:paraId="572423C8" w14:textId="5D64A028" w:rsidR="00876191" w:rsidRDefault="007236A9" w:rsidP="007236A9">
      <w:pPr>
        <w:pStyle w:val="ListParagraph"/>
        <w:tabs>
          <w:tab w:val="left" w:pos="339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7236A9">
        <w:rPr>
          <w:rFonts w:asciiTheme="minorHAnsi" w:hAnsiTheme="minorHAnsi" w:cs="Calibri"/>
          <w:i/>
          <w:sz w:val="22"/>
          <w:szCs w:val="22"/>
        </w:rPr>
        <w:tab/>
      </w:r>
    </w:p>
    <w:p w14:paraId="3A1223CF" w14:textId="0A59874A" w:rsidR="00876191" w:rsidRDefault="00535486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CD589B">
        <w:rPr>
          <w:rFonts w:asciiTheme="minorHAnsi" w:hAnsiTheme="minorHAnsi" w:cs="Calibri"/>
          <w:b/>
          <w:sz w:val="22"/>
          <w:szCs w:val="22"/>
        </w:rPr>
        <w:t xml:space="preserve">Purchase </w:t>
      </w:r>
      <w:proofErr w:type="gramStart"/>
      <w:r w:rsidRPr="00CD589B">
        <w:rPr>
          <w:rFonts w:asciiTheme="minorHAnsi" w:hAnsiTheme="minorHAnsi" w:cs="Calibri"/>
          <w:b/>
          <w:sz w:val="22"/>
          <w:szCs w:val="22"/>
        </w:rPr>
        <w:t>Direct</w:t>
      </w:r>
      <w:proofErr w:type="gramEnd"/>
      <w:r w:rsidRPr="00CD589B">
        <w:rPr>
          <w:rFonts w:asciiTheme="minorHAnsi" w:hAnsiTheme="minorHAnsi" w:cs="Calibri"/>
          <w:b/>
          <w:sz w:val="22"/>
          <w:szCs w:val="22"/>
        </w:rPr>
        <w:t xml:space="preserve"> scheme</w:t>
      </w:r>
      <w:r>
        <w:rPr>
          <w:rFonts w:asciiTheme="minorHAnsi" w:hAnsiTheme="minorHAnsi" w:cs="Calibri"/>
          <w:sz w:val="22"/>
          <w:szCs w:val="22"/>
        </w:rPr>
        <w:t xml:space="preserve"> – </w:t>
      </w:r>
      <w:r w:rsidR="0072270A">
        <w:rPr>
          <w:rFonts w:asciiTheme="minorHAnsi" w:hAnsiTheme="minorHAnsi" w:cs="Calibri"/>
          <w:sz w:val="22"/>
          <w:szCs w:val="22"/>
        </w:rPr>
        <w:t>1</w:t>
      </w:r>
      <w:r w:rsidR="002278E5">
        <w:rPr>
          <w:rFonts w:asciiTheme="minorHAnsi" w:hAnsiTheme="minorHAnsi" w:cs="Calibri"/>
          <w:sz w:val="22"/>
          <w:szCs w:val="22"/>
        </w:rPr>
        <w:t>6 practices signed up.  Over £100</w:t>
      </w:r>
      <w:r w:rsidR="0072270A">
        <w:rPr>
          <w:rFonts w:asciiTheme="minorHAnsi" w:hAnsiTheme="minorHAnsi" w:cs="Calibri"/>
          <w:sz w:val="22"/>
          <w:szCs w:val="22"/>
        </w:rPr>
        <w:t>K of savings identified.</w:t>
      </w:r>
    </w:p>
    <w:p w14:paraId="7672E104" w14:textId="77777777" w:rsidR="00876191" w:rsidRPr="00172DF9" w:rsidRDefault="00876191" w:rsidP="00876191">
      <w:pPr>
        <w:jc w:val="both"/>
        <w:rPr>
          <w:rFonts w:asciiTheme="minorHAnsi" w:hAnsiTheme="minorHAnsi" w:cs="Calibri"/>
          <w:strike/>
          <w:sz w:val="22"/>
          <w:szCs w:val="22"/>
        </w:rPr>
      </w:pPr>
      <w:bookmarkStart w:id="0" w:name="_GoBack"/>
      <w:bookmarkEnd w:id="0"/>
    </w:p>
    <w:p w14:paraId="576EFC33" w14:textId="64EE5CC9" w:rsidR="00742AC5" w:rsidRPr="00912675" w:rsidRDefault="0001053E" w:rsidP="00742AC5">
      <w:pPr>
        <w:pStyle w:val="ListParagraph"/>
        <w:numPr>
          <w:ilvl w:val="1"/>
          <w:numId w:val="3"/>
        </w:numPr>
        <w:jc w:val="both"/>
        <w:rPr>
          <w:rFonts w:cs="Arial"/>
          <w:sz w:val="22"/>
          <w:szCs w:val="22"/>
          <w:lang w:val="en-GB"/>
        </w:rPr>
      </w:pPr>
      <w:r w:rsidRPr="00912675">
        <w:rPr>
          <w:rFonts w:asciiTheme="minorHAnsi" w:hAnsiTheme="minorHAnsi" w:cs="Calibri"/>
          <w:b/>
          <w:sz w:val="22"/>
          <w:szCs w:val="22"/>
        </w:rPr>
        <w:t>Community Based Services procurement</w:t>
      </w:r>
      <w:r w:rsidRPr="00912675">
        <w:rPr>
          <w:rFonts w:asciiTheme="minorHAnsi" w:hAnsiTheme="minorHAnsi" w:cs="Calibri"/>
          <w:sz w:val="22"/>
          <w:szCs w:val="22"/>
        </w:rPr>
        <w:t xml:space="preserve"> –</w:t>
      </w:r>
    </w:p>
    <w:p w14:paraId="276A7ABD" w14:textId="77777777" w:rsidR="00912675" w:rsidRPr="00912675" w:rsidRDefault="00912675" w:rsidP="00912675">
      <w:pPr>
        <w:jc w:val="both"/>
        <w:rPr>
          <w:rFonts w:cs="Arial"/>
          <w:sz w:val="22"/>
          <w:szCs w:val="22"/>
          <w:lang w:val="en-GB"/>
        </w:rPr>
      </w:pPr>
    </w:p>
    <w:p w14:paraId="57CE27E3" w14:textId="6F0DA3D9" w:rsidR="00742AC5" w:rsidRDefault="00912675" w:rsidP="00742AC5">
      <w:pPr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c</w:t>
      </w:r>
      <w:r w:rsidR="00742AC5">
        <w:rPr>
          <w:rFonts w:cs="Arial"/>
          <w:sz w:val="22"/>
          <w:szCs w:val="22"/>
          <w:lang w:val="en-GB"/>
        </w:rPr>
        <w:t xml:space="preserve">ontract document </w:t>
      </w:r>
      <w:r>
        <w:rPr>
          <w:rFonts w:cs="Arial"/>
          <w:sz w:val="22"/>
          <w:szCs w:val="22"/>
          <w:lang w:val="en-GB"/>
        </w:rPr>
        <w:t xml:space="preserve">with </w:t>
      </w:r>
      <w:r w:rsidR="00742AC5">
        <w:rPr>
          <w:rFonts w:cs="Arial"/>
          <w:sz w:val="22"/>
          <w:szCs w:val="22"/>
          <w:lang w:val="en-GB"/>
        </w:rPr>
        <w:t>LCC</w:t>
      </w:r>
      <w:r>
        <w:rPr>
          <w:rFonts w:cs="Arial"/>
          <w:sz w:val="22"/>
          <w:szCs w:val="22"/>
          <w:lang w:val="en-GB"/>
        </w:rPr>
        <w:t xml:space="preserve"> has now been signed</w:t>
      </w:r>
      <w:r w:rsidR="00742AC5">
        <w:rPr>
          <w:rFonts w:cs="Arial"/>
          <w:sz w:val="22"/>
          <w:szCs w:val="22"/>
          <w:lang w:val="en-GB"/>
        </w:rPr>
        <w:t xml:space="preserve">.  </w:t>
      </w:r>
      <w:r>
        <w:rPr>
          <w:rFonts w:cs="Arial"/>
          <w:sz w:val="22"/>
          <w:szCs w:val="22"/>
          <w:lang w:val="en-GB"/>
        </w:rPr>
        <w:t>Sub-contracting agreements have now been</w:t>
      </w:r>
      <w:r w:rsidR="00742AC5">
        <w:rPr>
          <w:rFonts w:cs="Arial"/>
          <w:sz w:val="22"/>
          <w:szCs w:val="22"/>
          <w:lang w:val="en-GB"/>
        </w:rPr>
        <w:t xml:space="preserve"> issued to our 13</w:t>
      </w:r>
      <w:r w:rsidR="00742AC5" w:rsidRPr="00DA09E0">
        <w:rPr>
          <w:rFonts w:cs="Arial"/>
          <w:sz w:val="22"/>
          <w:szCs w:val="22"/>
          <w:lang w:val="en-GB"/>
        </w:rPr>
        <w:t xml:space="preserve"> </w:t>
      </w:r>
      <w:r w:rsidR="00742AC5">
        <w:rPr>
          <w:rFonts w:cs="Arial"/>
          <w:sz w:val="22"/>
          <w:szCs w:val="22"/>
          <w:lang w:val="en-GB"/>
        </w:rPr>
        <w:t xml:space="preserve">sub-contracting </w:t>
      </w:r>
      <w:r w:rsidR="00742AC5" w:rsidRPr="00DA09E0">
        <w:rPr>
          <w:rFonts w:cs="Arial"/>
          <w:sz w:val="22"/>
          <w:szCs w:val="22"/>
          <w:lang w:val="en-GB"/>
        </w:rPr>
        <w:t>practices</w:t>
      </w:r>
      <w:r w:rsidR="00742AC5">
        <w:rPr>
          <w:rFonts w:cs="Arial"/>
          <w:sz w:val="22"/>
          <w:szCs w:val="22"/>
          <w:lang w:val="en-GB"/>
        </w:rPr>
        <w:t>.</w:t>
      </w:r>
    </w:p>
    <w:p w14:paraId="1ADD16DE" w14:textId="77777777" w:rsidR="00742AC5" w:rsidRDefault="00742AC5" w:rsidP="00742AC5">
      <w:pPr>
        <w:ind w:left="1080"/>
        <w:rPr>
          <w:rFonts w:cs="Arial"/>
          <w:sz w:val="22"/>
          <w:szCs w:val="22"/>
          <w:lang w:val="en-GB"/>
        </w:rPr>
      </w:pPr>
    </w:p>
    <w:p w14:paraId="2EC30F9A" w14:textId="7953B73C" w:rsidR="00742AC5" w:rsidRDefault="00742AC5" w:rsidP="00742AC5">
      <w:pPr>
        <w:ind w:left="108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 will also now work to put in place a process to facilitate </w:t>
      </w:r>
      <w:r w:rsidRPr="00DA09E0">
        <w:rPr>
          <w:rFonts w:cs="Arial"/>
          <w:sz w:val="22"/>
          <w:szCs w:val="22"/>
          <w:lang w:val="en-GB"/>
        </w:rPr>
        <w:t>inter-practice referrals for IUD/IUS/SDI services.</w:t>
      </w:r>
      <w:r>
        <w:rPr>
          <w:rFonts w:cs="Arial"/>
          <w:sz w:val="22"/>
          <w:szCs w:val="22"/>
          <w:lang w:val="en-GB"/>
        </w:rPr>
        <w:t xml:space="preserve">  </w:t>
      </w:r>
      <w:proofErr w:type="gramStart"/>
      <w:r w:rsidR="00912675" w:rsidRPr="00560555">
        <w:rPr>
          <w:rFonts w:cs="Arial"/>
          <w:b/>
          <w:sz w:val="22"/>
          <w:szCs w:val="22"/>
          <w:lang w:val="en-GB"/>
        </w:rPr>
        <w:t>Action JW.</w:t>
      </w:r>
      <w:proofErr w:type="gramEnd"/>
    </w:p>
    <w:p w14:paraId="0C3A4F54" w14:textId="77777777" w:rsidR="00742AC5" w:rsidRDefault="00742AC5" w:rsidP="00742AC5">
      <w:pPr>
        <w:ind w:left="1080"/>
        <w:rPr>
          <w:rFonts w:cs="Arial"/>
          <w:sz w:val="22"/>
          <w:szCs w:val="22"/>
          <w:lang w:val="en-GB"/>
        </w:rPr>
      </w:pPr>
    </w:p>
    <w:p w14:paraId="26E7E2D9" w14:textId="4A06B9D9" w:rsidR="00B11BB0" w:rsidRPr="00B11BB0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11BB0">
        <w:rPr>
          <w:rFonts w:cs="Arial"/>
          <w:b/>
          <w:sz w:val="22"/>
          <w:szCs w:val="22"/>
          <w:lang w:val="en-GB"/>
        </w:rPr>
        <w:t>GP SIP</w:t>
      </w:r>
      <w:r>
        <w:rPr>
          <w:rFonts w:cs="Arial"/>
          <w:b/>
          <w:sz w:val="22"/>
          <w:szCs w:val="22"/>
          <w:lang w:val="en-GB"/>
        </w:rPr>
        <w:t xml:space="preserve"> –</w:t>
      </w:r>
      <w:r w:rsidR="00560555">
        <w:rPr>
          <w:rFonts w:cs="Arial"/>
          <w:sz w:val="22"/>
          <w:szCs w:val="22"/>
        </w:rPr>
        <w:t xml:space="preserve"> awaiting feedback from the CCG regarding how this peer review opportunity will be progressed.</w:t>
      </w:r>
    </w:p>
    <w:p w14:paraId="15D41CAB" w14:textId="77777777" w:rsidR="00B11BB0" w:rsidRPr="00B11BB0" w:rsidRDefault="00B11BB0" w:rsidP="00B11BB0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10A80F9" w14:textId="50F4A5B1" w:rsidR="00B11BB0" w:rsidRPr="00B11BB0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11BB0">
        <w:rPr>
          <w:rFonts w:cs="Arial"/>
          <w:b/>
          <w:sz w:val="22"/>
          <w:szCs w:val="22"/>
          <w:lang w:val="en-GB"/>
        </w:rPr>
        <w:t xml:space="preserve"> Locality updates</w:t>
      </w:r>
    </w:p>
    <w:p w14:paraId="5B028222" w14:textId="77777777" w:rsidR="00B11BB0" w:rsidRPr="00DA09E0" w:rsidRDefault="00B11BB0" w:rsidP="00B11BB0">
      <w:pPr>
        <w:rPr>
          <w:rFonts w:cs="Arial"/>
          <w:sz w:val="22"/>
          <w:szCs w:val="22"/>
          <w:lang w:val="en-GB"/>
        </w:rPr>
      </w:pPr>
    </w:p>
    <w:p w14:paraId="0A473C9A" w14:textId="578040C2" w:rsidR="00B11BB0" w:rsidRDefault="00B11BB0" w:rsidP="00B11BB0">
      <w:pPr>
        <w:ind w:left="720"/>
        <w:rPr>
          <w:rFonts w:cs="Arial"/>
          <w:sz w:val="22"/>
          <w:szCs w:val="22"/>
        </w:rPr>
      </w:pPr>
      <w:proofErr w:type="spellStart"/>
      <w:proofErr w:type="gramStart"/>
      <w:r w:rsidRPr="000418F8">
        <w:rPr>
          <w:rFonts w:cs="Arial"/>
          <w:b/>
          <w:sz w:val="22"/>
          <w:szCs w:val="22"/>
        </w:rPr>
        <w:t>Oadby</w:t>
      </w:r>
      <w:proofErr w:type="spellEnd"/>
      <w:r w:rsidRPr="000418F8">
        <w:rPr>
          <w:rFonts w:cs="Arial"/>
          <w:b/>
          <w:sz w:val="22"/>
          <w:szCs w:val="22"/>
        </w:rPr>
        <w:t xml:space="preserve"> &amp; </w:t>
      </w:r>
      <w:proofErr w:type="spellStart"/>
      <w:r w:rsidRPr="000418F8">
        <w:rPr>
          <w:rFonts w:cs="Arial"/>
          <w:b/>
          <w:sz w:val="22"/>
          <w:szCs w:val="22"/>
        </w:rPr>
        <w:t>Wigston</w:t>
      </w:r>
      <w:proofErr w:type="spellEnd"/>
      <w:r>
        <w:rPr>
          <w:rFonts w:cs="Arial"/>
          <w:sz w:val="22"/>
          <w:szCs w:val="22"/>
        </w:rPr>
        <w:t xml:space="preserve">; </w:t>
      </w:r>
      <w:r w:rsidR="00560555">
        <w:rPr>
          <w:rFonts w:cs="Arial"/>
          <w:sz w:val="22"/>
          <w:szCs w:val="22"/>
        </w:rPr>
        <w:t xml:space="preserve">JW / LR to arrange a meeting with </w:t>
      </w:r>
      <w:proofErr w:type="spellStart"/>
      <w:r w:rsidR="00560555">
        <w:rPr>
          <w:rFonts w:cs="Arial"/>
          <w:sz w:val="22"/>
          <w:szCs w:val="22"/>
        </w:rPr>
        <w:t>Vivec</w:t>
      </w:r>
      <w:proofErr w:type="spellEnd"/>
      <w:r w:rsidR="00560555">
        <w:rPr>
          <w:rFonts w:cs="Arial"/>
          <w:sz w:val="22"/>
          <w:szCs w:val="22"/>
        </w:rPr>
        <w:t>.</w:t>
      </w:r>
      <w:proofErr w:type="gramEnd"/>
      <w:r w:rsidR="00560555">
        <w:rPr>
          <w:rFonts w:cs="Arial"/>
          <w:sz w:val="22"/>
          <w:szCs w:val="22"/>
        </w:rPr>
        <w:t xml:space="preserve">  </w:t>
      </w:r>
      <w:proofErr w:type="gramStart"/>
      <w:r w:rsidR="00560555" w:rsidRPr="00560555">
        <w:rPr>
          <w:rFonts w:cs="Arial"/>
          <w:b/>
          <w:sz w:val="22"/>
          <w:szCs w:val="22"/>
        </w:rPr>
        <w:t>Action LR/JW.</w:t>
      </w:r>
      <w:proofErr w:type="gramEnd"/>
    </w:p>
    <w:p w14:paraId="69ECA926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37220267" w14:textId="31E53793" w:rsidR="00B11BB0" w:rsidRDefault="00B11BB0" w:rsidP="00B11BB0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JW has been wor</w:t>
      </w:r>
      <w:r w:rsidR="009146E2">
        <w:rPr>
          <w:rFonts w:cs="Arial"/>
          <w:sz w:val="22"/>
          <w:szCs w:val="22"/>
        </w:rPr>
        <w:t xml:space="preserve">king with two practices in O&amp;W </w:t>
      </w:r>
      <w:r>
        <w:rPr>
          <w:rFonts w:cs="Arial"/>
          <w:sz w:val="22"/>
          <w:szCs w:val="22"/>
        </w:rPr>
        <w:t xml:space="preserve">to facilitate joint working between the practices as they consider forming a new partnership.  </w:t>
      </w:r>
      <w:proofErr w:type="gramStart"/>
      <w:r w:rsidRPr="00B11BB0">
        <w:rPr>
          <w:rFonts w:cs="Arial"/>
          <w:b/>
          <w:sz w:val="22"/>
          <w:szCs w:val="22"/>
        </w:rPr>
        <w:t>Action JW.</w:t>
      </w:r>
      <w:proofErr w:type="gramEnd"/>
    </w:p>
    <w:p w14:paraId="2EC2FCF7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096F5784" w14:textId="6B0190F9" w:rsidR="00B11BB0" w:rsidRDefault="00B11BB0" w:rsidP="00B11BB0">
      <w:pPr>
        <w:ind w:left="720"/>
        <w:rPr>
          <w:rFonts w:cs="Arial"/>
          <w:sz w:val="22"/>
          <w:szCs w:val="22"/>
        </w:rPr>
      </w:pPr>
      <w:proofErr w:type="spellStart"/>
      <w:r w:rsidRPr="000418F8">
        <w:rPr>
          <w:rFonts w:cs="Arial"/>
          <w:b/>
          <w:sz w:val="22"/>
          <w:szCs w:val="22"/>
        </w:rPr>
        <w:t>Blaby</w:t>
      </w:r>
      <w:proofErr w:type="spellEnd"/>
      <w:r w:rsidRPr="000418F8">
        <w:rPr>
          <w:rFonts w:cs="Arial"/>
          <w:b/>
          <w:sz w:val="22"/>
          <w:szCs w:val="22"/>
        </w:rPr>
        <w:t xml:space="preserve"> &amp; </w:t>
      </w:r>
      <w:proofErr w:type="spellStart"/>
      <w:r w:rsidRPr="000418F8">
        <w:rPr>
          <w:rFonts w:cs="Arial"/>
          <w:b/>
          <w:sz w:val="22"/>
          <w:szCs w:val="22"/>
        </w:rPr>
        <w:t>Lutterworth</w:t>
      </w:r>
      <w:proofErr w:type="spellEnd"/>
      <w:r>
        <w:rPr>
          <w:rFonts w:cs="Arial"/>
          <w:sz w:val="22"/>
          <w:szCs w:val="22"/>
        </w:rPr>
        <w:t xml:space="preserve">; </w:t>
      </w: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group is working on a number of initiatives, including;</w:t>
      </w:r>
    </w:p>
    <w:p w14:paraId="0F7D16E2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4CE38ADB" w14:textId="77777777" w:rsidR="00B11BB0" w:rsidRDefault="00B11BB0" w:rsidP="003258E8">
      <w:pPr>
        <w:pStyle w:val="ListParagraph"/>
        <w:numPr>
          <w:ilvl w:val="0"/>
          <w:numId w:val="5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MDT teleconferencing / Skype</w:t>
      </w:r>
    </w:p>
    <w:p w14:paraId="5052DA96" w14:textId="77777777" w:rsidR="00B11BB0" w:rsidRDefault="00B11BB0" w:rsidP="003258E8">
      <w:pPr>
        <w:pStyle w:val="ListParagraph"/>
        <w:numPr>
          <w:ilvl w:val="0"/>
          <w:numId w:val="5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MDT care homes / ward round</w:t>
      </w:r>
    </w:p>
    <w:p w14:paraId="15987CF8" w14:textId="77777777" w:rsidR="00B11BB0" w:rsidRDefault="00B11BB0" w:rsidP="003258E8">
      <w:pPr>
        <w:pStyle w:val="ListParagraph"/>
        <w:numPr>
          <w:ilvl w:val="0"/>
          <w:numId w:val="5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 project with UHL Geriatrician</w:t>
      </w:r>
    </w:p>
    <w:p w14:paraId="15FEECB8" w14:textId="77777777" w:rsidR="00B11BB0" w:rsidRDefault="00B11BB0" w:rsidP="003258E8">
      <w:pPr>
        <w:pStyle w:val="ListParagraph"/>
        <w:numPr>
          <w:ilvl w:val="0"/>
          <w:numId w:val="5"/>
        </w:numPr>
        <w:ind w:left="144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Blaby</w:t>
      </w:r>
      <w:proofErr w:type="spellEnd"/>
      <w:r>
        <w:rPr>
          <w:rFonts w:cs="Arial"/>
          <w:sz w:val="22"/>
          <w:szCs w:val="22"/>
        </w:rPr>
        <w:t xml:space="preserve"> DC disease prevention project</w:t>
      </w:r>
    </w:p>
    <w:p w14:paraId="6FCC1247" w14:textId="77777777" w:rsidR="00B11BB0" w:rsidRDefault="00B11BB0" w:rsidP="003258E8">
      <w:pPr>
        <w:pStyle w:val="ListParagraph"/>
        <w:numPr>
          <w:ilvl w:val="0"/>
          <w:numId w:val="5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Active </w:t>
      </w:r>
      <w:proofErr w:type="spellStart"/>
      <w:r>
        <w:rPr>
          <w:rFonts w:cs="Arial"/>
          <w:sz w:val="22"/>
          <w:szCs w:val="22"/>
        </w:rPr>
        <w:t>Blaby</w:t>
      </w:r>
      <w:proofErr w:type="spellEnd"/>
    </w:p>
    <w:p w14:paraId="02E619EB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507D040B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  <w:r w:rsidRPr="000418F8">
        <w:rPr>
          <w:rFonts w:cs="Arial"/>
          <w:b/>
          <w:sz w:val="22"/>
          <w:szCs w:val="22"/>
        </w:rPr>
        <w:t xml:space="preserve">Melton, </w:t>
      </w:r>
      <w:proofErr w:type="spellStart"/>
      <w:r w:rsidRPr="000418F8">
        <w:rPr>
          <w:rFonts w:cs="Arial"/>
          <w:b/>
          <w:sz w:val="22"/>
          <w:szCs w:val="22"/>
        </w:rPr>
        <w:t>Syston</w:t>
      </w:r>
      <w:proofErr w:type="spellEnd"/>
      <w:r w:rsidRPr="000418F8">
        <w:rPr>
          <w:rFonts w:cs="Arial"/>
          <w:b/>
          <w:sz w:val="22"/>
          <w:szCs w:val="22"/>
        </w:rPr>
        <w:t xml:space="preserve"> and Rutland; </w:t>
      </w:r>
      <w:r>
        <w:rPr>
          <w:rFonts w:cs="Arial"/>
          <w:sz w:val="22"/>
          <w:szCs w:val="22"/>
        </w:rPr>
        <w:t>Initiatives include;</w:t>
      </w:r>
    </w:p>
    <w:p w14:paraId="6710F243" w14:textId="77777777" w:rsidR="00B11BB0" w:rsidRDefault="00B11BB0" w:rsidP="003258E8">
      <w:pPr>
        <w:pStyle w:val="ListParagraph"/>
        <w:numPr>
          <w:ilvl w:val="0"/>
          <w:numId w:val="6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Rutland experience / wellbeing workers / primary care home</w:t>
      </w:r>
    </w:p>
    <w:p w14:paraId="102AE423" w14:textId="77777777" w:rsidR="00B11BB0" w:rsidRPr="000418F8" w:rsidRDefault="00B11BB0" w:rsidP="003258E8">
      <w:pPr>
        <w:pStyle w:val="ListParagraph"/>
        <w:numPr>
          <w:ilvl w:val="0"/>
          <w:numId w:val="6"/>
        </w:num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Melton DC workers embedded in the practice</w:t>
      </w:r>
    </w:p>
    <w:p w14:paraId="587EC67D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129196F5" w14:textId="7708A254" w:rsidR="00B11BB0" w:rsidRDefault="00B11BB0" w:rsidP="00B11BB0">
      <w:pPr>
        <w:ind w:left="720"/>
        <w:rPr>
          <w:rFonts w:cs="Arial"/>
          <w:sz w:val="22"/>
          <w:szCs w:val="22"/>
        </w:rPr>
      </w:pPr>
      <w:proofErr w:type="spellStart"/>
      <w:r w:rsidRPr="000418F8">
        <w:rPr>
          <w:rFonts w:cs="Arial"/>
          <w:b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 xml:space="preserve">; Anuj </w:t>
      </w:r>
      <w:r w:rsidR="00560555">
        <w:rPr>
          <w:rFonts w:cs="Arial"/>
          <w:sz w:val="22"/>
          <w:szCs w:val="22"/>
        </w:rPr>
        <w:t xml:space="preserve">is </w:t>
      </w:r>
      <w:r>
        <w:rPr>
          <w:rFonts w:cs="Arial"/>
          <w:sz w:val="22"/>
          <w:szCs w:val="22"/>
        </w:rPr>
        <w:t>help</w:t>
      </w:r>
      <w:r w:rsidR="00560555">
        <w:rPr>
          <w:rFonts w:cs="Arial"/>
          <w:sz w:val="22"/>
          <w:szCs w:val="22"/>
        </w:rPr>
        <w:t>ing to</w:t>
      </w:r>
      <w:r>
        <w:rPr>
          <w:rFonts w:cs="Arial"/>
          <w:sz w:val="22"/>
          <w:szCs w:val="22"/>
        </w:rPr>
        <w:t xml:space="preserve"> set up a Leadership Team and we are working with the CCG accordingly.</w:t>
      </w:r>
      <w:r w:rsidR="00560555">
        <w:rPr>
          <w:rFonts w:cs="Arial"/>
          <w:sz w:val="22"/>
          <w:szCs w:val="22"/>
        </w:rPr>
        <w:t xml:space="preserve">  </w:t>
      </w:r>
      <w:proofErr w:type="gramStart"/>
      <w:r w:rsidR="00560555" w:rsidRPr="00560555">
        <w:rPr>
          <w:rFonts w:cs="Arial"/>
          <w:b/>
          <w:sz w:val="22"/>
          <w:szCs w:val="22"/>
        </w:rPr>
        <w:t>Action AC / JW.</w:t>
      </w:r>
      <w:proofErr w:type="gramEnd"/>
    </w:p>
    <w:p w14:paraId="26D2F90A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2C2C77FF" w14:textId="0BA6D146" w:rsidR="00B11BB0" w:rsidRPr="00B11BB0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GB"/>
        </w:rPr>
        <w:t xml:space="preserve">STP </w:t>
      </w:r>
      <w:r w:rsidRPr="00B11BB0">
        <w:rPr>
          <w:rFonts w:cs="Arial"/>
          <w:b/>
          <w:sz w:val="22"/>
          <w:szCs w:val="22"/>
          <w:lang w:val="en-GB"/>
        </w:rPr>
        <w:t xml:space="preserve">GP Five Year Forward View </w:t>
      </w:r>
      <w:r>
        <w:rPr>
          <w:rFonts w:cs="Arial"/>
          <w:b/>
          <w:sz w:val="22"/>
          <w:szCs w:val="22"/>
          <w:lang w:val="en-GB"/>
        </w:rPr>
        <w:t xml:space="preserve">- </w:t>
      </w:r>
      <w:r w:rsidRPr="00B11BB0">
        <w:rPr>
          <w:rFonts w:eastAsiaTheme="minorHAnsi"/>
          <w:sz w:val="22"/>
          <w:szCs w:val="22"/>
          <w:lang w:val="en-GB"/>
        </w:rPr>
        <w:t xml:space="preserve">ELR GP Federation is </w:t>
      </w:r>
      <w:r w:rsidR="00560555">
        <w:rPr>
          <w:rFonts w:eastAsiaTheme="minorHAnsi"/>
          <w:sz w:val="22"/>
          <w:szCs w:val="22"/>
          <w:lang w:val="en-GB"/>
        </w:rPr>
        <w:t xml:space="preserve">a key partner </w:t>
      </w:r>
      <w:r w:rsidRPr="00B11BB0">
        <w:rPr>
          <w:rFonts w:eastAsiaTheme="minorHAnsi"/>
          <w:sz w:val="22"/>
          <w:szCs w:val="22"/>
          <w:lang w:val="en-GB"/>
        </w:rPr>
        <w:t>in the delivery of the vision and plan to support practices coming together to meet patients’ needs at scale</w:t>
      </w:r>
      <w:r w:rsidR="00560555">
        <w:rPr>
          <w:rFonts w:eastAsiaTheme="minorHAnsi"/>
          <w:sz w:val="22"/>
          <w:szCs w:val="22"/>
          <w:lang w:val="en-GB"/>
        </w:rPr>
        <w:t xml:space="preserve"> which is the main focus of the LLR Blueprint for general practice</w:t>
      </w:r>
      <w:r w:rsidRPr="00B11BB0">
        <w:rPr>
          <w:rFonts w:eastAsiaTheme="minorHAnsi"/>
          <w:sz w:val="22"/>
          <w:szCs w:val="22"/>
          <w:lang w:val="en-GB"/>
        </w:rPr>
        <w:t>.</w:t>
      </w:r>
    </w:p>
    <w:p w14:paraId="410433A6" w14:textId="77777777" w:rsidR="00B11BB0" w:rsidRDefault="00B11BB0" w:rsidP="00B11BB0">
      <w:pPr>
        <w:rPr>
          <w:rFonts w:eastAsiaTheme="minorHAnsi"/>
          <w:sz w:val="22"/>
          <w:szCs w:val="22"/>
          <w:lang w:val="en-GB"/>
        </w:rPr>
      </w:pPr>
    </w:p>
    <w:p w14:paraId="593E421E" w14:textId="4BAD98A9" w:rsidR="00B11BB0" w:rsidRPr="00B11BB0" w:rsidRDefault="00B11BB0" w:rsidP="00B11BB0">
      <w:pPr>
        <w:ind w:left="7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JW is working with Julia Cory, new Head of Primary Care for Leicester City CCG, to produce a guidance / tool kit document to assist practices who wish to work at scale.  </w:t>
      </w:r>
      <w:r w:rsidRPr="00B11BB0">
        <w:rPr>
          <w:rFonts w:cs="Arial"/>
          <w:b/>
          <w:sz w:val="22"/>
          <w:szCs w:val="22"/>
        </w:rPr>
        <w:t>Action JW</w:t>
      </w:r>
    </w:p>
    <w:p w14:paraId="447B586F" w14:textId="77777777" w:rsidR="00B11BB0" w:rsidRDefault="00B11BB0" w:rsidP="00B11BB0">
      <w:pPr>
        <w:rPr>
          <w:rFonts w:cs="Arial"/>
          <w:sz w:val="22"/>
          <w:szCs w:val="22"/>
        </w:rPr>
      </w:pPr>
    </w:p>
    <w:p w14:paraId="09B87018" w14:textId="540238FA" w:rsidR="00560555" w:rsidRDefault="00560555" w:rsidP="00560555">
      <w:pPr>
        <w:ind w:left="720"/>
        <w:rPr>
          <w:rFonts w:cs="Arial"/>
          <w:sz w:val="22"/>
          <w:szCs w:val="22"/>
        </w:rPr>
      </w:pPr>
      <w:r w:rsidRPr="006F56A5">
        <w:rPr>
          <w:rFonts w:cs="Arial"/>
          <w:b/>
          <w:sz w:val="22"/>
          <w:szCs w:val="22"/>
        </w:rPr>
        <w:lastRenderedPageBreak/>
        <w:t xml:space="preserve">PLT </w:t>
      </w:r>
      <w:r>
        <w:rPr>
          <w:rFonts w:cs="Arial"/>
          <w:b/>
          <w:sz w:val="22"/>
          <w:szCs w:val="22"/>
        </w:rPr>
        <w:t>(</w:t>
      </w:r>
      <w:r w:rsidRPr="006F56A5">
        <w:rPr>
          <w:rFonts w:cs="Arial"/>
          <w:b/>
          <w:sz w:val="22"/>
          <w:szCs w:val="22"/>
        </w:rPr>
        <w:t>20</w:t>
      </w:r>
      <w:r w:rsidRPr="006F56A5">
        <w:rPr>
          <w:rFonts w:cs="Arial"/>
          <w:b/>
          <w:sz w:val="22"/>
          <w:szCs w:val="22"/>
          <w:vertAlign w:val="superscript"/>
        </w:rPr>
        <w:t>th</w:t>
      </w:r>
      <w:r w:rsidRPr="006F56A5">
        <w:rPr>
          <w:rFonts w:cs="Arial"/>
          <w:b/>
          <w:sz w:val="22"/>
          <w:szCs w:val="22"/>
        </w:rPr>
        <w:t xml:space="preserve"> June 2017</w:t>
      </w:r>
      <w:r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focused on the GP Five Year Forward View agenda to support a sustainable future for general practice.</w:t>
      </w:r>
    </w:p>
    <w:p w14:paraId="03B108A3" w14:textId="77777777" w:rsidR="00560555" w:rsidRDefault="00560555" w:rsidP="00560555">
      <w:pPr>
        <w:ind w:left="720"/>
        <w:rPr>
          <w:rFonts w:cs="Arial"/>
          <w:sz w:val="22"/>
          <w:szCs w:val="22"/>
        </w:rPr>
      </w:pPr>
    </w:p>
    <w:p w14:paraId="39A5065E" w14:textId="77777777" w:rsidR="00560555" w:rsidRPr="002F01F4" w:rsidRDefault="00560555" w:rsidP="00560555">
      <w:pPr>
        <w:ind w:left="72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The session included presentations from Rutland PCH, Federation and </w:t>
      </w:r>
      <w:proofErr w:type="spellStart"/>
      <w:r>
        <w:rPr>
          <w:rFonts w:cs="Arial"/>
          <w:sz w:val="22"/>
          <w:szCs w:val="22"/>
        </w:rPr>
        <w:t>Oadby</w:t>
      </w:r>
      <w:proofErr w:type="spellEnd"/>
      <w:r>
        <w:rPr>
          <w:rFonts w:cs="Arial"/>
          <w:sz w:val="22"/>
          <w:szCs w:val="22"/>
        </w:rPr>
        <w:t xml:space="preserve"> Central / South </w:t>
      </w:r>
      <w:proofErr w:type="spellStart"/>
      <w:r>
        <w:rPr>
          <w:rFonts w:cs="Arial"/>
          <w:sz w:val="22"/>
          <w:szCs w:val="22"/>
        </w:rPr>
        <w:t>Wigston</w:t>
      </w:r>
      <w:proofErr w:type="spellEnd"/>
      <w:r>
        <w:rPr>
          <w:rFonts w:cs="Arial"/>
          <w:sz w:val="22"/>
          <w:szCs w:val="22"/>
        </w:rPr>
        <w:t xml:space="preserve"> partnership.  There was an opportunity to provide input to the GP out of hours / sustainable core </w:t>
      </w:r>
      <w:proofErr w:type="gramStart"/>
      <w:r>
        <w:rPr>
          <w:rFonts w:cs="Arial"/>
          <w:sz w:val="22"/>
          <w:szCs w:val="22"/>
        </w:rPr>
        <w:t>hours</w:t>
      </w:r>
      <w:proofErr w:type="gramEnd"/>
      <w:r>
        <w:rPr>
          <w:rFonts w:cs="Arial"/>
          <w:sz w:val="22"/>
          <w:szCs w:val="22"/>
        </w:rPr>
        <w:t xml:space="preserve"> future models.  Tim Sacks also outlined the opportunity for funding through the Transformation Funding that is available for two years @ £400K pa.</w:t>
      </w:r>
    </w:p>
    <w:p w14:paraId="79A6C78E" w14:textId="77777777" w:rsidR="00B11BB0" w:rsidRDefault="00B11BB0" w:rsidP="00B11BB0">
      <w:pPr>
        <w:ind w:left="720"/>
        <w:rPr>
          <w:rFonts w:cs="Arial"/>
          <w:sz w:val="22"/>
          <w:szCs w:val="22"/>
        </w:rPr>
      </w:pPr>
    </w:p>
    <w:p w14:paraId="0AC62B06" w14:textId="3DC71696" w:rsidR="00B11BB0" w:rsidRPr="0037343C" w:rsidRDefault="00B11BB0" w:rsidP="00560555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D589B">
        <w:rPr>
          <w:rFonts w:asciiTheme="minorHAnsi" w:hAnsiTheme="minorHAnsi" w:cs="Calibri"/>
          <w:b/>
          <w:sz w:val="22"/>
          <w:szCs w:val="22"/>
        </w:rPr>
        <w:t>Kingsway ‘clinical top up service’</w:t>
      </w:r>
      <w:r w:rsidRPr="001B0993">
        <w:rPr>
          <w:rFonts w:asciiTheme="minorHAnsi" w:hAnsiTheme="minorHAnsi" w:cs="Calibri"/>
          <w:sz w:val="22"/>
          <w:szCs w:val="22"/>
        </w:rPr>
        <w:t xml:space="preserve"> –</w:t>
      </w:r>
    </w:p>
    <w:p w14:paraId="323632BB" w14:textId="77777777" w:rsidR="0037343C" w:rsidRDefault="0037343C" w:rsidP="0037343C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1A218A0" w14:textId="38A975A2" w:rsidR="0037343C" w:rsidRDefault="0037343C" w:rsidP="0037343C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 Federation ha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continued to support the Kingsway surgery team to provide GP and ANP support in line with our four months clinical top-up service SLA.  </w:t>
      </w:r>
    </w:p>
    <w:p w14:paraId="7648C0D9" w14:textId="77777777" w:rsidR="0037343C" w:rsidRPr="0037343C" w:rsidRDefault="0037343C" w:rsidP="0037343C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4610A85F" w14:textId="1EC870D8" w:rsidR="0037343C" w:rsidRPr="0037343C" w:rsidRDefault="00B11BB0" w:rsidP="0037343C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11BB0">
        <w:rPr>
          <w:rFonts w:cs="Arial"/>
          <w:b/>
          <w:sz w:val="22"/>
          <w:szCs w:val="22"/>
        </w:rPr>
        <w:t>Buildings management offer</w:t>
      </w:r>
      <w:r>
        <w:rPr>
          <w:rFonts w:cs="Arial"/>
          <w:b/>
          <w:sz w:val="22"/>
          <w:szCs w:val="22"/>
        </w:rPr>
        <w:t xml:space="preserve"> -</w:t>
      </w:r>
      <w:r>
        <w:rPr>
          <w:rFonts w:cs="Arial"/>
          <w:sz w:val="22"/>
          <w:szCs w:val="22"/>
        </w:rPr>
        <w:t xml:space="preserve"> </w:t>
      </w:r>
      <w:r w:rsidRPr="00B11BB0">
        <w:rPr>
          <w:rFonts w:cs="Arial"/>
          <w:sz w:val="22"/>
          <w:szCs w:val="22"/>
        </w:rPr>
        <w:t xml:space="preserve">We have developed a buildings management offer </w:t>
      </w:r>
      <w:r>
        <w:rPr>
          <w:rFonts w:cs="Arial"/>
          <w:sz w:val="22"/>
          <w:szCs w:val="22"/>
        </w:rPr>
        <w:t>with the Estates Strategy Group</w:t>
      </w:r>
      <w:r w:rsidR="004D1F00">
        <w:rPr>
          <w:rFonts w:cs="Arial"/>
          <w:sz w:val="22"/>
          <w:szCs w:val="22"/>
        </w:rPr>
        <w:t xml:space="preserve">.  </w:t>
      </w:r>
      <w:r w:rsidR="0037343C" w:rsidRPr="0037343C">
        <w:rPr>
          <w:rFonts w:cs="Arial"/>
          <w:sz w:val="22"/>
          <w:szCs w:val="22"/>
        </w:rPr>
        <w:t xml:space="preserve">We have now met with Latham House who </w:t>
      </w:r>
      <w:r w:rsidR="00DB4980">
        <w:rPr>
          <w:rFonts w:cs="Arial"/>
          <w:sz w:val="22"/>
          <w:szCs w:val="22"/>
        </w:rPr>
        <w:t xml:space="preserve">will be </w:t>
      </w:r>
      <w:r w:rsidR="0037343C" w:rsidRPr="0037343C">
        <w:rPr>
          <w:rFonts w:cs="Arial"/>
          <w:sz w:val="22"/>
          <w:szCs w:val="22"/>
        </w:rPr>
        <w:t xml:space="preserve">pursuing this.  </w:t>
      </w:r>
      <w:r w:rsidR="0037343C" w:rsidRPr="0037343C">
        <w:rPr>
          <w:rFonts w:cs="Arial"/>
          <w:b/>
          <w:sz w:val="22"/>
          <w:szCs w:val="22"/>
        </w:rPr>
        <w:t>Action JW.</w:t>
      </w:r>
    </w:p>
    <w:p w14:paraId="4218C1EF" w14:textId="77777777" w:rsidR="004D1F00" w:rsidRPr="004D1F00" w:rsidRDefault="004D1F00" w:rsidP="004D1F00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798DE461" w14:textId="56E76E5B" w:rsidR="00B11BB0" w:rsidRPr="0016256B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4D1F00">
        <w:rPr>
          <w:rFonts w:cs="Arial"/>
          <w:b/>
          <w:sz w:val="22"/>
          <w:szCs w:val="22"/>
        </w:rPr>
        <w:t>Primary Care Exchange</w:t>
      </w:r>
      <w:r w:rsidR="004D1F00">
        <w:rPr>
          <w:rFonts w:cs="Arial"/>
          <w:b/>
          <w:sz w:val="22"/>
          <w:szCs w:val="22"/>
        </w:rPr>
        <w:t xml:space="preserve"> - </w:t>
      </w:r>
      <w:r w:rsidR="004D1F00">
        <w:rPr>
          <w:rFonts w:cs="Arial"/>
          <w:sz w:val="22"/>
          <w:szCs w:val="22"/>
        </w:rPr>
        <w:t xml:space="preserve">Social Enterprise who </w:t>
      </w:r>
      <w:proofErr w:type="gramStart"/>
      <w:r w:rsidRPr="004D1F00">
        <w:rPr>
          <w:rFonts w:cs="Arial"/>
          <w:sz w:val="22"/>
          <w:szCs w:val="22"/>
        </w:rPr>
        <w:t>provide</w:t>
      </w:r>
      <w:proofErr w:type="gramEnd"/>
      <w:r w:rsidRPr="004D1F00">
        <w:rPr>
          <w:rFonts w:cs="Arial"/>
          <w:sz w:val="22"/>
          <w:szCs w:val="22"/>
        </w:rPr>
        <w:t xml:space="preserve"> the Locum exchange service that Anuj used whilst in Bristol.  </w:t>
      </w:r>
      <w:r w:rsidR="004D1F00">
        <w:rPr>
          <w:rFonts w:cs="Arial"/>
          <w:sz w:val="22"/>
          <w:szCs w:val="22"/>
        </w:rPr>
        <w:t xml:space="preserve">A presentation </w:t>
      </w:r>
      <w:r w:rsidR="006C0EEF">
        <w:rPr>
          <w:rFonts w:cs="Arial"/>
          <w:sz w:val="22"/>
          <w:szCs w:val="22"/>
        </w:rPr>
        <w:t>took place on 6</w:t>
      </w:r>
      <w:r w:rsidR="006C0EEF" w:rsidRPr="006C0EEF">
        <w:rPr>
          <w:rFonts w:cs="Arial"/>
          <w:sz w:val="22"/>
          <w:szCs w:val="22"/>
          <w:vertAlign w:val="superscript"/>
        </w:rPr>
        <w:t>th</w:t>
      </w:r>
      <w:r w:rsidR="006C0EEF">
        <w:rPr>
          <w:rFonts w:cs="Arial"/>
          <w:sz w:val="22"/>
          <w:szCs w:val="22"/>
        </w:rPr>
        <w:t xml:space="preserve"> July 2017</w:t>
      </w:r>
      <w:r w:rsidR="004D1F00">
        <w:rPr>
          <w:rFonts w:cs="Arial"/>
          <w:sz w:val="22"/>
          <w:szCs w:val="22"/>
        </w:rPr>
        <w:t>.</w:t>
      </w:r>
      <w:r w:rsidR="006C0EEF">
        <w:rPr>
          <w:rFonts w:cs="Arial"/>
          <w:sz w:val="22"/>
          <w:szCs w:val="22"/>
        </w:rPr>
        <w:t xml:space="preserve">  JW to progress.</w:t>
      </w:r>
      <w:r w:rsidR="004D1F00">
        <w:rPr>
          <w:rFonts w:cs="Arial"/>
          <w:sz w:val="22"/>
          <w:szCs w:val="22"/>
        </w:rPr>
        <w:t xml:space="preserve">  </w:t>
      </w:r>
      <w:r w:rsidR="004D1F00" w:rsidRPr="0016256B">
        <w:rPr>
          <w:rFonts w:cs="Arial"/>
          <w:b/>
          <w:sz w:val="22"/>
          <w:szCs w:val="22"/>
        </w:rPr>
        <w:t>Action JW.</w:t>
      </w:r>
    </w:p>
    <w:p w14:paraId="1E86B276" w14:textId="77777777" w:rsidR="0016256B" w:rsidRPr="0016256B" w:rsidRDefault="0016256B" w:rsidP="0016256B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60BEC7B9" w14:textId="3959D500" w:rsidR="00B11BB0" w:rsidRPr="0016256B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6256B">
        <w:rPr>
          <w:rFonts w:cs="Arial"/>
          <w:b/>
          <w:sz w:val="22"/>
          <w:szCs w:val="22"/>
        </w:rPr>
        <w:t>Insurance</w:t>
      </w:r>
      <w:r w:rsidR="0016256B">
        <w:rPr>
          <w:rFonts w:cs="Arial"/>
          <w:b/>
          <w:sz w:val="22"/>
          <w:szCs w:val="22"/>
        </w:rPr>
        <w:t xml:space="preserve"> - </w:t>
      </w:r>
      <w:r w:rsidRPr="0016256B">
        <w:rPr>
          <w:rFonts w:cs="Arial"/>
          <w:sz w:val="22"/>
          <w:szCs w:val="22"/>
        </w:rPr>
        <w:t xml:space="preserve">Working with </w:t>
      </w:r>
      <w:proofErr w:type="spellStart"/>
      <w:r w:rsidRPr="0016256B">
        <w:rPr>
          <w:rFonts w:cs="Arial"/>
          <w:sz w:val="22"/>
          <w:szCs w:val="22"/>
        </w:rPr>
        <w:t>Locktons</w:t>
      </w:r>
      <w:proofErr w:type="spellEnd"/>
      <w:r w:rsidRPr="0016256B">
        <w:rPr>
          <w:rFonts w:cs="Arial"/>
          <w:sz w:val="22"/>
          <w:szCs w:val="22"/>
        </w:rPr>
        <w:t xml:space="preserve"> on an insurance offer</w:t>
      </w:r>
      <w:r w:rsidR="006C0EEF">
        <w:rPr>
          <w:rFonts w:cs="Arial"/>
          <w:sz w:val="22"/>
          <w:szCs w:val="22"/>
        </w:rPr>
        <w:t xml:space="preserve">.  No further update.  </w:t>
      </w:r>
      <w:r w:rsidR="0016256B" w:rsidRPr="0016256B">
        <w:rPr>
          <w:rFonts w:cs="Arial"/>
          <w:b/>
          <w:sz w:val="22"/>
          <w:szCs w:val="22"/>
        </w:rPr>
        <w:t>Action JW.</w:t>
      </w:r>
    </w:p>
    <w:p w14:paraId="0FCEF624" w14:textId="77777777" w:rsidR="0016256B" w:rsidRPr="0016256B" w:rsidRDefault="0016256B" w:rsidP="0016256B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26D8EC84" w14:textId="486C5A65" w:rsidR="00B11BB0" w:rsidRPr="0016256B" w:rsidRDefault="00B11BB0" w:rsidP="003258E8">
      <w:pPr>
        <w:pStyle w:val="ListParagraph"/>
        <w:numPr>
          <w:ilvl w:val="1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6256B">
        <w:rPr>
          <w:rFonts w:cs="Arial"/>
          <w:b/>
          <w:sz w:val="22"/>
          <w:szCs w:val="22"/>
        </w:rPr>
        <w:t xml:space="preserve">LLR PCL </w:t>
      </w:r>
    </w:p>
    <w:p w14:paraId="6AF6516D" w14:textId="77777777" w:rsidR="00B11BB0" w:rsidRDefault="00B11BB0" w:rsidP="00B11BB0">
      <w:pPr>
        <w:pStyle w:val="ListParagraph"/>
        <w:rPr>
          <w:rFonts w:cs="Arial"/>
          <w:sz w:val="22"/>
          <w:szCs w:val="22"/>
        </w:rPr>
      </w:pPr>
    </w:p>
    <w:p w14:paraId="2D54C81E" w14:textId="37B12E72" w:rsidR="006C0EEF" w:rsidRDefault="006C0EEF" w:rsidP="006C0EEF">
      <w:pPr>
        <w:ind w:left="720"/>
        <w:rPr>
          <w:rFonts w:cs="Arial"/>
          <w:color w:val="FF0000"/>
          <w:sz w:val="22"/>
          <w:szCs w:val="22"/>
        </w:rPr>
      </w:pPr>
      <w:r w:rsidRPr="00D06F9D">
        <w:rPr>
          <w:rFonts w:cs="Arial"/>
          <w:b/>
          <w:sz w:val="22"/>
          <w:szCs w:val="22"/>
        </w:rPr>
        <w:t>H Pylori</w:t>
      </w:r>
      <w:r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all practices </w:t>
      </w:r>
      <w:r>
        <w:rPr>
          <w:rFonts w:cs="Arial"/>
          <w:sz w:val="22"/>
          <w:szCs w:val="22"/>
        </w:rPr>
        <w:t xml:space="preserve">have been advised </w:t>
      </w:r>
      <w:r>
        <w:rPr>
          <w:rFonts w:cs="Arial"/>
          <w:sz w:val="22"/>
          <w:szCs w:val="22"/>
        </w:rPr>
        <w:t xml:space="preserve">that the Federation has been offered a contract with LLR PCL to provide H Pylori </w:t>
      </w:r>
      <w:proofErr w:type="gramStart"/>
      <w:r>
        <w:rPr>
          <w:rFonts w:cs="Arial"/>
          <w:sz w:val="22"/>
          <w:szCs w:val="22"/>
        </w:rPr>
        <w:t>breath</w:t>
      </w:r>
      <w:proofErr w:type="gramEnd"/>
      <w:r>
        <w:rPr>
          <w:rFonts w:cs="Arial"/>
          <w:sz w:val="22"/>
          <w:szCs w:val="22"/>
        </w:rPr>
        <w:t xml:space="preserve"> tests in ELR based on a 5% administration fee.  Approximately half have now indicated that they wish to sub-contract to the Federation.  The most recent information indicates that this will not start until September 2017.</w:t>
      </w:r>
    </w:p>
    <w:p w14:paraId="288DEEE8" w14:textId="77777777" w:rsidR="006C0EEF" w:rsidRDefault="006C0EEF" w:rsidP="006C0EEF">
      <w:pPr>
        <w:ind w:left="720"/>
        <w:rPr>
          <w:rFonts w:cs="Arial"/>
          <w:sz w:val="22"/>
          <w:szCs w:val="22"/>
        </w:rPr>
      </w:pPr>
    </w:p>
    <w:p w14:paraId="6813031C" w14:textId="4354F695" w:rsidR="006C0EEF" w:rsidRDefault="006C0EEF" w:rsidP="006C0EEF">
      <w:pPr>
        <w:ind w:left="720"/>
        <w:rPr>
          <w:rFonts w:eastAsiaTheme="minorHAnsi"/>
          <w:b/>
          <w:sz w:val="22"/>
          <w:szCs w:val="22"/>
          <w:lang w:val="en-GB"/>
        </w:rPr>
      </w:pPr>
      <w:proofErr w:type="gramStart"/>
      <w:r w:rsidRPr="00026C3C">
        <w:rPr>
          <w:rFonts w:cs="Arial"/>
          <w:b/>
          <w:sz w:val="22"/>
          <w:szCs w:val="22"/>
        </w:rPr>
        <w:t>Diagnostic Hubs and Spokes</w:t>
      </w:r>
      <w:r>
        <w:rPr>
          <w:rFonts w:cs="Arial"/>
          <w:b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val="en-GB"/>
        </w:rPr>
        <w:t xml:space="preserve">The </w:t>
      </w:r>
      <w:r w:rsidRPr="00D06F9D">
        <w:rPr>
          <w:rFonts w:eastAsiaTheme="minorHAnsi"/>
          <w:sz w:val="22"/>
          <w:szCs w:val="22"/>
          <w:lang w:val="en-GB"/>
        </w:rPr>
        <w:t xml:space="preserve">Federation </w:t>
      </w:r>
      <w:r>
        <w:rPr>
          <w:rFonts w:eastAsiaTheme="minorHAnsi"/>
          <w:sz w:val="22"/>
          <w:szCs w:val="22"/>
          <w:lang w:val="en-GB"/>
        </w:rPr>
        <w:t>working with</w:t>
      </w:r>
      <w:r w:rsidRPr="00D06F9D">
        <w:rPr>
          <w:rFonts w:eastAsiaTheme="minorHAnsi"/>
          <w:sz w:val="22"/>
          <w:szCs w:val="22"/>
          <w:lang w:val="en-GB"/>
        </w:rPr>
        <w:t xml:space="preserve"> the Alliance to work with its members to develop a</w:t>
      </w:r>
      <w:r>
        <w:rPr>
          <w:rFonts w:eastAsiaTheme="minorHAnsi"/>
          <w:sz w:val="22"/>
          <w:szCs w:val="22"/>
          <w:lang w:val="en-GB"/>
        </w:rPr>
        <w:t xml:space="preserve"> proposal for diagnostic spokes in ELR.</w:t>
      </w:r>
      <w:proofErr w:type="gramEnd"/>
      <w:r w:rsidRPr="008E6685">
        <w:rPr>
          <w:rFonts w:eastAsiaTheme="minorHAnsi"/>
          <w:sz w:val="22"/>
          <w:szCs w:val="22"/>
          <w:lang w:val="en-GB"/>
        </w:rPr>
        <w:t xml:space="preserve"> </w:t>
      </w:r>
      <w:r>
        <w:rPr>
          <w:rFonts w:eastAsiaTheme="minorHAnsi"/>
          <w:sz w:val="22"/>
          <w:szCs w:val="22"/>
          <w:lang w:val="en-GB"/>
        </w:rPr>
        <w:t xml:space="preserve"> </w:t>
      </w:r>
      <w:r>
        <w:rPr>
          <w:rFonts w:eastAsiaTheme="minorHAnsi"/>
          <w:sz w:val="22"/>
          <w:szCs w:val="22"/>
          <w:lang w:val="en-GB"/>
        </w:rPr>
        <w:t xml:space="preserve">The Board agreed for the questionnaire to be circulated.  </w:t>
      </w:r>
      <w:proofErr w:type="gramStart"/>
      <w:r w:rsidRPr="006C0EEF">
        <w:rPr>
          <w:rFonts w:eastAsiaTheme="minorHAnsi"/>
          <w:b/>
          <w:sz w:val="22"/>
          <w:szCs w:val="22"/>
          <w:lang w:val="en-GB"/>
        </w:rPr>
        <w:t>Action JW.</w:t>
      </w:r>
      <w:proofErr w:type="gramEnd"/>
    </w:p>
    <w:p w14:paraId="2D847C3C" w14:textId="77777777" w:rsidR="006C0EEF" w:rsidRPr="00D06F9D" w:rsidRDefault="006C0EEF" w:rsidP="006C0EEF">
      <w:pPr>
        <w:rPr>
          <w:rFonts w:eastAsiaTheme="minorHAnsi"/>
          <w:sz w:val="22"/>
          <w:szCs w:val="22"/>
          <w:lang w:val="en-GB"/>
        </w:rPr>
      </w:pPr>
    </w:p>
    <w:p w14:paraId="441104E7" w14:textId="02FAF351" w:rsidR="007F2BAD" w:rsidRDefault="007F2BAD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7F2BAD">
        <w:rPr>
          <w:rFonts w:asciiTheme="minorHAnsi" w:hAnsiTheme="minorHAnsi" w:cs="Calibri"/>
          <w:b/>
          <w:sz w:val="22"/>
          <w:szCs w:val="22"/>
        </w:rPr>
        <w:t>Urgent Care Procurement</w:t>
      </w:r>
    </w:p>
    <w:p w14:paraId="0831FCE1" w14:textId="77777777" w:rsidR="00CD589B" w:rsidRDefault="00CD589B" w:rsidP="00CD589B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6361889" w14:textId="53ABB4CC" w:rsidR="00AF5D2E" w:rsidRPr="00AF5D2E" w:rsidRDefault="00AF5D2E" w:rsidP="003258E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The procurement process is likely to be delayed to allow for public consultation </w:t>
      </w:r>
      <w:r w:rsidR="007743F0">
        <w:rPr>
          <w:rFonts w:cs="Arial"/>
          <w:sz w:val="22"/>
          <w:szCs w:val="22"/>
        </w:rPr>
        <w:t>on the proposed specification and consequently the s</w:t>
      </w:r>
      <w:r>
        <w:rPr>
          <w:rFonts w:cs="Arial"/>
          <w:sz w:val="22"/>
          <w:szCs w:val="22"/>
        </w:rPr>
        <w:t>tart date could be October 2018</w:t>
      </w:r>
      <w:r w:rsidR="007743F0">
        <w:rPr>
          <w:rFonts w:cs="Arial"/>
          <w:sz w:val="22"/>
          <w:szCs w:val="22"/>
        </w:rPr>
        <w:t>.</w:t>
      </w:r>
    </w:p>
    <w:p w14:paraId="7073022C" w14:textId="6F6DDC10" w:rsidR="00AF5D2E" w:rsidRPr="00AF5D2E" w:rsidRDefault="00AF5D2E" w:rsidP="003258E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RB &amp; JW </w:t>
      </w:r>
      <w:r w:rsidR="007743F0">
        <w:rPr>
          <w:rFonts w:cs="Arial"/>
          <w:sz w:val="22"/>
          <w:szCs w:val="22"/>
        </w:rPr>
        <w:t xml:space="preserve">to follow up with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</w:t>
      </w:r>
      <w:r w:rsidR="007743F0">
        <w:rPr>
          <w:rFonts w:cs="Arial"/>
          <w:sz w:val="22"/>
          <w:szCs w:val="22"/>
        </w:rPr>
        <w:t xml:space="preserve">to explore areas for joint working </w:t>
      </w:r>
      <w:r>
        <w:rPr>
          <w:rFonts w:cs="Arial"/>
          <w:sz w:val="22"/>
          <w:szCs w:val="22"/>
        </w:rPr>
        <w:t xml:space="preserve">ahead of the procurement process on the basis that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 are the incumbent provider and we could pilot new ways of working.</w:t>
      </w:r>
      <w:r w:rsidR="007743F0">
        <w:rPr>
          <w:rFonts w:cs="Arial"/>
          <w:sz w:val="22"/>
          <w:szCs w:val="22"/>
        </w:rPr>
        <w:t xml:space="preserve">  </w:t>
      </w:r>
      <w:proofErr w:type="spellStart"/>
      <w:r w:rsidR="007743F0">
        <w:rPr>
          <w:rFonts w:cs="Arial"/>
          <w:sz w:val="22"/>
          <w:szCs w:val="22"/>
        </w:rPr>
        <w:t>Vocare</w:t>
      </w:r>
      <w:proofErr w:type="spellEnd"/>
      <w:r w:rsidR="007743F0">
        <w:rPr>
          <w:rFonts w:cs="Arial"/>
          <w:sz w:val="22"/>
          <w:szCs w:val="22"/>
        </w:rPr>
        <w:t xml:space="preserve"> are also keen to partner with the Federation on the forthcoming bid. </w:t>
      </w:r>
      <w:r>
        <w:rPr>
          <w:rFonts w:cs="Arial"/>
          <w:sz w:val="22"/>
          <w:szCs w:val="22"/>
        </w:rPr>
        <w:t xml:space="preserve">  </w:t>
      </w:r>
      <w:r w:rsidRPr="00AF5D2E">
        <w:rPr>
          <w:rFonts w:cs="Arial"/>
          <w:b/>
          <w:sz w:val="22"/>
          <w:szCs w:val="22"/>
        </w:rPr>
        <w:t>Action RB / JW.</w:t>
      </w:r>
    </w:p>
    <w:p w14:paraId="0EAE4875" w14:textId="50C04A77" w:rsidR="00CD589B" w:rsidRPr="00B555D2" w:rsidRDefault="00CD589B" w:rsidP="003258E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Gareth and James </w:t>
      </w:r>
      <w:r w:rsidR="007743F0">
        <w:rPr>
          <w:rFonts w:cs="Arial"/>
          <w:sz w:val="22"/>
          <w:szCs w:val="22"/>
        </w:rPr>
        <w:t xml:space="preserve">to </w:t>
      </w:r>
      <w:r w:rsidR="00AF5D2E">
        <w:rPr>
          <w:rFonts w:cs="Arial"/>
          <w:sz w:val="22"/>
          <w:szCs w:val="22"/>
        </w:rPr>
        <w:t xml:space="preserve">follow up with </w:t>
      </w:r>
      <w:proofErr w:type="spellStart"/>
      <w:r w:rsidR="00AF5D2E">
        <w:rPr>
          <w:rFonts w:cs="Arial"/>
          <w:sz w:val="22"/>
          <w:szCs w:val="22"/>
        </w:rPr>
        <w:t>DHU</w:t>
      </w:r>
      <w:r>
        <w:rPr>
          <w:rFonts w:cs="Arial"/>
          <w:sz w:val="22"/>
          <w:szCs w:val="22"/>
        </w:rPr>
        <w:t>who</w:t>
      </w:r>
      <w:proofErr w:type="spellEnd"/>
      <w:r>
        <w:rPr>
          <w:rFonts w:cs="Arial"/>
          <w:sz w:val="22"/>
          <w:szCs w:val="22"/>
        </w:rPr>
        <w:t xml:space="preserve"> are keen to partner with the Federation on a similar basis to that employed in the West </w:t>
      </w:r>
      <w:proofErr w:type="spellStart"/>
      <w:r w:rsidR="00AF5D2E">
        <w:rPr>
          <w:rFonts w:cs="Arial"/>
          <w:sz w:val="22"/>
          <w:szCs w:val="22"/>
        </w:rPr>
        <w:t>Leics</w:t>
      </w:r>
      <w:proofErr w:type="spellEnd"/>
      <w:r w:rsidR="00AF5D2E">
        <w:rPr>
          <w:rFonts w:cs="Arial"/>
          <w:sz w:val="22"/>
          <w:szCs w:val="22"/>
        </w:rPr>
        <w:t xml:space="preserve"> urgent care </w:t>
      </w:r>
      <w:proofErr w:type="spellStart"/>
      <w:r w:rsidR="00AF5D2E">
        <w:rPr>
          <w:rFonts w:cs="Arial"/>
          <w:sz w:val="22"/>
          <w:szCs w:val="22"/>
        </w:rPr>
        <w:t>centres</w:t>
      </w:r>
      <w:proofErr w:type="spellEnd"/>
      <w:r w:rsidR="00AF5D2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 </w:t>
      </w:r>
      <w:r w:rsidRPr="00F6458E">
        <w:rPr>
          <w:rFonts w:cs="Arial"/>
          <w:b/>
          <w:i/>
          <w:sz w:val="22"/>
          <w:szCs w:val="22"/>
        </w:rPr>
        <w:t>Action JW/GC</w:t>
      </w:r>
      <w:r w:rsidR="007236A9">
        <w:rPr>
          <w:rFonts w:cs="Arial"/>
          <w:b/>
          <w:i/>
          <w:sz w:val="22"/>
          <w:szCs w:val="22"/>
        </w:rPr>
        <w:t>.</w:t>
      </w:r>
    </w:p>
    <w:p w14:paraId="5BB4E871" w14:textId="70EBD6B0" w:rsidR="00CD589B" w:rsidRPr="00206389" w:rsidRDefault="00CD589B" w:rsidP="003258E8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i/>
          <w:sz w:val="22"/>
          <w:szCs w:val="22"/>
        </w:rPr>
      </w:pPr>
      <w:r w:rsidRPr="00206389">
        <w:rPr>
          <w:rFonts w:cs="Arial"/>
          <w:sz w:val="22"/>
          <w:szCs w:val="22"/>
        </w:rPr>
        <w:t xml:space="preserve">The Board </w:t>
      </w:r>
      <w:r w:rsidR="00206389" w:rsidRPr="00206389">
        <w:rPr>
          <w:rFonts w:cs="Arial"/>
          <w:sz w:val="22"/>
          <w:szCs w:val="22"/>
        </w:rPr>
        <w:t xml:space="preserve">decided to suspend a decision </w:t>
      </w:r>
      <w:r w:rsidR="00206389">
        <w:rPr>
          <w:rFonts w:cs="Arial"/>
          <w:sz w:val="22"/>
          <w:szCs w:val="22"/>
        </w:rPr>
        <w:t>regarding the possibility of selecting one partner to work with on an exclusive basis.</w:t>
      </w:r>
    </w:p>
    <w:p w14:paraId="5A9BDA95" w14:textId="77777777" w:rsidR="00CD589B" w:rsidRPr="00CD589B" w:rsidRDefault="00CD589B" w:rsidP="00CD589B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E530742" w14:textId="3C3E2A75" w:rsidR="00AA4288" w:rsidRDefault="00AA4288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update</w:t>
      </w:r>
    </w:p>
    <w:p w14:paraId="5D0D9E2E" w14:textId="77777777" w:rsidR="00D82F14" w:rsidRDefault="00D82F14" w:rsidP="00D82F1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507BDE9" w14:textId="77777777" w:rsidR="00EB68E9" w:rsidRPr="00EB68E9" w:rsidRDefault="00EB68E9" w:rsidP="003258E8">
      <w:pPr>
        <w:pStyle w:val="ListParagraph"/>
        <w:numPr>
          <w:ilvl w:val="1"/>
          <w:numId w:val="3"/>
        </w:numPr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/>
          <w:color w:val="000000"/>
          <w:sz w:val="22"/>
          <w:szCs w:val="22"/>
          <w:lang w:eastAsia="en-GB"/>
        </w:rPr>
        <w:lastRenderedPageBreak/>
        <w:t xml:space="preserve">Annual </w:t>
      </w:r>
      <w:proofErr w:type="gramStart"/>
      <w:r>
        <w:rPr>
          <w:rFonts w:eastAsia="Times New Roman"/>
          <w:b/>
          <w:color w:val="000000"/>
          <w:sz w:val="22"/>
          <w:szCs w:val="22"/>
          <w:lang w:eastAsia="en-GB"/>
        </w:rPr>
        <w:t>accounts</w:t>
      </w:r>
      <w:r w:rsidR="003258E8" w:rsidRPr="003258E8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="003258E8">
        <w:rPr>
          <w:rFonts w:eastAsia="Times New Roman"/>
          <w:b/>
          <w:color w:val="000000"/>
          <w:sz w:val="22"/>
          <w:szCs w:val="22"/>
          <w:lang w:eastAsia="en-GB"/>
        </w:rPr>
        <w:t xml:space="preserve"> -</w:t>
      </w:r>
      <w:proofErr w:type="gramEnd"/>
      <w:r w:rsidR="003258E8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proofErr w:type="spellStart"/>
      <w:r w:rsidRPr="00EB68E9">
        <w:rPr>
          <w:rFonts w:eastAsia="Times New Roman"/>
          <w:color w:val="000000"/>
          <w:sz w:val="22"/>
          <w:szCs w:val="22"/>
          <w:lang w:eastAsia="en-GB"/>
        </w:rPr>
        <w:t>Ballards</w:t>
      </w:r>
      <w:proofErr w:type="spellEnd"/>
      <w:r w:rsidRPr="00EB68E9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eastAsia="en-GB"/>
        </w:rPr>
        <w:t>have reviewed the accounts and discussed the detail with Hina / James.  The final accounts will be prepared for approval at the next Board meeting so that they can be filed prior to the deadline of 23</w:t>
      </w:r>
      <w:r w:rsidRPr="00EB68E9">
        <w:rPr>
          <w:rFonts w:eastAsia="Times New Roman"/>
          <w:color w:val="000000"/>
          <w:sz w:val="22"/>
          <w:szCs w:val="22"/>
          <w:vertAlign w:val="superscript"/>
          <w:lang w:eastAsia="en-GB"/>
        </w:rPr>
        <w:t>rd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September 2017.  </w:t>
      </w:r>
    </w:p>
    <w:p w14:paraId="1E2556E6" w14:textId="77777777" w:rsidR="00EB68E9" w:rsidRPr="003258E8" w:rsidRDefault="00EB68E9" w:rsidP="00210636">
      <w:pPr>
        <w:ind w:left="1080"/>
        <w:rPr>
          <w:rFonts w:eastAsia="Times New Roman"/>
          <w:color w:val="000000"/>
          <w:sz w:val="22"/>
          <w:szCs w:val="22"/>
          <w:lang w:eastAsia="en-GB"/>
        </w:rPr>
      </w:pPr>
    </w:p>
    <w:p w14:paraId="0668D41C" w14:textId="48A913EB" w:rsidR="00210636" w:rsidRPr="00D80B1D" w:rsidRDefault="00210636" w:rsidP="00D80B1D">
      <w:pPr>
        <w:pStyle w:val="ListParagraph"/>
        <w:numPr>
          <w:ilvl w:val="1"/>
          <w:numId w:val="3"/>
        </w:numPr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/>
          <w:color w:val="000000"/>
          <w:sz w:val="22"/>
          <w:szCs w:val="22"/>
          <w:lang w:eastAsia="en-GB"/>
        </w:rPr>
        <w:t xml:space="preserve">FY17/18 update – </w:t>
      </w:r>
      <w:r>
        <w:rPr>
          <w:rFonts w:eastAsia="Times New Roman"/>
          <w:color w:val="000000"/>
          <w:sz w:val="22"/>
          <w:szCs w:val="22"/>
          <w:lang w:eastAsia="en-GB"/>
        </w:rPr>
        <w:t>the Board reviewed the financial update for the year to date.</w:t>
      </w:r>
    </w:p>
    <w:p w14:paraId="37EFADEF" w14:textId="57FBDE25" w:rsidR="00AA4288" w:rsidRPr="00AA4288" w:rsidRDefault="00AA4288" w:rsidP="00A679DF">
      <w:pPr>
        <w:pStyle w:val="ListParagraph"/>
        <w:ind w:left="108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97C9A73" w14:textId="218B92DB" w:rsidR="00AA4288" w:rsidRDefault="00AA4288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Communications update</w:t>
      </w:r>
    </w:p>
    <w:p w14:paraId="3C16312A" w14:textId="26C389B4" w:rsidR="00215499" w:rsidRDefault="00215499" w:rsidP="00DA21CD">
      <w:pPr>
        <w:pStyle w:val="ListParagraph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14:paraId="66CBFE5F" w14:textId="5C1FE4A4" w:rsidR="00215499" w:rsidRPr="00B5326A" w:rsidRDefault="00E51445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E51445">
        <w:rPr>
          <w:rFonts w:asciiTheme="minorHAnsi" w:hAnsiTheme="minorHAnsi" w:cs="Calibri"/>
          <w:b/>
          <w:sz w:val="22"/>
          <w:szCs w:val="22"/>
        </w:rPr>
        <w:t>A</w:t>
      </w:r>
      <w:r w:rsidR="00215499" w:rsidRPr="00E51445">
        <w:rPr>
          <w:rFonts w:asciiTheme="minorHAnsi" w:hAnsiTheme="minorHAnsi" w:cs="Calibri"/>
          <w:b/>
          <w:sz w:val="22"/>
          <w:szCs w:val="22"/>
        </w:rPr>
        <w:t>nnual report</w:t>
      </w:r>
      <w:r w:rsidR="00DA21CD" w:rsidRPr="00E51445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– see below.</w:t>
      </w:r>
    </w:p>
    <w:p w14:paraId="4CDE7253" w14:textId="584BDA76" w:rsidR="00B5326A" w:rsidRPr="00B5326A" w:rsidRDefault="00B5326A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B5326A">
        <w:rPr>
          <w:rFonts w:asciiTheme="minorHAnsi" w:hAnsiTheme="minorHAnsi" w:cs="Calibri"/>
          <w:sz w:val="22"/>
          <w:szCs w:val="22"/>
        </w:rPr>
        <w:t xml:space="preserve">Complete an interim </w:t>
      </w:r>
      <w:r>
        <w:rPr>
          <w:rFonts w:asciiTheme="minorHAnsi" w:hAnsiTheme="minorHAnsi" w:cs="Calibri"/>
          <w:sz w:val="22"/>
          <w:szCs w:val="22"/>
        </w:rPr>
        <w:t xml:space="preserve">update.  </w:t>
      </w:r>
      <w:r w:rsidRPr="00B5326A">
        <w:rPr>
          <w:rFonts w:asciiTheme="minorHAnsi" w:hAnsiTheme="minorHAnsi" w:cs="Calibri"/>
          <w:b/>
          <w:sz w:val="22"/>
          <w:szCs w:val="22"/>
        </w:rPr>
        <w:t>Action JM/JW.</w:t>
      </w:r>
    </w:p>
    <w:p w14:paraId="3AEA8291" w14:textId="58C3D55E" w:rsidR="00215499" w:rsidRDefault="00EE3A55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JM has c</w:t>
      </w:r>
      <w:r w:rsidR="00E87747">
        <w:rPr>
          <w:rFonts w:asciiTheme="minorHAnsi" w:hAnsiTheme="minorHAnsi" w:cs="Calibri"/>
          <w:sz w:val="22"/>
          <w:szCs w:val="22"/>
        </w:rPr>
        <w:t>onfigure</w:t>
      </w:r>
      <w:r>
        <w:rPr>
          <w:rFonts w:asciiTheme="minorHAnsi" w:hAnsiTheme="minorHAnsi" w:cs="Calibri"/>
          <w:sz w:val="22"/>
          <w:szCs w:val="22"/>
        </w:rPr>
        <w:t>d</w:t>
      </w:r>
      <w:r w:rsidR="00E87747">
        <w:rPr>
          <w:rFonts w:asciiTheme="minorHAnsi" w:hAnsiTheme="minorHAnsi" w:cs="Calibri"/>
          <w:sz w:val="22"/>
          <w:szCs w:val="22"/>
        </w:rPr>
        <w:t xml:space="preserve"> Campaign Monitor to communicate with patient group – including the PPG Chairs.</w:t>
      </w:r>
      <w:r>
        <w:rPr>
          <w:rFonts w:asciiTheme="minorHAnsi" w:hAnsiTheme="minorHAnsi" w:cs="Calibri"/>
          <w:sz w:val="22"/>
          <w:szCs w:val="22"/>
        </w:rPr>
        <w:t xml:space="preserve">  Liaise with </w:t>
      </w:r>
      <w:proofErr w:type="spellStart"/>
      <w:r>
        <w:rPr>
          <w:rFonts w:asciiTheme="minorHAnsi" w:hAnsiTheme="minorHAnsi" w:cs="Calibri"/>
          <w:sz w:val="22"/>
          <w:szCs w:val="22"/>
        </w:rPr>
        <w:t>Healthwatch</w:t>
      </w:r>
      <w:proofErr w:type="spellEnd"/>
      <w:r>
        <w:rPr>
          <w:rFonts w:asciiTheme="minorHAnsi" w:hAnsiTheme="minorHAnsi" w:cs="Calibri"/>
          <w:sz w:val="22"/>
          <w:szCs w:val="22"/>
        </w:rPr>
        <w:t>.</w:t>
      </w:r>
      <w:r w:rsidR="00215499">
        <w:rPr>
          <w:rFonts w:asciiTheme="minorHAnsi" w:hAnsiTheme="minorHAnsi" w:cs="Calibri"/>
          <w:sz w:val="22"/>
          <w:szCs w:val="22"/>
        </w:rPr>
        <w:t xml:space="preserve">  </w:t>
      </w:r>
      <w:r w:rsidR="00DA21CD">
        <w:rPr>
          <w:rFonts w:asciiTheme="minorHAnsi" w:hAnsiTheme="minorHAnsi" w:cs="Calibri"/>
          <w:b/>
          <w:sz w:val="22"/>
          <w:szCs w:val="22"/>
        </w:rPr>
        <w:t xml:space="preserve">Action, </w:t>
      </w:r>
      <w:r w:rsidR="00215499" w:rsidRPr="003569FE">
        <w:rPr>
          <w:rFonts w:asciiTheme="minorHAnsi" w:hAnsiTheme="minorHAnsi" w:cs="Calibri"/>
          <w:b/>
          <w:sz w:val="22"/>
          <w:szCs w:val="22"/>
        </w:rPr>
        <w:t>JM.</w:t>
      </w:r>
    </w:p>
    <w:p w14:paraId="797E46F4" w14:textId="7C74ED02" w:rsidR="00527A11" w:rsidRPr="00527A11" w:rsidRDefault="00527A11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527A11">
        <w:rPr>
          <w:rFonts w:asciiTheme="minorHAnsi" w:hAnsiTheme="minorHAnsi" w:cs="Calibri"/>
          <w:sz w:val="22"/>
          <w:szCs w:val="22"/>
        </w:rPr>
        <w:t>JM to update the GP lists.</w:t>
      </w:r>
      <w:r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527A11">
        <w:rPr>
          <w:rFonts w:asciiTheme="minorHAnsi" w:hAnsiTheme="minorHAnsi" w:cs="Calibri"/>
          <w:b/>
          <w:i/>
          <w:sz w:val="22"/>
          <w:szCs w:val="22"/>
        </w:rPr>
        <w:t>Action JM.</w:t>
      </w:r>
    </w:p>
    <w:p w14:paraId="2CB554FF" w14:textId="59259973" w:rsidR="00527A11" w:rsidRPr="00EE3A55" w:rsidRDefault="00527A11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JM to </w:t>
      </w:r>
      <w:proofErr w:type="gramStart"/>
      <w:r>
        <w:rPr>
          <w:rFonts w:asciiTheme="minorHAnsi" w:hAnsiTheme="minorHAnsi" w:cs="Calibri"/>
          <w:sz w:val="22"/>
          <w:szCs w:val="22"/>
        </w:rPr>
        <w:t>advise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on process in relation to circulating future </w:t>
      </w:r>
      <w:proofErr w:type="spellStart"/>
      <w:r>
        <w:rPr>
          <w:rFonts w:asciiTheme="minorHAnsi" w:hAnsiTheme="minorHAnsi" w:cs="Calibri"/>
          <w:sz w:val="22"/>
          <w:szCs w:val="22"/>
        </w:rPr>
        <w:t>comms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with GPs.</w:t>
      </w:r>
      <w:r>
        <w:rPr>
          <w:rFonts w:asciiTheme="minorHAnsi" w:hAnsiTheme="minorHAnsi" w:cs="Calibri"/>
          <w:b/>
          <w:sz w:val="22"/>
          <w:szCs w:val="22"/>
        </w:rPr>
        <w:t xml:space="preserve">  </w:t>
      </w:r>
      <w:r w:rsidRPr="00527A11">
        <w:rPr>
          <w:rFonts w:asciiTheme="minorHAnsi" w:hAnsiTheme="minorHAnsi" w:cs="Calibri"/>
          <w:b/>
          <w:i/>
          <w:sz w:val="22"/>
          <w:szCs w:val="22"/>
        </w:rPr>
        <w:t>Action JM.</w:t>
      </w:r>
    </w:p>
    <w:p w14:paraId="7F0FBF9F" w14:textId="7DAB1761" w:rsidR="00EE3A55" w:rsidRPr="003569FE" w:rsidRDefault="007143EE" w:rsidP="003258E8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EE3A55">
        <w:rPr>
          <w:rFonts w:asciiTheme="minorHAnsi" w:hAnsiTheme="minorHAnsi" w:cs="Calibri"/>
          <w:sz w:val="22"/>
          <w:szCs w:val="22"/>
        </w:rPr>
        <w:t xml:space="preserve">he Conflicts of Interest register </w:t>
      </w:r>
      <w:r>
        <w:rPr>
          <w:rFonts w:asciiTheme="minorHAnsi" w:hAnsiTheme="minorHAnsi" w:cs="Calibri"/>
          <w:sz w:val="22"/>
          <w:szCs w:val="22"/>
        </w:rPr>
        <w:t xml:space="preserve">has been added </w:t>
      </w:r>
      <w:r w:rsidR="00EE3A55">
        <w:rPr>
          <w:rFonts w:asciiTheme="minorHAnsi" w:hAnsiTheme="minorHAnsi" w:cs="Calibri"/>
          <w:sz w:val="22"/>
          <w:szCs w:val="22"/>
        </w:rPr>
        <w:t>to the website.</w:t>
      </w:r>
    </w:p>
    <w:p w14:paraId="028D9124" w14:textId="77777777" w:rsidR="00AA4288" w:rsidRPr="00AA4288" w:rsidRDefault="00AA4288" w:rsidP="00AA4288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031396C4" w14:textId="2F31CD3E" w:rsidR="00AA4288" w:rsidRDefault="00AA4288" w:rsidP="003258E8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Annual report and AGM</w:t>
      </w:r>
    </w:p>
    <w:p w14:paraId="1A05D737" w14:textId="77777777" w:rsidR="00A632A9" w:rsidRDefault="00A632A9" w:rsidP="00A632A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3A8C762" w14:textId="70883507" w:rsidR="00E51445" w:rsidRDefault="00DF2463" w:rsidP="00487C58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JW to re-circulate the draft a</w:t>
      </w:r>
      <w:r w:rsidR="00E51445">
        <w:rPr>
          <w:rFonts w:asciiTheme="minorHAnsi" w:hAnsiTheme="minorHAnsi" w:cs="Calibri"/>
          <w:sz w:val="22"/>
          <w:szCs w:val="22"/>
        </w:rPr>
        <w:t xml:space="preserve">nnual report </w:t>
      </w:r>
      <w:r>
        <w:rPr>
          <w:rFonts w:asciiTheme="minorHAnsi" w:hAnsiTheme="minorHAnsi" w:cs="Calibri"/>
          <w:sz w:val="22"/>
          <w:szCs w:val="22"/>
        </w:rPr>
        <w:t>for b</w:t>
      </w:r>
      <w:r w:rsidR="00E51445">
        <w:rPr>
          <w:rFonts w:asciiTheme="minorHAnsi" w:hAnsiTheme="minorHAnsi" w:cs="Calibri"/>
          <w:sz w:val="22"/>
          <w:szCs w:val="22"/>
        </w:rPr>
        <w:t>oard members to review and feedback any comments to JW/</w:t>
      </w:r>
      <w:proofErr w:type="gramStart"/>
      <w:r w:rsidR="00E51445">
        <w:rPr>
          <w:rFonts w:asciiTheme="minorHAnsi" w:hAnsiTheme="minorHAnsi" w:cs="Calibri"/>
          <w:sz w:val="22"/>
          <w:szCs w:val="22"/>
        </w:rPr>
        <w:t xml:space="preserve">JM  </w:t>
      </w:r>
      <w:r w:rsidR="00E51445">
        <w:rPr>
          <w:rFonts w:asciiTheme="minorHAnsi" w:hAnsiTheme="minorHAnsi" w:cs="Calibri"/>
          <w:b/>
          <w:sz w:val="22"/>
          <w:szCs w:val="22"/>
        </w:rPr>
        <w:t>Action</w:t>
      </w:r>
      <w:proofErr w:type="gramEnd"/>
      <w:r w:rsidR="00E51445">
        <w:rPr>
          <w:rFonts w:asciiTheme="minorHAnsi" w:hAnsiTheme="minorHAnsi" w:cs="Calibri"/>
          <w:b/>
          <w:sz w:val="22"/>
          <w:szCs w:val="22"/>
        </w:rPr>
        <w:t>, All.</w:t>
      </w:r>
    </w:p>
    <w:p w14:paraId="759D4408" w14:textId="77777777" w:rsidR="00E51445" w:rsidRDefault="00E51445" w:rsidP="00487C58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EEFB637" w14:textId="34673BB0" w:rsidR="00A632A9" w:rsidRPr="00E51445" w:rsidRDefault="009C3B00" w:rsidP="00487C58">
      <w:pPr>
        <w:ind w:left="720"/>
        <w:jc w:val="both"/>
        <w:rPr>
          <w:rFonts w:asciiTheme="minorHAnsi" w:hAnsiTheme="minorHAnsi" w:cs="Calibri"/>
          <w:b/>
          <w:i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Shareholders meeting</w:t>
      </w:r>
      <w:r w:rsidR="00E51445" w:rsidRPr="00E51445">
        <w:rPr>
          <w:rFonts w:asciiTheme="minorHAnsi" w:hAnsiTheme="minorHAnsi" w:cs="Calibri"/>
          <w:sz w:val="22"/>
          <w:szCs w:val="22"/>
        </w:rPr>
        <w:t xml:space="preserve"> to be scheduled for </w:t>
      </w:r>
      <w:r>
        <w:rPr>
          <w:rFonts w:asciiTheme="minorHAnsi" w:hAnsiTheme="minorHAnsi" w:cs="Calibri"/>
          <w:sz w:val="22"/>
          <w:szCs w:val="22"/>
        </w:rPr>
        <w:t>28</w:t>
      </w:r>
      <w:r w:rsidRPr="009C3B00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632A9" w:rsidRPr="00E51445">
        <w:rPr>
          <w:rFonts w:asciiTheme="minorHAnsi" w:hAnsiTheme="minorHAnsi" w:cs="Calibri"/>
          <w:sz w:val="22"/>
          <w:szCs w:val="22"/>
        </w:rPr>
        <w:t>September 2017.</w:t>
      </w:r>
      <w:proofErr w:type="gramEnd"/>
      <w:r w:rsidR="00DF2463">
        <w:rPr>
          <w:rFonts w:asciiTheme="minorHAnsi" w:hAnsiTheme="minorHAnsi" w:cs="Calibri"/>
          <w:sz w:val="22"/>
          <w:szCs w:val="22"/>
        </w:rPr>
        <w:t xml:space="preserve">  The focus of the event will be on updating on progress and engaging on the future plans.</w:t>
      </w:r>
      <w:r w:rsidR="00A632A9" w:rsidRPr="00E51445">
        <w:rPr>
          <w:rFonts w:asciiTheme="minorHAnsi" w:hAnsiTheme="minorHAnsi" w:cs="Calibri"/>
          <w:sz w:val="22"/>
          <w:szCs w:val="22"/>
        </w:rPr>
        <w:t xml:space="preserve">  </w:t>
      </w:r>
      <w:proofErr w:type="gramStart"/>
      <w:r w:rsidR="00A632A9" w:rsidRPr="00E51445">
        <w:rPr>
          <w:rFonts w:asciiTheme="minorHAnsi" w:hAnsiTheme="minorHAnsi" w:cs="Calibri"/>
          <w:b/>
          <w:i/>
          <w:sz w:val="22"/>
          <w:szCs w:val="22"/>
        </w:rPr>
        <w:t>Action JW.</w:t>
      </w:r>
      <w:proofErr w:type="gramEnd"/>
    </w:p>
    <w:p w14:paraId="6BDD5508" w14:textId="77777777" w:rsidR="00EE3A55" w:rsidRDefault="00EE3A55" w:rsidP="003569DA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1F22972B" w14:textId="74E4D04A" w:rsidR="008373D5" w:rsidRDefault="008373D5" w:rsidP="008373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Conflicts of interest register</w:t>
      </w:r>
    </w:p>
    <w:p w14:paraId="0D0DFCCE" w14:textId="77777777" w:rsidR="008373D5" w:rsidRDefault="008373D5" w:rsidP="008373D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CA81671" w14:textId="777B4614" w:rsidR="008373D5" w:rsidRDefault="008373D5" w:rsidP="008373D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register has been updated and added to the website.</w:t>
      </w:r>
    </w:p>
    <w:p w14:paraId="37B0785E" w14:textId="77777777" w:rsidR="00EB68E9" w:rsidRDefault="00EB68E9" w:rsidP="003569DA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3DF85D19" w14:textId="0754ECBE" w:rsidR="00EB68E9" w:rsidRPr="00D10ACE" w:rsidRDefault="00EB68E9" w:rsidP="008373D5">
      <w:pPr>
        <w:pStyle w:val="ListParagraph"/>
        <w:numPr>
          <w:ilvl w:val="0"/>
          <w:numId w:val="3"/>
        </w:numPr>
        <w:rPr>
          <w:rFonts w:eastAsia="Times New Roman"/>
          <w:b/>
          <w:sz w:val="22"/>
          <w:szCs w:val="22"/>
          <w:lang w:eastAsia="en-GB"/>
        </w:rPr>
      </w:pPr>
      <w:proofErr w:type="gramStart"/>
      <w:r w:rsidRPr="00D10ACE">
        <w:rPr>
          <w:rFonts w:eastAsia="Times New Roman"/>
          <w:b/>
          <w:sz w:val="22"/>
          <w:szCs w:val="22"/>
          <w:lang w:eastAsia="en-GB"/>
        </w:rPr>
        <w:t>Directors</w:t>
      </w:r>
      <w:proofErr w:type="gramEnd"/>
      <w:r w:rsidRPr="00D10ACE">
        <w:rPr>
          <w:rFonts w:eastAsia="Times New Roman"/>
          <w:b/>
          <w:sz w:val="22"/>
          <w:szCs w:val="22"/>
          <w:lang w:eastAsia="en-GB"/>
        </w:rPr>
        <w:t xml:space="preserve"> costs –</w:t>
      </w:r>
      <w:r w:rsidRPr="00D10ACE">
        <w:rPr>
          <w:rFonts w:eastAsia="Times New Roman"/>
          <w:sz w:val="22"/>
          <w:szCs w:val="22"/>
          <w:lang w:eastAsia="en-GB"/>
        </w:rPr>
        <w:t xml:space="preserve"> </w:t>
      </w:r>
      <w:r w:rsidR="008373D5" w:rsidRPr="00D10ACE">
        <w:rPr>
          <w:rFonts w:eastAsia="Times New Roman"/>
          <w:sz w:val="22"/>
          <w:szCs w:val="22"/>
          <w:lang w:eastAsia="en-GB"/>
        </w:rPr>
        <w:t>The</w:t>
      </w:r>
      <w:r w:rsidRPr="00D10ACE">
        <w:rPr>
          <w:rFonts w:eastAsia="Times New Roman"/>
          <w:sz w:val="22"/>
          <w:szCs w:val="22"/>
          <w:lang w:eastAsia="en-GB"/>
        </w:rPr>
        <w:t xml:space="preserve"> directors </w:t>
      </w:r>
      <w:r w:rsidR="008373D5" w:rsidRPr="00D10ACE">
        <w:rPr>
          <w:rFonts w:eastAsia="Times New Roman"/>
          <w:sz w:val="22"/>
          <w:szCs w:val="22"/>
          <w:lang w:eastAsia="en-GB"/>
        </w:rPr>
        <w:t xml:space="preserve">have now been added to the payroll so that they can be </w:t>
      </w:r>
      <w:r w:rsidRPr="00D10ACE">
        <w:rPr>
          <w:rFonts w:eastAsia="Times New Roman"/>
          <w:sz w:val="22"/>
          <w:szCs w:val="22"/>
          <w:lang w:eastAsia="en-GB"/>
        </w:rPr>
        <w:t xml:space="preserve">paid through </w:t>
      </w:r>
      <w:r w:rsidR="008373D5" w:rsidRPr="00D10ACE">
        <w:rPr>
          <w:rFonts w:eastAsia="Times New Roman"/>
          <w:sz w:val="22"/>
          <w:szCs w:val="22"/>
          <w:lang w:eastAsia="en-GB"/>
        </w:rPr>
        <w:t>for their Board duties</w:t>
      </w:r>
      <w:r w:rsidRPr="00D10ACE">
        <w:rPr>
          <w:rFonts w:eastAsia="Times New Roman"/>
          <w:sz w:val="22"/>
          <w:szCs w:val="22"/>
          <w:lang w:eastAsia="en-GB"/>
        </w:rPr>
        <w:t>.   </w:t>
      </w:r>
      <w:r w:rsidR="00D10ACE" w:rsidRPr="00D10ACE">
        <w:rPr>
          <w:rFonts w:eastAsia="Times New Roman"/>
          <w:sz w:val="22"/>
          <w:szCs w:val="22"/>
          <w:lang w:eastAsia="en-GB"/>
        </w:rPr>
        <w:t xml:space="preserve">Directors indicated that </w:t>
      </w:r>
      <w:r w:rsidR="00D10ACE">
        <w:rPr>
          <w:rFonts w:eastAsia="Times New Roman"/>
          <w:sz w:val="22"/>
          <w:szCs w:val="22"/>
          <w:lang w:eastAsia="en-GB"/>
        </w:rPr>
        <w:t>some</w:t>
      </w:r>
      <w:r w:rsidRPr="00D10ACE">
        <w:rPr>
          <w:rFonts w:eastAsia="Times New Roman"/>
          <w:sz w:val="22"/>
          <w:szCs w:val="22"/>
          <w:lang w:eastAsia="en-GB"/>
        </w:rPr>
        <w:t xml:space="preserve"> work claimed could potentially be billed by the Board member's Practice.  </w:t>
      </w:r>
      <w:r w:rsidRPr="00D10ACE">
        <w:rPr>
          <w:rFonts w:eastAsia="Times New Roman"/>
          <w:b/>
          <w:sz w:val="22"/>
          <w:szCs w:val="22"/>
          <w:u w:val="single"/>
          <w:lang w:eastAsia="en-GB"/>
        </w:rPr>
        <w:t>Post meeting note</w:t>
      </w:r>
      <w:proofErr w:type="gramStart"/>
      <w:r w:rsidRPr="00D10ACE">
        <w:rPr>
          <w:rFonts w:eastAsia="Times New Roman"/>
          <w:b/>
          <w:sz w:val="22"/>
          <w:szCs w:val="22"/>
          <w:u w:val="single"/>
          <w:lang w:eastAsia="en-GB"/>
        </w:rPr>
        <w:t>;</w:t>
      </w:r>
      <w:r w:rsidR="00D10ACE">
        <w:rPr>
          <w:rFonts w:eastAsia="Times New Roman"/>
          <w:b/>
          <w:sz w:val="22"/>
          <w:szCs w:val="22"/>
          <w:lang w:eastAsia="en-GB"/>
        </w:rPr>
        <w:t xml:space="preserve">  JW</w:t>
      </w:r>
      <w:proofErr w:type="gramEnd"/>
      <w:r w:rsidR="00D10ACE">
        <w:rPr>
          <w:rFonts w:eastAsia="Times New Roman"/>
          <w:b/>
          <w:sz w:val="22"/>
          <w:szCs w:val="22"/>
          <w:lang w:eastAsia="en-GB"/>
        </w:rPr>
        <w:t xml:space="preserve"> has sought further clarification and will advise further.</w:t>
      </w:r>
    </w:p>
    <w:p w14:paraId="080681C6" w14:textId="77777777" w:rsidR="00EB68E9" w:rsidRDefault="00EB68E9" w:rsidP="003569DA">
      <w:pPr>
        <w:pStyle w:val="ListParagraph"/>
        <w:rPr>
          <w:rFonts w:asciiTheme="minorHAnsi" w:hAnsiTheme="minorHAnsi" w:cs="Calibri"/>
          <w:b/>
          <w:sz w:val="22"/>
          <w:szCs w:val="22"/>
        </w:rPr>
      </w:pPr>
    </w:p>
    <w:p w14:paraId="72750A97" w14:textId="64687C38" w:rsidR="0082623F" w:rsidRDefault="00514D8A" w:rsidP="003258E8">
      <w:pPr>
        <w:numPr>
          <w:ilvl w:val="0"/>
          <w:numId w:val="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5DEDCD42" w14:textId="77777777" w:rsidR="00E148C5" w:rsidRPr="00C53C30" w:rsidRDefault="00E148C5" w:rsidP="00E148C5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412D808" w14:textId="5425B49B" w:rsidR="00757FF1" w:rsidRPr="00C53C30" w:rsidRDefault="00360EF6" w:rsidP="005C2A0B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DF2463">
        <w:rPr>
          <w:rFonts w:asciiTheme="minorHAnsi" w:hAnsiTheme="minorHAnsi" w:cs="Calibri"/>
          <w:sz w:val="22"/>
          <w:szCs w:val="22"/>
        </w:rPr>
        <w:t>17</w:t>
      </w:r>
      <w:r w:rsidR="00D13B5F" w:rsidRPr="00C53C3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3D7766">
        <w:rPr>
          <w:rFonts w:asciiTheme="minorHAnsi" w:hAnsiTheme="minorHAnsi" w:cs="Calibri"/>
          <w:sz w:val="22"/>
          <w:szCs w:val="22"/>
        </w:rPr>
        <w:t xml:space="preserve"> </w:t>
      </w:r>
      <w:r w:rsidR="00DF2463">
        <w:rPr>
          <w:rFonts w:asciiTheme="minorHAnsi" w:hAnsiTheme="minorHAnsi" w:cs="Calibri"/>
          <w:sz w:val="22"/>
          <w:szCs w:val="22"/>
        </w:rPr>
        <w:t>August</w:t>
      </w:r>
      <w:r w:rsidR="003D7766">
        <w:rPr>
          <w:rFonts w:asciiTheme="minorHAnsi" w:hAnsiTheme="minorHAnsi" w:cs="Calibri"/>
          <w:sz w:val="22"/>
          <w:szCs w:val="22"/>
        </w:rPr>
        <w:t xml:space="preserve"> 2017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5C2A0B">
        <w:rPr>
          <w:rFonts w:asciiTheme="minorHAnsi" w:hAnsiTheme="minorHAnsi" w:cs="Calibri"/>
          <w:sz w:val="22"/>
          <w:szCs w:val="22"/>
        </w:rPr>
        <w:t xml:space="preserve">– </w:t>
      </w:r>
      <w:r w:rsidR="00757FF1">
        <w:rPr>
          <w:rFonts w:asciiTheme="minorHAnsi" w:hAnsiTheme="minorHAnsi" w:cs="Calibri"/>
          <w:sz w:val="22"/>
          <w:szCs w:val="22"/>
        </w:rPr>
        <w:t xml:space="preserve">Board meeting at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</w:p>
    <w:p w14:paraId="78E35998" w14:textId="140002AB" w:rsidR="004D051D" w:rsidRPr="00F36EA6" w:rsidRDefault="004D051D" w:rsidP="00514D8A">
      <w:pPr>
        <w:ind w:left="720"/>
        <w:jc w:val="both"/>
        <w:rPr>
          <w:rFonts w:cs="Calibri"/>
        </w:rPr>
      </w:pPr>
    </w:p>
    <w:sectPr w:rsidR="004D051D" w:rsidRPr="00F36EA6" w:rsidSect="00D13B5F">
      <w:headerReference w:type="default" r:id="rId9"/>
      <w:footerReference w:type="even" r:id="rId10"/>
      <w:footerReference w:type="default" r:id="rId11"/>
      <w:pgSz w:w="11900" w:h="16840"/>
      <w:pgMar w:top="1134" w:right="130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9557A9" w:rsidRDefault="009557A9" w:rsidP="00712073">
      <w:r>
        <w:separator/>
      </w:r>
    </w:p>
  </w:endnote>
  <w:endnote w:type="continuationSeparator" w:id="0">
    <w:p w14:paraId="3E1B8AEE" w14:textId="77777777" w:rsidR="009557A9" w:rsidRDefault="009557A9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9557A9" w:rsidRDefault="009557A9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9557A9" w:rsidRDefault="009557A9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9557A9" w:rsidRPr="00C47DDE" w:rsidRDefault="009557A9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172DF9">
      <w:rPr>
        <w:rStyle w:val="PageNumber"/>
        <w:noProof/>
        <w:sz w:val="22"/>
        <w:szCs w:val="22"/>
      </w:rPr>
      <w:t>2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9557A9" w:rsidRDefault="009557A9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9557A9" w:rsidRDefault="009557A9" w:rsidP="00712073">
      <w:r>
        <w:separator/>
      </w:r>
    </w:p>
  </w:footnote>
  <w:footnote w:type="continuationSeparator" w:id="0">
    <w:p w14:paraId="071A0C5C" w14:textId="77777777" w:rsidR="009557A9" w:rsidRDefault="009557A9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9557A9" w:rsidRPr="00F1450B" w:rsidRDefault="009557A9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C50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4EA1"/>
    <w:multiLevelType w:val="hybridMultilevel"/>
    <w:tmpl w:val="96386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3291B"/>
    <w:multiLevelType w:val="hybridMultilevel"/>
    <w:tmpl w:val="772C6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593629"/>
    <w:multiLevelType w:val="multilevel"/>
    <w:tmpl w:val="5226D1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4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5">
    <w:nsid w:val="41300690"/>
    <w:multiLevelType w:val="hybridMultilevel"/>
    <w:tmpl w:val="F7E4A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B84A62"/>
    <w:multiLevelType w:val="hybridMultilevel"/>
    <w:tmpl w:val="A26EE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90880"/>
    <w:multiLevelType w:val="hybridMultilevel"/>
    <w:tmpl w:val="81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03180"/>
    <w:multiLevelType w:val="hybridMultilevel"/>
    <w:tmpl w:val="833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6F48F9"/>
    <w:multiLevelType w:val="hybridMultilevel"/>
    <w:tmpl w:val="667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17D1C"/>
    <w:multiLevelType w:val="multilevel"/>
    <w:tmpl w:val="C2FCBE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49C6"/>
    <w:rsid w:val="0001053E"/>
    <w:rsid w:val="000121BF"/>
    <w:rsid w:val="0001542D"/>
    <w:rsid w:val="00023911"/>
    <w:rsid w:val="00025542"/>
    <w:rsid w:val="0003485D"/>
    <w:rsid w:val="00066C87"/>
    <w:rsid w:val="00087EDD"/>
    <w:rsid w:val="000B0E7A"/>
    <w:rsid w:val="000B74AD"/>
    <w:rsid w:val="000C0FFC"/>
    <w:rsid w:val="000C2C33"/>
    <w:rsid w:val="000C588D"/>
    <w:rsid w:val="000D79CE"/>
    <w:rsid w:val="000E5EE4"/>
    <w:rsid w:val="000E6A70"/>
    <w:rsid w:val="000F334B"/>
    <w:rsid w:val="000F7A0E"/>
    <w:rsid w:val="0010090C"/>
    <w:rsid w:val="0010437A"/>
    <w:rsid w:val="00106FE5"/>
    <w:rsid w:val="001200A8"/>
    <w:rsid w:val="00133427"/>
    <w:rsid w:val="00157A55"/>
    <w:rsid w:val="0016256B"/>
    <w:rsid w:val="00166655"/>
    <w:rsid w:val="0017282D"/>
    <w:rsid w:val="00172DF9"/>
    <w:rsid w:val="0017725F"/>
    <w:rsid w:val="001A237D"/>
    <w:rsid w:val="001B0993"/>
    <w:rsid w:val="001B0B06"/>
    <w:rsid w:val="001C2A47"/>
    <w:rsid w:val="001C2D5A"/>
    <w:rsid w:val="001C5556"/>
    <w:rsid w:val="001C7C05"/>
    <w:rsid w:val="001D2532"/>
    <w:rsid w:val="001E1416"/>
    <w:rsid w:val="001E643F"/>
    <w:rsid w:val="001F4A6F"/>
    <w:rsid w:val="0020506C"/>
    <w:rsid w:val="00206389"/>
    <w:rsid w:val="00210636"/>
    <w:rsid w:val="00215499"/>
    <w:rsid w:val="00220246"/>
    <w:rsid w:val="002278E5"/>
    <w:rsid w:val="00235F45"/>
    <w:rsid w:val="002415DB"/>
    <w:rsid w:val="0024350B"/>
    <w:rsid w:val="002474AB"/>
    <w:rsid w:val="0024769B"/>
    <w:rsid w:val="00247992"/>
    <w:rsid w:val="002501F7"/>
    <w:rsid w:val="002507D6"/>
    <w:rsid w:val="002539C2"/>
    <w:rsid w:val="00275224"/>
    <w:rsid w:val="00277AAC"/>
    <w:rsid w:val="002807ED"/>
    <w:rsid w:val="0028353C"/>
    <w:rsid w:val="002A1768"/>
    <w:rsid w:val="002C1BA0"/>
    <w:rsid w:val="002C335C"/>
    <w:rsid w:val="002D358A"/>
    <w:rsid w:val="002E6A43"/>
    <w:rsid w:val="003021D1"/>
    <w:rsid w:val="00303AFA"/>
    <w:rsid w:val="003103F2"/>
    <w:rsid w:val="0031134C"/>
    <w:rsid w:val="003127D8"/>
    <w:rsid w:val="00317B4D"/>
    <w:rsid w:val="003258E8"/>
    <w:rsid w:val="003360FB"/>
    <w:rsid w:val="00345008"/>
    <w:rsid w:val="00345383"/>
    <w:rsid w:val="003569DA"/>
    <w:rsid w:val="003569FE"/>
    <w:rsid w:val="003579AD"/>
    <w:rsid w:val="00360AB5"/>
    <w:rsid w:val="00360EF6"/>
    <w:rsid w:val="003631A0"/>
    <w:rsid w:val="00367AA1"/>
    <w:rsid w:val="00370535"/>
    <w:rsid w:val="0037343C"/>
    <w:rsid w:val="003842DE"/>
    <w:rsid w:val="003A2C69"/>
    <w:rsid w:val="003B2753"/>
    <w:rsid w:val="003C5452"/>
    <w:rsid w:val="003C6B4E"/>
    <w:rsid w:val="003D7766"/>
    <w:rsid w:val="003E61F6"/>
    <w:rsid w:val="004179CB"/>
    <w:rsid w:val="00420D17"/>
    <w:rsid w:val="00422AD9"/>
    <w:rsid w:val="00425D1E"/>
    <w:rsid w:val="00426C31"/>
    <w:rsid w:val="00446EFE"/>
    <w:rsid w:val="00473E4A"/>
    <w:rsid w:val="00482492"/>
    <w:rsid w:val="00487C58"/>
    <w:rsid w:val="004A5404"/>
    <w:rsid w:val="004B6BFC"/>
    <w:rsid w:val="004C0055"/>
    <w:rsid w:val="004C052D"/>
    <w:rsid w:val="004C43FE"/>
    <w:rsid w:val="004C6DC7"/>
    <w:rsid w:val="004D051D"/>
    <w:rsid w:val="004D1F00"/>
    <w:rsid w:val="004D550F"/>
    <w:rsid w:val="004D5A0D"/>
    <w:rsid w:val="004E3B9C"/>
    <w:rsid w:val="004E4E1B"/>
    <w:rsid w:val="004F29D7"/>
    <w:rsid w:val="00507F68"/>
    <w:rsid w:val="00513D70"/>
    <w:rsid w:val="00514D8A"/>
    <w:rsid w:val="0052785E"/>
    <w:rsid w:val="00527A11"/>
    <w:rsid w:val="0053246D"/>
    <w:rsid w:val="00535486"/>
    <w:rsid w:val="0054549A"/>
    <w:rsid w:val="00545E8B"/>
    <w:rsid w:val="005514CC"/>
    <w:rsid w:val="00560555"/>
    <w:rsid w:val="0056604C"/>
    <w:rsid w:val="0057341E"/>
    <w:rsid w:val="005737E1"/>
    <w:rsid w:val="00582DB0"/>
    <w:rsid w:val="0059150F"/>
    <w:rsid w:val="0059357A"/>
    <w:rsid w:val="0059393B"/>
    <w:rsid w:val="005A6D0E"/>
    <w:rsid w:val="005B0388"/>
    <w:rsid w:val="005B10A0"/>
    <w:rsid w:val="005B3831"/>
    <w:rsid w:val="005B3A4C"/>
    <w:rsid w:val="005B58C8"/>
    <w:rsid w:val="005C2A0B"/>
    <w:rsid w:val="005F53FC"/>
    <w:rsid w:val="00607D2A"/>
    <w:rsid w:val="0061666B"/>
    <w:rsid w:val="00627F7C"/>
    <w:rsid w:val="00640B67"/>
    <w:rsid w:val="0064505A"/>
    <w:rsid w:val="00645760"/>
    <w:rsid w:val="00667936"/>
    <w:rsid w:val="00671E67"/>
    <w:rsid w:val="0068313A"/>
    <w:rsid w:val="006A0F96"/>
    <w:rsid w:val="006A2422"/>
    <w:rsid w:val="006A2E40"/>
    <w:rsid w:val="006C0EEF"/>
    <w:rsid w:val="006C1D7F"/>
    <w:rsid w:val="006C649E"/>
    <w:rsid w:val="006C6F3D"/>
    <w:rsid w:val="006D5BF4"/>
    <w:rsid w:val="007013B4"/>
    <w:rsid w:val="00712073"/>
    <w:rsid w:val="007143EE"/>
    <w:rsid w:val="00714C32"/>
    <w:rsid w:val="007168CD"/>
    <w:rsid w:val="0072270A"/>
    <w:rsid w:val="007236A9"/>
    <w:rsid w:val="0074005B"/>
    <w:rsid w:val="00742AC5"/>
    <w:rsid w:val="0075250C"/>
    <w:rsid w:val="00757FF1"/>
    <w:rsid w:val="007669C2"/>
    <w:rsid w:val="007743F0"/>
    <w:rsid w:val="00786C46"/>
    <w:rsid w:val="007A7A52"/>
    <w:rsid w:val="007A7B49"/>
    <w:rsid w:val="007C3387"/>
    <w:rsid w:val="007D13B0"/>
    <w:rsid w:val="007D1DDD"/>
    <w:rsid w:val="007E501A"/>
    <w:rsid w:val="007E5687"/>
    <w:rsid w:val="007F2BAD"/>
    <w:rsid w:val="007F79CF"/>
    <w:rsid w:val="008210D9"/>
    <w:rsid w:val="0082180F"/>
    <w:rsid w:val="0082623F"/>
    <w:rsid w:val="0083092C"/>
    <w:rsid w:val="0083665F"/>
    <w:rsid w:val="008373D5"/>
    <w:rsid w:val="00850150"/>
    <w:rsid w:val="00855E68"/>
    <w:rsid w:val="0086338A"/>
    <w:rsid w:val="0087344C"/>
    <w:rsid w:val="00876191"/>
    <w:rsid w:val="008774E0"/>
    <w:rsid w:val="0088779B"/>
    <w:rsid w:val="008A576E"/>
    <w:rsid w:val="008B3EC8"/>
    <w:rsid w:val="008B63A0"/>
    <w:rsid w:val="008C5BD5"/>
    <w:rsid w:val="008C78A8"/>
    <w:rsid w:val="008D4EC1"/>
    <w:rsid w:val="008D6352"/>
    <w:rsid w:val="008E6AAB"/>
    <w:rsid w:val="008F326C"/>
    <w:rsid w:val="00901FEE"/>
    <w:rsid w:val="00912675"/>
    <w:rsid w:val="00913FA5"/>
    <w:rsid w:val="009146E2"/>
    <w:rsid w:val="00941A7C"/>
    <w:rsid w:val="00943A25"/>
    <w:rsid w:val="0095405F"/>
    <w:rsid w:val="009557A9"/>
    <w:rsid w:val="00960AD9"/>
    <w:rsid w:val="0096285D"/>
    <w:rsid w:val="00966FE7"/>
    <w:rsid w:val="00967F85"/>
    <w:rsid w:val="00974322"/>
    <w:rsid w:val="0098021E"/>
    <w:rsid w:val="009815E1"/>
    <w:rsid w:val="009826E7"/>
    <w:rsid w:val="009914BC"/>
    <w:rsid w:val="0099266E"/>
    <w:rsid w:val="0099523E"/>
    <w:rsid w:val="009A597E"/>
    <w:rsid w:val="009B5F38"/>
    <w:rsid w:val="009C0E55"/>
    <w:rsid w:val="009C3B00"/>
    <w:rsid w:val="009E284F"/>
    <w:rsid w:val="009E6F18"/>
    <w:rsid w:val="00A00B37"/>
    <w:rsid w:val="00A069E2"/>
    <w:rsid w:val="00A07358"/>
    <w:rsid w:val="00A20F67"/>
    <w:rsid w:val="00A24909"/>
    <w:rsid w:val="00A35549"/>
    <w:rsid w:val="00A37DDF"/>
    <w:rsid w:val="00A42704"/>
    <w:rsid w:val="00A42D45"/>
    <w:rsid w:val="00A46B6F"/>
    <w:rsid w:val="00A60A3E"/>
    <w:rsid w:val="00A61C53"/>
    <w:rsid w:val="00A632A9"/>
    <w:rsid w:val="00A64D07"/>
    <w:rsid w:val="00A679DF"/>
    <w:rsid w:val="00A8565E"/>
    <w:rsid w:val="00A916BB"/>
    <w:rsid w:val="00A972F6"/>
    <w:rsid w:val="00AA03BA"/>
    <w:rsid w:val="00AA4288"/>
    <w:rsid w:val="00AC23BC"/>
    <w:rsid w:val="00AC2B44"/>
    <w:rsid w:val="00AC4001"/>
    <w:rsid w:val="00AC4972"/>
    <w:rsid w:val="00AC59EB"/>
    <w:rsid w:val="00AE2338"/>
    <w:rsid w:val="00AE5065"/>
    <w:rsid w:val="00AF04A6"/>
    <w:rsid w:val="00AF1200"/>
    <w:rsid w:val="00AF5D2E"/>
    <w:rsid w:val="00AF63EF"/>
    <w:rsid w:val="00B11BB0"/>
    <w:rsid w:val="00B13D45"/>
    <w:rsid w:val="00B200D1"/>
    <w:rsid w:val="00B230A0"/>
    <w:rsid w:val="00B3326D"/>
    <w:rsid w:val="00B35F66"/>
    <w:rsid w:val="00B4199F"/>
    <w:rsid w:val="00B46A52"/>
    <w:rsid w:val="00B518C4"/>
    <w:rsid w:val="00B5326A"/>
    <w:rsid w:val="00B66F6D"/>
    <w:rsid w:val="00B67205"/>
    <w:rsid w:val="00B76FA9"/>
    <w:rsid w:val="00B95F63"/>
    <w:rsid w:val="00BA1374"/>
    <w:rsid w:val="00BA7D25"/>
    <w:rsid w:val="00BB21EE"/>
    <w:rsid w:val="00BB2982"/>
    <w:rsid w:val="00BD17D7"/>
    <w:rsid w:val="00BD5085"/>
    <w:rsid w:val="00BD67CF"/>
    <w:rsid w:val="00BE4B2A"/>
    <w:rsid w:val="00BE671E"/>
    <w:rsid w:val="00BE6BAA"/>
    <w:rsid w:val="00BF162E"/>
    <w:rsid w:val="00BF66FF"/>
    <w:rsid w:val="00BF7190"/>
    <w:rsid w:val="00C00ED6"/>
    <w:rsid w:val="00C0374B"/>
    <w:rsid w:val="00C03B18"/>
    <w:rsid w:val="00C252E5"/>
    <w:rsid w:val="00C40C60"/>
    <w:rsid w:val="00C475B9"/>
    <w:rsid w:val="00C47DDE"/>
    <w:rsid w:val="00C53C30"/>
    <w:rsid w:val="00C66ED8"/>
    <w:rsid w:val="00C67AFF"/>
    <w:rsid w:val="00C91BB6"/>
    <w:rsid w:val="00CA5295"/>
    <w:rsid w:val="00CA718F"/>
    <w:rsid w:val="00CD0F47"/>
    <w:rsid w:val="00CD10F2"/>
    <w:rsid w:val="00CD285F"/>
    <w:rsid w:val="00CD3EF1"/>
    <w:rsid w:val="00CD589B"/>
    <w:rsid w:val="00CE2C66"/>
    <w:rsid w:val="00CE7E4A"/>
    <w:rsid w:val="00CF2EAD"/>
    <w:rsid w:val="00CF64C5"/>
    <w:rsid w:val="00CF7AB5"/>
    <w:rsid w:val="00D05771"/>
    <w:rsid w:val="00D10ACE"/>
    <w:rsid w:val="00D13B5F"/>
    <w:rsid w:val="00D51704"/>
    <w:rsid w:val="00D675E8"/>
    <w:rsid w:val="00D77A2A"/>
    <w:rsid w:val="00D80B1D"/>
    <w:rsid w:val="00D80DC1"/>
    <w:rsid w:val="00D82F14"/>
    <w:rsid w:val="00D858A0"/>
    <w:rsid w:val="00DA0B5D"/>
    <w:rsid w:val="00DA21CD"/>
    <w:rsid w:val="00DA538E"/>
    <w:rsid w:val="00DA6978"/>
    <w:rsid w:val="00DA6B24"/>
    <w:rsid w:val="00DB3A59"/>
    <w:rsid w:val="00DB4980"/>
    <w:rsid w:val="00DE266A"/>
    <w:rsid w:val="00DF2463"/>
    <w:rsid w:val="00DF49C2"/>
    <w:rsid w:val="00E00A57"/>
    <w:rsid w:val="00E0530E"/>
    <w:rsid w:val="00E11B1E"/>
    <w:rsid w:val="00E148C5"/>
    <w:rsid w:val="00E15535"/>
    <w:rsid w:val="00E31AB7"/>
    <w:rsid w:val="00E34718"/>
    <w:rsid w:val="00E44D0E"/>
    <w:rsid w:val="00E47B43"/>
    <w:rsid w:val="00E51445"/>
    <w:rsid w:val="00E572BB"/>
    <w:rsid w:val="00E64B38"/>
    <w:rsid w:val="00E745E3"/>
    <w:rsid w:val="00E87747"/>
    <w:rsid w:val="00E87D4D"/>
    <w:rsid w:val="00E9276F"/>
    <w:rsid w:val="00E93660"/>
    <w:rsid w:val="00EB32EC"/>
    <w:rsid w:val="00EB4FA0"/>
    <w:rsid w:val="00EB5763"/>
    <w:rsid w:val="00EB68E9"/>
    <w:rsid w:val="00EC19A1"/>
    <w:rsid w:val="00EC393E"/>
    <w:rsid w:val="00ED0E00"/>
    <w:rsid w:val="00ED43FA"/>
    <w:rsid w:val="00ED78CB"/>
    <w:rsid w:val="00EE3A55"/>
    <w:rsid w:val="00F04240"/>
    <w:rsid w:val="00F1450B"/>
    <w:rsid w:val="00F36EA6"/>
    <w:rsid w:val="00F46A4F"/>
    <w:rsid w:val="00F50189"/>
    <w:rsid w:val="00F57CF5"/>
    <w:rsid w:val="00F60759"/>
    <w:rsid w:val="00F6458E"/>
    <w:rsid w:val="00F7051E"/>
    <w:rsid w:val="00F82017"/>
    <w:rsid w:val="00F90221"/>
    <w:rsid w:val="00F9149F"/>
    <w:rsid w:val="00F91F5D"/>
    <w:rsid w:val="00F96811"/>
    <w:rsid w:val="00FC64C0"/>
    <w:rsid w:val="00FD2000"/>
    <w:rsid w:val="00FD3541"/>
    <w:rsid w:val="00FE2DF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155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30</cp:revision>
  <cp:lastPrinted>2017-08-15T07:58:00Z</cp:lastPrinted>
  <dcterms:created xsi:type="dcterms:W3CDTF">2017-08-13T11:48:00Z</dcterms:created>
  <dcterms:modified xsi:type="dcterms:W3CDTF">2017-08-15T08:31:00Z</dcterms:modified>
</cp:coreProperties>
</file>