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E0" w:rsidRPr="00DA09E0" w:rsidRDefault="0045401C" w:rsidP="00DA09E0">
      <w:pPr>
        <w:widowControl w:val="0"/>
        <w:autoSpaceDE w:val="0"/>
        <w:autoSpaceDN w:val="0"/>
        <w:adjustRightInd w:val="0"/>
        <w:jc w:val="center"/>
        <w:rPr>
          <w:rFonts w:cs="Arial"/>
          <w:b/>
          <w:iCs/>
          <w:sz w:val="22"/>
          <w:szCs w:val="2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A37B527" wp14:editId="762D96D2">
            <wp:simplePos x="0" y="0"/>
            <wp:positionH relativeFrom="column">
              <wp:posOffset>5332576</wp:posOffset>
            </wp:positionH>
            <wp:positionV relativeFrom="paragraph">
              <wp:posOffset>-498848</wp:posOffset>
            </wp:positionV>
            <wp:extent cx="929768" cy="857137"/>
            <wp:effectExtent l="0" t="0" r="3810" b="63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768" cy="8571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09E0" w:rsidRPr="00DA09E0">
        <w:rPr>
          <w:rFonts w:cs="Arial"/>
          <w:b/>
          <w:iCs/>
          <w:sz w:val="22"/>
          <w:szCs w:val="22"/>
        </w:rPr>
        <w:t>ELR GP Federation Ltd</w:t>
      </w:r>
    </w:p>
    <w:p w:rsidR="00DA09E0" w:rsidRPr="00DA09E0" w:rsidRDefault="00DA09E0" w:rsidP="00DA09E0">
      <w:pPr>
        <w:widowControl w:val="0"/>
        <w:autoSpaceDE w:val="0"/>
        <w:autoSpaceDN w:val="0"/>
        <w:adjustRightInd w:val="0"/>
        <w:jc w:val="center"/>
        <w:rPr>
          <w:rFonts w:cs="Arial"/>
          <w:b/>
          <w:iCs/>
          <w:sz w:val="22"/>
          <w:szCs w:val="22"/>
        </w:rPr>
      </w:pPr>
    </w:p>
    <w:p w:rsidR="00DA09E0" w:rsidRPr="00D91792" w:rsidRDefault="00DA09E0" w:rsidP="00DA09E0">
      <w:pPr>
        <w:widowControl w:val="0"/>
        <w:autoSpaceDE w:val="0"/>
        <w:autoSpaceDN w:val="0"/>
        <w:adjustRightInd w:val="0"/>
        <w:jc w:val="center"/>
        <w:rPr>
          <w:rFonts w:cs="Arial"/>
          <w:b/>
          <w:iCs/>
          <w:sz w:val="22"/>
          <w:szCs w:val="22"/>
          <w:u w:val="single"/>
        </w:rPr>
      </w:pPr>
      <w:r w:rsidRPr="00D91792">
        <w:rPr>
          <w:rFonts w:cs="Arial"/>
          <w:b/>
          <w:iCs/>
          <w:sz w:val="22"/>
          <w:szCs w:val="22"/>
          <w:u w:val="single"/>
        </w:rPr>
        <w:t xml:space="preserve">Chief Operating Officer Report – </w:t>
      </w:r>
      <w:r w:rsidR="00E55A35">
        <w:rPr>
          <w:rFonts w:cs="Arial"/>
          <w:b/>
          <w:iCs/>
          <w:sz w:val="22"/>
          <w:szCs w:val="22"/>
          <w:u w:val="single"/>
        </w:rPr>
        <w:t>September</w:t>
      </w:r>
      <w:r w:rsidRPr="00D91792">
        <w:rPr>
          <w:rFonts w:cs="Arial"/>
          <w:b/>
          <w:iCs/>
          <w:sz w:val="22"/>
          <w:szCs w:val="22"/>
          <w:u w:val="single"/>
        </w:rPr>
        <w:t xml:space="preserve"> 2017</w:t>
      </w:r>
    </w:p>
    <w:p w:rsidR="00DA09E0" w:rsidRPr="00DA09E0" w:rsidRDefault="00DA09E0" w:rsidP="00DA09E0">
      <w:pPr>
        <w:widowControl w:val="0"/>
        <w:autoSpaceDE w:val="0"/>
        <w:autoSpaceDN w:val="0"/>
        <w:adjustRightInd w:val="0"/>
        <w:jc w:val="center"/>
        <w:rPr>
          <w:rFonts w:cs="Arial"/>
          <w:b/>
          <w:iCs/>
          <w:sz w:val="22"/>
          <w:szCs w:val="22"/>
        </w:rPr>
      </w:pPr>
    </w:p>
    <w:p w:rsidR="0053682A" w:rsidRPr="000E5455" w:rsidRDefault="000E5455" w:rsidP="00DA09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</w:rPr>
      </w:pPr>
      <w:r w:rsidRPr="000E5455">
        <w:rPr>
          <w:rFonts w:cs="Arial"/>
          <w:b/>
        </w:rPr>
        <w:t>The Work plan update is</w:t>
      </w:r>
      <w:r w:rsidR="00725036">
        <w:rPr>
          <w:rFonts w:cs="Arial"/>
          <w:b/>
        </w:rPr>
        <w:t xml:space="preserve"> included in the pack as Paper E</w:t>
      </w:r>
      <w:r w:rsidR="00171CD4">
        <w:rPr>
          <w:rFonts w:cs="Arial"/>
          <w:b/>
        </w:rPr>
        <w:t xml:space="preserve">; </w:t>
      </w:r>
      <w:r w:rsidR="0026501F">
        <w:rPr>
          <w:rFonts w:cs="Arial"/>
          <w:b/>
        </w:rPr>
        <w:t>this has been sent to the CCG.</w:t>
      </w:r>
    </w:p>
    <w:p w:rsidR="000E5455" w:rsidRDefault="000E5455" w:rsidP="00DA09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:rsidR="00044C26" w:rsidRDefault="00171CD4" w:rsidP="008C29E4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PLT / CCG feedback</w:t>
      </w:r>
      <w:r w:rsidR="008C29E4">
        <w:rPr>
          <w:rFonts w:cs="Arial"/>
          <w:b/>
          <w:sz w:val="22"/>
          <w:szCs w:val="22"/>
        </w:rPr>
        <w:t xml:space="preserve">;  </w:t>
      </w:r>
      <w:r w:rsidR="00F760AA" w:rsidRPr="00F760AA">
        <w:rPr>
          <w:rFonts w:cs="Arial"/>
          <w:sz w:val="22"/>
          <w:szCs w:val="22"/>
        </w:rPr>
        <w:t xml:space="preserve">following recent meetings, the </w:t>
      </w:r>
      <w:r w:rsidR="008C29E4" w:rsidRPr="00F760AA">
        <w:rPr>
          <w:rFonts w:cs="Arial"/>
          <w:sz w:val="22"/>
          <w:szCs w:val="22"/>
        </w:rPr>
        <w:t>key</w:t>
      </w:r>
      <w:r w:rsidR="008C29E4" w:rsidRPr="008C29E4">
        <w:rPr>
          <w:rFonts w:cs="Arial"/>
          <w:sz w:val="22"/>
          <w:szCs w:val="22"/>
        </w:rPr>
        <w:t xml:space="preserve"> </w:t>
      </w:r>
      <w:r w:rsidR="00044C26" w:rsidRPr="008C29E4">
        <w:rPr>
          <w:rFonts w:cs="Arial"/>
          <w:sz w:val="22"/>
          <w:szCs w:val="22"/>
        </w:rPr>
        <w:t>points are listed below;</w:t>
      </w:r>
    </w:p>
    <w:p w:rsidR="008C29E4" w:rsidRPr="008C29E4" w:rsidRDefault="008C29E4" w:rsidP="008C29E4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cs="Arial"/>
          <w:sz w:val="22"/>
          <w:szCs w:val="22"/>
        </w:rPr>
      </w:pPr>
    </w:p>
    <w:p w:rsidR="001526A9" w:rsidRPr="00CE5A45" w:rsidRDefault="008C29E4" w:rsidP="001526A9">
      <w:pPr>
        <w:pStyle w:val="ListParagraph"/>
        <w:numPr>
          <w:ilvl w:val="0"/>
          <w:numId w:val="22"/>
        </w:numPr>
        <w:spacing w:before="100" w:beforeAutospacing="1" w:after="100" w:afterAutospacing="1" w:line="276" w:lineRule="auto"/>
        <w:rPr>
          <w:rFonts w:eastAsia="Times New Roman" w:cs="Helvetica"/>
          <w:color w:val="333333"/>
          <w:sz w:val="22"/>
          <w:szCs w:val="22"/>
          <w:lang w:val="en-GB" w:eastAsia="en-GB"/>
        </w:rPr>
      </w:pPr>
      <w:r w:rsidRPr="008C29E4">
        <w:rPr>
          <w:rFonts w:eastAsia="Times New Roman" w:cs="Helvetica"/>
          <w:b/>
          <w:color w:val="333333"/>
          <w:sz w:val="22"/>
          <w:szCs w:val="22"/>
          <w:lang w:val="en-GB" w:eastAsia="en-GB"/>
        </w:rPr>
        <w:t>J</w:t>
      </w:r>
      <w:r w:rsidR="001526A9" w:rsidRPr="008C29E4">
        <w:rPr>
          <w:rFonts w:eastAsia="Times New Roman" w:cs="Helvetica"/>
          <w:b/>
          <w:color w:val="333333"/>
          <w:sz w:val="22"/>
          <w:szCs w:val="22"/>
          <w:lang w:val="en-GB" w:eastAsia="en-GB"/>
        </w:rPr>
        <w:t>oint strategy with the CCG</w:t>
      </w:r>
      <w:r w:rsidR="001526A9" w:rsidRPr="00CE5A45">
        <w:rPr>
          <w:rFonts w:eastAsia="Times New Roman" w:cs="Helvetica"/>
          <w:color w:val="333333"/>
          <w:sz w:val="22"/>
          <w:szCs w:val="22"/>
          <w:lang w:val="en-GB" w:eastAsia="en-GB"/>
        </w:rPr>
        <w:t xml:space="preserve"> </w:t>
      </w:r>
      <w:r>
        <w:rPr>
          <w:rFonts w:eastAsia="Times New Roman" w:cs="Helvetica"/>
          <w:color w:val="333333"/>
          <w:sz w:val="22"/>
          <w:szCs w:val="22"/>
          <w:lang w:val="en-GB" w:eastAsia="en-GB"/>
        </w:rPr>
        <w:t xml:space="preserve">- </w:t>
      </w:r>
      <w:r w:rsidR="001526A9" w:rsidRPr="00CE5A45">
        <w:rPr>
          <w:rFonts w:eastAsia="Times New Roman" w:cs="Helvetica"/>
          <w:color w:val="333333"/>
          <w:sz w:val="22"/>
          <w:szCs w:val="22"/>
          <w:lang w:val="en-GB" w:eastAsia="en-GB"/>
        </w:rPr>
        <w:t>that clarifies the expectations for the Federation and the respective roles of the CCG and Federation - building on the work that we have done to date.</w:t>
      </w:r>
      <w:r>
        <w:rPr>
          <w:rFonts w:eastAsia="Times New Roman" w:cs="Helvetica"/>
          <w:color w:val="333333"/>
          <w:sz w:val="22"/>
          <w:szCs w:val="22"/>
          <w:lang w:val="en-GB" w:eastAsia="en-GB"/>
        </w:rPr>
        <w:t xml:space="preserve">  JW is drafting.</w:t>
      </w:r>
    </w:p>
    <w:p w:rsidR="008C29E4" w:rsidRDefault="008C29E4" w:rsidP="001526A9">
      <w:pPr>
        <w:pStyle w:val="ListParagraph"/>
        <w:numPr>
          <w:ilvl w:val="0"/>
          <w:numId w:val="22"/>
        </w:numPr>
        <w:spacing w:before="100" w:beforeAutospacing="1" w:after="100" w:afterAutospacing="1" w:line="276" w:lineRule="auto"/>
        <w:rPr>
          <w:rFonts w:eastAsia="Times New Roman" w:cs="Helvetica"/>
          <w:color w:val="333333"/>
          <w:sz w:val="22"/>
          <w:szCs w:val="22"/>
          <w:lang w:val="en-GB" w:eastAsia="en-GB"/>
        </w:rPr>
      </w:pPr>
      <w:r w:rsidRPr="008C29E4">
        <w:rPr>
          <w:rFonts w:eastAsia="Times New Roman" w:cs="Helvetica"/>
          <w:b/>
          <w:color w:val="333333"/>
          <w:sz w:val="22"/>
          <w:szCs w:val="22"/>
          <w:lang w:val="en-GB" w:eastAsia="en-GB"/>
        </w:rPr>
        <w:t>Facilitator / fixer</w:t>
      </w:r>
      <w:r>
        <w:rPr>
          <w:rFonts w:eastAsia="Times New Roman" w:cs="Helvetica"/>
          <w:color w:val="333333"/>
          <w:sz w:val="22"/>
          <w:szCs w:val="22"/>
          <w:lang w:val="en-GB" w:eastAsia="en-GB"/>
        </w:rPr>
        <w:t xml:space="preserve"> - a</w:t>
      </w:r>
      <w:r w:rsidR="001526A9" w:rsidRPr="00CE5A45">
        <w:rPr>
          <w:rFonts w:eastAsia="Times New Roman" w:cs="Helvetica"/>
          <w:color w:val="333333"/>
          <w:sz w:val="22"/>
          <w:szCs w:val="22"/>
          <w:lang w:val="en-GB" w:eastAsia="en-GB"/>
        </w:rPr>
        <w:t xml:space="preserve"> key role for the Federation  - bringing practices together to develop new ways of work</w:t>
      </w:r>
      <w:r>
        <w:rPr>
          <w:rFonts w:eastAsia="Times New Roman" w:cs="Helvetica"/>
          <w:color w:val="333333"/>
          <w:sz w:val="22"/>
          <w:szCs w:val="22"/>
          <w:lang w:val="en-GB" w:eastAsia="en-GB"/>
        </w:rPr>
        <w:t>ing to enhance sustainability</w:t>
      </w:r>
    </w:p>
    <w:p w:rsidR="008C29E4" w:rsidRDefault="008C29E4" w:rsidP="001526A9">
      <w:pPr>
        <w:pStyle w:val="ListParagraph"/>
        <w:numPr>
          <w:ilvl w:val="0"/>
          <w:numId w:val="22"/>
        </w:numPr>
        <w:spacing w:before="100" w:beforeAutospacing="1" w:after="100" w:afterAutospacing="1" w:line="276" w:lineRule="auto"/>
        <w:rPr>
          <w:rFonts w:eastAsia="Times New Roman" w:cs="Helvetica"/>
          <w:color w:val="333333"/>
          <w:sz w:val="22"/>
          <w:szCs w:val="22"/>
          <w:lang w:val="en-GB" w:eastAsia="en-GB"/>
        </w:rPr>
      </w:pPr>
      <w:r w:rsidRPr="008C29E4">
        <w:rPr>
          <w:rFonts w:eastAsia="Times New Roman" w:cs="Helvetica"/>
          <w:b/>
          <w:color w:val="333333"/>
          <w:sz w:val="22"/>
          <w:szCs w:val="22"/>
          <w:lang w:val="en-GB" w:eastAsia="en-GB"/>
        </w:rPr>
        <w:t>T</w:t>
      </w:r>
      <w:r w:rsidR="001526A9" w:rsidRPr="008C29E4">
        <w:rPr>
          <w:rFonts w:eastAsia="Times New Roman" w:cs="Helvetica"/>
          <w:b/>
          <w:color w:val="333333"/>
          <w:sz w:val="22"/>
          <w:szCs w:val="22"/>
          <w:lang w:val="en-GB" w:eastAsia="en-GB"/>
        </w:rPr>
        <w:t>ransformation fund</w:t>
      </w:r>
      <w:r w:rsidR="001526A9" w:rsidRPr="00CE5A45">
        <w:rPr>
          <w:rFonts w:eastAsia="Times New Roman" w:cs="Helvetica"/>
          <w:color w:val="333333"/>
          <w:sz w:val="22"/>
          <w:szCs w:val="22"/>
          <w:lang w:val="en-GB" w:eastAsia="en-GB"/>
        </w:rPr>
        <w:t xml:space="preserve"> </w:t>
      </w:r>
      <w:r>
        <w:rPr>
          <w:rFonts w:eastAsia="Times New Roman" w:cs="Helvetica"/>
          <w:color w:val="333333"/>
          <w:sz w:val="22"/>
          <w:szCs w:val="22"/>
          <w:lang w:val="en-GB" w:eastAsia="en-GB"/>
        </w:rPr>
        <w:t xml:space="preserve">– Federation to support practices come together and prepare applications. </w:t>
      </w:r>
    </w:p>
    <w:p w:rsidR="001526A9" w:rsidRPr="00CE5A45" w:rsidRDefault="001526A9" w:rsidP="001526A9">
      <w:pPr>
        <w:pStyle w:val="ListParagraph"/>
        <w:numPr>
          <w:ilvl w:val="0"/>
          <w:numId w:val="22"/>
        </w:numPr>
        <w:spacing w:before="100" w:beforeAutospacing="1" w:after="100" w:afterAutospacing="1" w:line="276" w:lineRule="auto"/>
        <w:rPr>
          <w:rFonts w:eastAsia="Times New Roman" w:cs="Helvetica"/>
          <w:color w:val="333333"/>
          <w:sz w:val="22"/>
          <w:szCs w:val="22"/>
          <w:lang w:val="en-GB" w:eastAsia="en-GB"/>
        </w:rPr>
      </w:pPr>
      <w:r w:rsidRPr="008C29E4">
        <w:rPr>
          <w:rFonts w:eastAsia="Times New Roman" w:cs="Helvetica"/>
          <w:b/>
          <w:color w:val="333333"/>
          <w:sz w:val="22"/>
          <w:szCs w:val="22"/>
          <w:lang w:val="en-GB" w:eastAsia="en-GB"/>
        </w:rPr>
        <w:t>'</w:t>
      </w:r>
      <w:r w:rsidR="008C29E4" w:rsidRPr="008C29E4">
        <w:rPr>
          <w:rFonts w:eastAsia="Times New Roman" w:cs="Helvetica"/>
          <w:b/>
          <w:color w:val="333333"/>
          <w:sz w:val="22"/>
          <w:szCs w:val="22"/>
          <w:lang w:val="en-GB" w:eastAsia="en-GB"/>
        </w:rPr>
        <w:t>T</w:t>
      </w:r>
      <w:r w:rsidRPr="008C29E4">
        <w:rPr>
          <w:rFonts w:eastAsia="Times New Roman" w:cs="Helvetica"/>
          <w:b/>
          <w:color w:val="333333"/>
          <w:sz w:val="22"/>
          <w:szCs w:val="22"/>
          <w:lang w:val="en-GB" w:eastAsia="en-GB"/>
        </w:rPr>
        <w:t>ool kit'</w:t>
      </w:r>
      <w:r w:rsidRPr="00CE5A45">
        <w:rPr>
          <w:rFonts w:eastAsia="Times New Roman" w:cs="Helvetica"/>
          <w:color w:val="333333"/>
          <w:sz w:val="22"/>
          <w:szCs w:val="22"/>
          <w:lang w:val="en-GB" w:eastAsia="en-GB"/>
        </w:rPr>
        <w:t xml:space="preserve"> </w:t>
      </w:r>
      <w:r w:rsidR="008C29E4">
        <w:rPr>
          <w:rFonts w:eastAsia="Times New Roman" w:cs="Helvetica"/>
          <w:color w:val="333333"/>
          <w:sz w:val="22"/>
          <w:szCs w:val="22"/>
          <w:lang w:val="en-GB" w:eastAsia="en-GB"/>
        </w:rPr>
        <w:t xml:space="preserve">- </w:t>
      </w:r>
      <w:r w:rsidRPr="00CE5A45">
        <w:rPr>
          <w:rFonts w:eastAsia="Times New Roman" w:cs="Helvetica"/>
          <w:color w:val="333333"/>
          <w:sz w:val="22"/>
          <w:szCs w:val="22"/>
          <w:lang w:val="en-GB" w:eastAsia="en-GB"/>
        </w:rPr>
        <w:t>to provide practices with the 'how to' guides to work together (inter-operability, consent, patient registration, information/clinical governance, indemnity, contract, f</w:t>
      </w:r>
      <w:r w:rsidR="008C29E4">
        <w:rPr>
          <w:rFonts w:eastAsia="Times New Roman" w:cs="Helvetica"/>
          <w:color w:val="333333"/>
          <w:sz w:val="22"/>
          <w:szCs w:val="22"/>
          <w:lang w:val="en-GB" w:eastAsia="en-GB"/>
        </w:rPr>
        <w:t>inancial, comms issues etc).  JW is w</w:t>
      </w:r>
      <w:r w:rsidRPr="00CE5A45">
        <w:rPr>
          <w:rFonts w:eastAsia="Times New Roman" w:cs="Helvetica"/>
          <w:color w:val="333333"/>
          <w:sz w:val="22"/>
          <w:szCs w:val="22"/>
          <w:lang w:val="en-GB" w:eastAsia="en-GB"/>
        </w:rPr>
        <w:t>orking on this with Julia Cory from the City CCG.</w:t>
      </w:r>
    </w:p>
    <w:p w:rsidR="008C29E4" w:rsidRDefault="008C29E4" w:rsidP="008C29E4">
      <w:pPr>
        <w:pStyle w:val="ListParagraph"/>
        <w:numPr>
          <w:ilvl w:val="0"/>
          <w:numId w:val="22"/>
        </w:numPr>
        <w:rPr>
          <w:rFonts w:ascii="Calibri" w:eastAsia="Times New Roman" w:hAnsi="Calibri" w:cs="Times New Roman"/>
          <w:color w:val="333333"/>
          <w:sz w:val="22"/>
          <w:szCs w:val="22"/>
          <w:lang w:val="en-GB" w:eastAsia="en-GB"/>
        </w:rPr>
      </w:pPr>
      <w:r w:rsidRPr="008C29E4">
        <w:rPr>
          <w:rFonts w:ascii="Calibri" w:eastAsia="Times New Roman" w:hAnsi="Calibri" w:cs="Times New Roman"/>
          <w:b/>
          <w:color w:val="333333"/>
          <w:sz w:val="22"/>
          <w:szCs w:val="22"/>
          <w:lang w:val="en-GB" w:eastAsia="en-GB"/>
        </w:rPr>
        <w:t>Demand Management</w:t>
      </w:r>
      <w:r w:rsidRPr="008C29E4">
        <w:rPr>
          <w:rFonts w:ascii="Calibri" w:eastAsia="Times New Roman" w:hAnsi="Calibri" w:cs="Times New Roman"/>
          <w:color w:val="333333"/>
          <w:sz w:val="22"/>
          <w:szCs w:val="22"/>
          <w:lang w:val="en-GB" w:eastAsia="en-GB"/>
        </w:rPr>
        <w:t xml:space="preserve"> – </w:t>
      </w:r>
      <w:r w:rsidR="009716EB">
        <w:rPr>
          <w:rFonts w:ascii="Calibri" w:eastAsia="Times New Roman" w:hAnsi="Calibri" w:cs="Times New Roman"/>
          <w:color w:val="333333"/>
          <w:sz w:val="22"/>
          <w:szCs w:val="22"/>
          <w:lang w:val="en-GB" w:eastAsia="en-GB"/>
        </w:rPr>
        <w:t>lead peer review process</w:t>
      </w:r>
      <w:r>
        <w:rPr>
          <w:rFonts w:ascii="Calibri" w:eastAsia="Times New Roman" w:hAnsi="Calibri" w:cs="Times New Roman"/>
          <w:color w:val="333333"/>
          <w:sz w:val="22"/>
          <w:szCs w:val="22"/>
          <w:lang w:val="en-GB" w:eastAsia="en-GB"/>
        </w:rPr>
        <w:t xml:space="preserve"> – </w:t>
      </w:r>
      <w:r w:rsidRPr="008C29E4">
        <w:rPr>
          <w:rFonts w:ascii="Calibri" w:eastAsia="Times New Roman" w:hAnsi="Calibri" w:cs="Times New Roman"/>
          <w:b/>
          <w:color w:val="333333"/>
          <w:sz w:val="22"/>
          <w:szCs w:val="22"/>
          <w:lang w:val="en-GB" w:eastAsia="en-GB"/>
        </w:rPr>
        <w:t>see paper E</w:t>
      </w:r>
      <w:r>
        <w:rPr>
          <w:rFonts w:ascii="Calibri" w:eastAsia="Times New Roman" w:hAnsi="Calibri" w:cs="Times New Roman"/>
          <w:color w:val="333333"/>
          <w:sz w:val="22"/>
          <w:szCs w:val="22"/>
          <w:lang w:val="en-GB" w:eastAsia="en-GB"/>
        </w:rPr>
        <w:t xml:space="preserve">.  </w:t>
      </w:r>
    </w:p>
    <w:p w:rsidR="0008317A" w:rsidRDefault="0008317A" w:rsidP="008C29E4">
      <w:pPr>
        <w:pStyle w:val="ListParagraph"/>
        <w:numPr>
          <w:ilvl w:val="0"/>
          <w:numId w:val="22"/>
        </w:numPr>
        <w:rPr>
          <w:rFonts w:ascii="Calibri" w:eastAsia="Times New Roman" w:hAnsi="Calibri" w:cs="Times New Roman"/>
          <w:color w:val="333333"/>
          <w:sz w:val="22"/>
          <w:szCs w:val="22"/>
          <w:lang w:val="en-GB" w:eastAsia="en-GB"/>
        </w:rPr>
      </w:pPr>
      <w:r>
        <w:rPr>
          <w:rFonts w:ascii="Calibri" w:eastAsia="Times New Roman" w:hAnsi="Calibri" w:cs="Times New Roman"/>
          <w:b/>
          <w:color w:val="333333"/>
          <w:sz w:val="22"/>
          <w:szCs w:val="22"/>
          <w:lang w:val="en-GB" w:eastAsia="en-GB"/>
        </w:rPr>
        <w:t xml:space="preserve">Extended primary care / urgent care </w:t>
      </w:r>
      <w:r>
        <w:rPr>
          <w:rFonts w:ascii="Calibri" w:eastAsia="Times New Roman" w:hAnsi="Calibri" w:cs="Times New Roman"/>
          <w:color w:val="333333"/>
          <w:sz w:val="22"/>
          <w:szCs w:val="22"/>
          <w:lang w:val="en-GB" w:eastAsia="en-GB"/>
        </w:rPr>
        <w:t>– see below.</w:t>
      </w:r>
    </w:p>
    <w:p w:rsidR="0008317A" w:rsidRDefault="0008317A" w:rsidP="008C29E4">
      <w:pPr>
        <w:pStyle w:val="ListParagraph"/>
        <w:numPr>
          <w:ilvl w:val="0"/>
          <w:numId w:val="22"/>
        </w:numPr>
        <w:rPr>
          <w:rFonts w:ascii="Calibri" w:eastAsia="Times New Roman" w:hAnsi="Calibri" w:cs="Times New Roman"/>
          <w:color w:val="333333"/>
          <w:sz w:val="22"/>
          <w:szCs w:val="22"/>
          <w:lang w:val="en-GB" w:eastAsia="en-GB"/>
        </w:rPr>
      </w:pPr>
      <w:r>
        <w:rPr>
          <w:rFonts w:ascii="Calibri" w:eastAsia="Times New Roman" w:hAnsi="Calibri" w:cs="Times New Roman"/>
          <w:b/>
          <w:color w:val="333333"/>
          <w:sz w:val="22"/>
          <w:szCs w:val="22"/>
          <w:lang w:val="en-GB" w:eastAsia="en-GB"/>
        </w:rPr>
        <w:t xml:space="preserve">NHS England Clinical Pharmacists in Practice </w:t>
      </w:r>
      <w:r w:rsidRPr="0008317A">
        <w:rPr>
          <w:rFonts w:ascii="Calibri" w:eastAsia="Times New Roman" w:hAnsi="Calibri" w:cs="Times New Roman"/>
          <w:color w:val="333333"/>
          <w:sz w:val="22"/>
          <w:szCs w:val="22"/>
          <w:lang w:val="en-GB" w:eastAsia="en-GB"/>
        </w:rPr>
        <w:t>– see below.</w:t>
      </w:r>
    </w:p>
    <w:p w:rsidR="0008317A" w:rsidRPr="008C29E4" w:rsidRDefault="0008317A" w:rsidP="008C29E4">
      <w:pPr>
        <w:pStyle w:val="ListParagraph"/>
        <w:numPr>
          <w:ilvl w:val="0"/>
          <w:numId w:val="22"/>
        </w:numPr>
        <w:rPr>
          <w:rFonts w:ascii="Calibri" w:eastAsia="Times New Roman" w:hAnsi="Calibri" w:cs="Times New Roman"/>
          <w:color w:val="333333"/>
          <w:sz w:val="22"/>
          <w:szCs w:val="22"/>
          <w:lang w:val="en-GB" w:eastAsia="en-GB"/>
        </w:rPr>
      </w:pPr>
      <w:r>
        <w:rPr>
          <w:rFonts w:ascii="Calibri" w:eastAsia="Times New Roman" w:hAnsi="Calibri" w:cs="Times New Roman"/>
          <w:b/>
          <w:color w:val="333333"/>
          <w:sz w:val="22"/>
          <w:szCs w:val="22"/>
          <w:lang w:val="en-GB" w:eastAsia="en-GB"/>
        </w:rPr>
        <w:t xml:space="preserve">Winter access </w:t>
      </w:r>
      <w:r>
        <w:rPr>
          <w:rFonts w:ascii="Calibri" w:eastAsia="Times New Roman" w:hAnsi="Calibri" w:cs="Times New Roman"/>
          <w:color w:val="333333"/>
          <w:sz w:val="22"/>
          <w:szCs w:val="22"/>
          <w:lang w:val="en-GB" w:eastAsia="en-GB"/>
        </w:rPr>
        <w:t>– develop a scheme for the FY 17/18 winter period.</w:t>
      </w:r>
      <w:r w:rsidR="006A28AF">
        <w:rPr>
          <w:rFonts w:ascii="Calibri" w:eastAsia="Times New Roman" w:hAnsi="Calibri" w:cs="Times New Roman"/>
          <w:color w:val="333333"/>
          <w:sz w:val="22"/>
          <w:szCs w:val="22"/>
          <w:lang w:val="en-GB" w:eastAsia="en-GB"/>
        </w:rPr>
        <w:t xml:space="preserve">  CCG has indicated that it will pay the Federation 10% for managing this scheme.</w:t>
      </w:r>
    </w:p>
    <w:p w:rsidR="001526A9" w:rsidRPr="00CE5A45" w:rsidRDefault="0008317A" w:rsidP="001526A9">
      <w:pPr>
        <w:pStyle w:val="ListParagraph"/>
        <w:numPr>
          <w:ilvl w:val="0"/>
          <w:numId w:val="22"/>
        </w:numPr>
        <w:spacing w:before="100" w:beforeAutospacing="1" w:after="100" w:afterAutospacing="1" w:line="276" w:lineRule="auto"/>
        <w:rPr>
          <w:rFonts w:eastAsia="Times New Roman" w:cs="Helvetica"/>
          <w:color w:val="333333"/>
          <w:sz w:val="22"/>
          <w:szCs w:val="22"/>
          <w:lang w:val="en-GB" w:eastAsia="en-GB"/>
        </w:rPr>
      </w:pPr>
      <w:r w:rsidRPr="0008317A">
        <w:rPr>
          <w:rFonts w:eastAsia="Times New Roman" w:cs="Helvetica"/>
          <w:b/>
          <w:color w:val="333333"/>
          <w:sz w:val="22"/>
          <w:szCs w:val="22"/>
          <w:lang w:val="en-GB" w:eastAsia="en-GB"/>
        </w:rPr>
        <w:t>Other contracts</w:t>
      </w:r>
      <w:r>
        <w:rPr>
          <w:rFonts w:eastAsia="Times New Roman" w:cs="Helvetica"/>
          <w:color w:val="333333"/>
          <w:sz w:val="22"/>
          <w:szCs w:val="22"/>
          <w:lang w:val="en-GB" w:eastAsia="en-GB"/>
        </w:rPr>
        <w:t xml:space="preserve"> – JW to follow up with CCG.  </w:t>
      </w:r>
      <w:r w:rsidR="001526A9" w:rsidRPr="00CE5A45">
        <w:rPr>
          <w:rFonts w:eastAsia="Times New Roman" w:cs="Helvetica"/>
          <w:color w:val="333333"/>
          <w:sz w:val="22"/>
          <w:szCs w:val="22"/>
          <w:lang w:val="en-GB" w:eastAsia="en-GB"/>
        </w:rPr>
        <w:t>We have been successful in being awarded contracts (CBS, winter access) and have developed a sub-contracting process with our members that works.  There will be further opportunities that we need to grasp.  A key opportunity is the urgent primary care / 7 day access service that we are working on.</w:t>
      </w:r>
    </w:p>
    <w:p w:rsidR="0008317A" w:rsidRDefault="0008317A" w:rsidP="0008317A">
      <w:pPr>
        <w:pStyle w:val="ListParagraph"/>
        <w:numPr>
          <w:ilvl w:val="0"/>
          <w:numId w:val="22"/>
        </w:numPr>
        <w:spacing w:before="100" w:beforeAutospacing="1" w:after="100" w:afterAutospacing="1" w:line="276" w:lineRule="auto"/>
        <w:rPr>
          <w:rFonts w:eastAsia="Times New Roman" w:cs="Helvetica"/>
          <w:color w:val="333333"/>
          <w:sz w:val="22"/>
          <w:szCs w:val="22"/>
          <w:lang w:val="en-GB" w:eastAsia="en-GB"/>
        </w:rPr>
      </w:pPr>
      <w:r w:rsidRPr="008C29E4">
        <w:rPr>
          <w:rFonts w:eastAsia="Times New Roman" w:cs="Helvetica"/>
          <w:b/>
          <w:color w:val="333333"/>
          <w:sz w:val="22"/>
          <w:szCs w:val="22"/>
          <w:lang w:val="en-GB" w:eastAsia="en-GB"/>
        </w:rPr>
        <w:t>Greater presence</w:t>
      </w:r>
      <w:r w:rsidRPr="00CE5A45">
        <w:rPr>
          <w:rFonts w:eastAsia="Times New Roman" w:cs="Helvetica"/>
          <w:color w:val="333333"/>
          <w:sz w:val="22"/>
          <w:szCs w:val="22"/>
          <w:lang w:val="en-GB" w:eastAsia="en-GB"/>
        </w:rPr>
        <w:t xml:space="preserve"> with our members and a 'louder voice'.  A key opportunity is the work that we are doing to make best use of the Locality meetings.</w:t>
      </w:r>
    </w:p>
    <w:p w:rsidR="0008317A" w:rsidRDefault="0008317A" w:rsidP="0008317A">
      <w:pPr>
        <w:pStyle w:val="ListParagraph"/>
        <w:numPr>
          <w:ilvl w:val="0"/>
          <w:numId w:val="22"/>
        </w:numPr>
        <w:spacing w:before="100" w:beforeAutospacing="1" w:after="100" w:afterAutospacing="1" w:line="276" w:lineRule="auto"/>
        <w:rPr>
          <w:rFonts w:eastAsia="Times New Roman" w:cs="Helvetica"/>
          <w:color w:val="333333"/>
          <w:sz w:val="22"/>
          <w:szCs w:val="22"/>
          <w:lang w:val="en-GB" w:eastAsia="en-GB"/>
        </w:rPr>
      </w:pPr>
      <w:r>
        <w:rPr>
          <w:rFonts w:eastAsia="Times New Roman" w:cs="Helvetica"/>
          <w:b/>
          <w:color w:val="333333"/>
          <w:sz w:val="22"/>
          <w:szCs w:val="22"/>
          <w:lang w:val="en-GB" w:eastAsia="en-GB"/>
        </w:rPr>
        <w:t xml:space="preserve">System migration – </w:t>
      </w:r>
      <w:r>
        <w:rPr>
          <w:rFonts w:eastAsia="Times New Roman" w:cs="Helvetica"/>
          <w:color w:val="333333"/>
          <w:sz w:val="22"/>
          <w:szCs w:val="22"/>
          <w:lang w:val="en-GB" w:eastAsia="en-GB"/>
        </w:rPr>
        <w:t>support practices, as required.</w:t>
      </w:r>
    </w:p>
    <w:p w:rsidR="00725036" w:rsidRDefault="00725036" w:rsidP="00725036">
      <w:pPr>
        <w:pStyle w:val="ListParagraph"/>
        <w:spacing w:before="100" w:beforeAutospacing="1" w:after="100" w:afterAutospacing="1" w:line="276" w:lineRule="auto"/>
        <w:rPr>
          <w:rFonts w:eastAsia="Times New Roman" w:cs="Helvetica"/>
          <w:color w:val="333333"/>
          <w:sz w:val="22"/>
          <w:szCs w:val="22"/>
          <w:lang w:val="en-GB" w:eastAsia="en-GB"/>
        </w:rPr>
      </w:pPr>
    </w:p>
    <w:p w:rsidR="00DA09E0" w:rsidRPr="00725036" w:rsidRDefault="008241E5" w:rsidP="00725036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725036">
        <w:rPr>
          <w:rFonts w:cs="Arial"/>
          <w:b/>
          <w:sz w:val="22"/>
          <w:szCs w:val="22"/>
        </w:rPr>
        <w:t xml:space="preserve">Urgent Care </w:t>
      </w:r>
      <w:r w:rsidR="00BB4809" w:rsidRPr="00725036">
        <w:rPr>
          <w:rFonts w:cs="Arial"/>
          <w:b/>
          <w:sz w:val="22"/>
          <w:szCs w:val="22"/>
        </w:rPr>
        <w:t>/ extended primary care</w:t>
      </w:r>
    </w:p>
    <w:p w:rsidR="00725036" w:rsidRPr="00725036" w:rsidRDefault="00725036" w:rsidP="00725036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cs="Arial"/>
          <w:b/>
          <w:sz w:val="22"/>
          <w:szCs w:val="22"/>
        </w:rPr>
      </w:pPr>
    </w:p>
    <w:p w:rsidR="00525329" w:rsidRDefault="00525329" w:rsidP="00C642ED">
      <w:pPr>
        <w:pStyle w:val="ListParagraph"/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timetable for procurement process is likely to be put back so that the new ‘extended primary care’ service would start in October 2018.</w:t>
      </w:r>
    </w:p>
    <w:p w:rsidR="00E16297" w:rsidRDefault="00E16297" w:rsidP="00C642ED">
      <w:pPr>
        <w:pStyle w:val="ListParagraph"/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Paula Vaughan will attend the Board meeting to update on progress.</w:t>
      </w:r>
    </w:p>
    <w:p w:rsidR="00E16297" w:rsidRDefault="00E16297" w:rsidP="00C642ED">
      <w:pPr>
        <w:pStyle w:val="ListParagraph"/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Vocare and DHU are seeking for the Federation to partner on an ‘exclusive basis’</w:t>
      </w:r>
    </w:p>
    <w:p w:rsidR="00180578" w:rsidRDefault="00525329" w:rsidP="00C642ED">
      <w:pPr>
        <w:pStyle w:val="ListParagraph"/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RB/JW to review how we could </w:t>
      </w:r>
      <w:r w:rsidR="000E5455">
        <w:rPr>
          <w:rFonts w:cs="Arial"/>
          <w:sz w:val="22"/>
          <w:szCs w:val="22"/>
        </w:rPr>
        <w:t xml:space="preserve">potentially </w:t>
      </w:r>
      <w:r>
        <w:rPr>
          <w:rFonts w:cs="Arial"/>
          <w:sz w:val="22"/>
          <w:szCs w:val="22"/>
        </w:rPr>
        <w:t xml:space="preserve">develop a bookable 6.30 </w:t>
      </w:r>
      <w:r w:rsidR="000E5455">
        <w:rPr>
          <w:rFonts w:cs="Arial"/>
          <w:sz w:val="22"/>
          <w:szCs w:val="22"/>
        </w:rPr>
        <w:t>to 8 service on a pilot basis.</w:t>
      </w:r>
    </w:p>
    <w:p w:rsidR="00B632DF" w:rsidRPr="00E16297" w:rsidRDefault="00E16297" w:rsidP="00DA09E0">
      <w:pPr>
        <w:pStyle w:val="ListParagraph"/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E16297">
        <w:rPr>
          <w:rFonts w:cs="Arial"/>
          <w:b/>
          <w:sz w:val="22"/>
          <w:szCs w:val="22"/>
        </w:rPr>
        <w:t>T</w:t>
      </w:r>
      <w:r w:rsidR="00525329" w:rsidRPr="00E16297">
        <w:rPr>
          <w:rFonts w:cs="Arial"/>
          <w:b/>
          <w:sz w:val="22"/>
          <w:szCs w:val="22"/>
        </w:rPr>
        <w:t xml:space="preserve">he Board needs to determine its strategy for participating in the procurement process.  </w:t>
      </w:r>
    </w:p>
    <w:p w:rsidR="00E16297" w:rsidRDefault="00E16297" w:rsidP="00E16297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EC0C41" w:rsidRPr="00EC0C41" w:rsidRDefault="00EC0C41" w:rsidP="00EC0C41">
      <w:pPr>
        <w:pStyle w:val="ListParagraph"/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EC0C41">
        <w:rPr>
          <w:rFonts w:cs="Arial"/>
          <w:b/>
          <w:sz w:val="22"/>
          <w:szCs w:val="22"/>
        </w:rPr>
        <w:t>LPT meeting</w:t>
      </w:r>
    </w:p>
    <w:p w:rsidR="00EC0C41" w:rsidRPr="00431F14" w:rsidRDefault="00EC0C41" w:rsidP="00EC0C4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tbl>
      <w:tblPr>
        <w:tblW w:w="94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50"/>
      </w:tblGrid>
      <w:tr w:rsidR="00431F14" w:rsidRPr="00725036" w:rsidTr="00431F14">
        <w:tblPrEx>
          <w:tblCellMar>
            <w:top w:w="0" w:type="dxa"/>
            <w:bottom w:w="0" w:type="dxa"/>
          </w:tblCellMar>
        </w:tblPrEx>
        <w:trPr>
          <w:trHeight w:val="1336"/>
        </w:trPr>
        <w:tc>
          <w:tcPr>
            <w:tcW w:w="9450" w:type="dxa"/>
          </w:tcPr>
          <w:p w:rsidR="00431F14" w:rsidRPr="00725036" w:rsidRDefault="00EC0C41" w:rsidP="0072503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25036">
              <w:rPr>
                <w:rFonts w:asciiTheme="minorHAnsi" w:hAnsiTheme="minorHAnsi" w:cs="Arial"/>
                <w:sz w:val="22"/>
                <w:szCs w:val="22"/>
              </w:rPr>
              <w:t>RB/JW met with Peter Miller (CEO) and Rachel Bilsborough (Director) on 11</w:t>
            </w:r>
            <w:r w:rsidRPr="00725036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 w:rsidRPr="00725036">
              <w:rPr>
                <w:rFonts w:asciiTheme="minorHAnsi" w:hAnsiTheme="minorHAnsi" w:cs="Arial"/>
                <w:sz w:val="22"/>
                <w:szCs w:val="22"/>
              </w:rPr>
              <w:t xml:space="preserve"> September.  This was a positive first meeting</w:t>
            </w:r>
            <w:r w:rsidR="00431F14" w:rsidRPr="00725036">
              <w:rPr>
                <w:rFonts w:asciiTheme="minorHAnsi" w:hAnsiTheme="minorHAnsi" w:cs="Arial"/>
                <w:sz w:val="22"/>
                <w:szCs w:val="22"/>
              </w:rPr>
              <w:t xml:space="preserve">.  Focus on how we could collaborate </w:t>
            </w:r>
            <w:r w:rsidR="00431F14" w:rsidRPr="00431F14">
              <w:rPr>
                <w:rFonts w:asciiTheme="minorHAnsi" w:eastAsia="Times New Roman" w:hAnsiTheme="minorHAnsi" w:cs="Times New Roman"/>
                <w:color w:val="333333"/>
                <w:sz w:val="22"/>
                <w:szCs w:val="22"/>
                <w:lang w:eastAsia="en-GB"/>
              </w:rPr>
              <w:t>to improve integrated working between primary, community and mental health services in the localities across ELR.</w:t>
            </w:r>
            <w:r w:rsidR="00431F14" w:rsidRPr="00725036">
              <w:rPr>
                <w:rFonts w:asciiTheme="minorHAnsi" w:eastAsia="Times New Roman" w:hAnsiTheme="minorHAnsi" w:cs="Times New Roman"/>
                <w:color w:val="333333"/>
                <w:sz w:val="22"/>
                <w:szCs w:val="22"/>
                <w:lang w:eastAsia="en-GB"/>
              </w:rPr>
              <w:t xml:space="preserve">  We discussed the attached </w:t>
            </w:r>
            <w:r w:rsidR="00431F14" w:rsidRPr="00725036"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  <w:lang w:eastAsia="en-GB"/>
              </w:rPr>
              <w:t xml:space="preserve">paper </w:t>
            </w:r>
            <w:r w:rsidR="00725036" w:rsidRPr="00725036"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  <w:lang w:eastAsia="en-GB"/>
              </w:rPr>
              <w:t xml:space="preserve">D </w:t>
            </w:r>
            <w:r w:rsidR="00431F14" w:rsidRPr="00725036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Moving Towards an Accountable Care System in LLR</w:t>
            </w:r>
            <w:r w:rsidR="00725036" w:rsidRPr="00725036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.</w:t>
            </w:r>
          </w:p>
        </w:tc>
      </w:tr>
    </w:tbl>
    <w:p w:rsidR="00431F14" w:rsidRDefault="00725036" w:rsidP="00725036">
      <w:pPr>
        <w:rPr>
          <w:rFonts w:eastAsia="Times New Roman" w:cs="Times New Roman"/>
          <w:color w:val="333333"/>
          <w:sz w:val="22"/>
          <w:szCs w:val="22"/>
          <w:lang w:val="en-GB" w:eastAsia="en-GB"/>
        </w:rPr>
      </w:pPr>
      <w:r w:rsidRPr="00725036">
        <w:rPr>
          <w:rFonts w:eastAsia="Times New Roman" w:cs="Times New Roman"/>
          <w:color w:val="333333"/>
          <w:sz w:val="22"/>
          <w:szCs w:val="22"/>
          <w:lang w:val="en-GB" w:eastAsia="en-GB"/>
        </w:rPr>
        <w:t xml:space="preserve">We also agreed to consider </w:t>
      </w:r>
      <w:r w:rsidR="00431F14" w:rsidRPr="00431F14">
        <w:rPr>
          <w:rFonts w:eastAsia="Times New Roman" w:cs="Times New Roman"/>
          <w:color w:val="333333"/>
          <w:sz w:val="22"/>
          <w:szCs w:val="22"/>
          <w:lang w:val="en-GB" w:eastAsia="en-GB"/>
        </w:rPr>
        <w:t>opportunities where jo</w:t>
      </w:r>
      <w:r w:rsidRPr="00725036">
        <w:rPr>
          <w:rFonts w:eastAsia="Times New Roman" w:cs="Times New Roman"/>
          <w:color w:val="333333"/>
          <w:sz w:val="22"/>
          <w:szCs w:val="22"/>
          <w:lang w:val="en-GB" w:eastAsia="en-GB"/>
        </w:rPr>
        <w:t xml:space="preserve">int bidding would be sensible. </w:t>
      </w:r>
    </w:p>
    <w:p w:rsidR="00725036" w:rsidRPr="00431F14" w:rsidRDefault="00725036" w:rsidP="00725036">
      <w:pPr>
        <w:rPr>
          <w:rFonts w:eastAsia="Times New Roman" w:cs="Times New Roman"/>
          <w:color w:val="333333"/>
          <w:sz w:val="22"/>
          <w:szCs w:val="22"/>
          <w:lang w:val="en-GB" w:eastAsia="en-GB"/>
        </w:rPr>
      </w:pPr>
    </w:p>
    <w:p w:rsidR="00DA09E0" w:rsidRPr="00DA09E0" w:rsidRDefault="00EC0C41" w:rsidP="00DA09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(d</w:t>
      </w:r>
      <w:r w:rsidR="00DA09E0" w:rsidRPr="00DA09E0">
        <w:rPr>
          <w:rFonts w:cs="Arial"/>
          <w:b/>
          <w:sz w:val="22"/>
          <w:szCs w:val="22"/>
        </w:rPr>
        <w:t>) Pharmacy Proj</w:t>
      </w:r>
      <w:bookmarkStart w:id="0" w:name="_GoBack"/>
      <w:bookmarkEnd w:id="0"/>
      <w:r w:rsidR="00DA09E0" w:rsidRPr="00DA09E0">
        <w:rPr>
          <w:rFonts w:cs="Arial"/>
          <w:b/>
          <w:sz w:val="22"/>
          <w:szCs w:val="22"/>
        </w:rPr>
        <w:t>ect</w:t>
      </w:r>
    </w:p>
    <w:p w:rsidR="00DA09E0" w:rsidRPr="00DA09E0" w:rsidRDefault="00DA09E0" w:rsidP="00DA09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:rsidR="00BE2D9A" w:rsidRDefault="00BB4809" w:rsidP="00DA09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 line with the CCG guidance, we have served n</w:t>
      </w:r>
      <w:r w:rsidR="00FE2799">
        <w:rPr>
          <w:rFonts w:cs="Arial"/>
          <w:sz w:val="22"/>
          <w:szCs w:val="22"/>
        </w:rPr>
        <w:t>otice on the contract with PSS which will come to an end on 31</w:t>
      </w:r>
      <w:r w:rsidR="00FE2799" w:rsidRPr="00FE2799">
        <w:rPr>
          <w:rFonts w:cs="Arial"/>
          <w:sz w:val="22"/>
          <w:szCs w:val="22"/>
          <w:vertAlign w:val="superscript"/>
        </w:rPr>
        <w:t>st</w:t>
      </w:r>
      <w:r w:rsidR="00FE2799">
        <w:rPr>
          <w:rFonts w:cs="Arial"/>
          <w:sz w:val="22"/>
          <w:szCs w:val="22"/>
        </w:rPr>
        <w:t xml:space="preserve"> October 2017.</w:t>
      </w:r>
      <w:r>
        <w:rPr>
          <w:rFonts w:cs="Arial"/>
          <w:sz w:val="22"/>
          <w:szCs w:val="22"/>
        </w:rPr>
        <w:t xml:space="preserve">  </w:t>
      </w:r>
      <w:r w:rsidR="00FE2799">
        <w:rPr>
          <w:rFonts w:cs="Arial"/>
          <w:sz w:val="22"/>
          <w:szCs w:val="22"/>
        </w:rPr>
        <w:t>The CCG</w:t>
      </w:r>
      <w:r w:rsidR="00BD54C6">
        <w:rPr>
          <w:rFonts w:cs="Arial"/>
          <w:sz w:val="22"/>
          <w:szCs w:val="22"/>
        </w:rPr>
        <w:t xml:space="preserve"> </w:t>
      </w:r>
      <w:r w:rsidR="00FE2799">
        <w:rPr>
          <w:rFonts w:cs="Arial"/>
          <w:sz w:val="22"/>
          <w:szCs w:val="22"/>
        </w:rPr>
        <w:t>will be undertaking</w:t>
      </w:r>
      <w:r w:rsidR="00BD54C6">
        <w:rPr>
          <w:rFonts w:cs="Arial"/>
          <w:sz w:val="22"/>
          <w:szCs w:val="22"/>
        </w:rPr>
        <w:t xml:space="preserve"> a procurement proc</w:t>
      </w:r>
      <w:r w:rsidR="00FE2799">
        <w:rPr>
          <w:rFonts w:cs="Arial"/>
          <w:sz w:val="22"/>
          <w:szCs w:val="22"/>
        </w:rPr>
        <w:t xml:space="preserve">ess for </w:t>
      </w:r>
      <w:r>
        <w:rPr>
          <w:rFonts w:cs="Arial"/>
          <w:sz w:val="22"/>
          <w:szCs w:val="22"/>
        </w:rPr>
        <w:t xml:space="preserve">third party pharmacy support </w:t>
      </w:r>
      <w:r w:rsidR="00FE2799">
        <w:rPr>
          <w:rFonts w:cs="Arial"/>
          <w:sz w:val="22"/>
          <w:szCs w:val="22"/>
        </w:rPr>
        <w:t>organisations to join an accredited list.  The new arrangements will commence on 1</w:t>
      </w:r>
      <w:r w:rsidR="00FE2799" w:rsidRPr="00FE2799">
        <w:rPr>
          <w:rFonts w:cs="Arial"/>
          <w:sz w:val="22"/>
          <w:szCs w:val="22"/>
          <w:vertAlign w:val="superscript"/>
        </w:rPr>
        <w:t>st</w:t>
      </w:r>
      <w:r w:rsidR="00FE2799">
        <w:rPr>
          <w:rFonts w:cs="Arial"/>
          <w:sz w:val="22"/>
          <w:szCs w:val="22"/>
        </w:rPr>
        <w:t xml:space="preserve"> November 2017.</w:t>
      </w:r>
    </w:p>
    <w:p w:rsidR="00FE2799" w:rsidRDefault="00FE2799" w:rsidP="00DA09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C76367" w:rsidRPr="00DA09E0" w:rsidRDefault="00EC0C41" w:rsidP="00C763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(e</w:t>
      </w:r>
      <w:r w:rsidR="00C76367">
        <w:rPr>
          <w:rFonts w:cs="Arial"/>
          <w:b/>
          <w:sz w:val="22"/>
          <w:szCs w:val="22"/>
        </w:rPr>
        <w:t>)   NHS England; Clinical pharmacists in general practice</w:t>
      </w:r>
    </w:p>
    <w:p w:rsidR="00C76367" w:rsidRPr="00DA09E0" w:rsidRDefault="00C76367" w:rsidP="00C763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:rsidR="001560E3" w:rsidRDefault="00B555D2" w:rsidP="00DA09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NHS England has</w:t>
      </w:r>
      <w:r w:rsidR="0020138C">
        <w:rPr>
          <w:rFonts w:cs="Arial"/>
          <w:sz w:val="22"/>
          <w:szCs w:val="22"/>
        </w:rPr>
        <w:t xml:space="preserve"> launched a further scheme to support the development of clinical pharmacists in general practice.  </w:t>
      </w:r>
      <w:r>
        <w:rPr>
          <w:rFonts w:cs="Arial"/>
          <w:sz w:val="22"/>
          <w:szCs w:val="22"/>
        </w:rPr>
        <w:t xml:space="preserve">The scheme is open for 18 months with applications being assessed every couple of months.  </w:t>
      </w:r>
      <w:r w:rsidR="00BD54C6">
        <w:rPr>
          <w:rFonts w:cs="Arial"/>
          <w:sz w:val="22"/>
          <w:szCs w:val="22"/>
        </w:rPr>
        <w:t xml:space="preserve">The </w:t>
      </w:r>
      <w:r w:rsidR="00014B2A">
        <w:rPr>
          <w:rFonts w:cs="Arial"/>
          <w:sz w:val="22"/>
          <w:szCs w:val="22"/>
        </w:rPr>
        <w:t xml:space="preserve">deadline for the </w:t>
      </w:r>
      <w:r w:rsidR="00BD54C6">
        <w:rPr>
          <w:rFonts w:cs="Arial"/>
          <w:sz w:val="22"/>
          <w:szCs w:val="22"/>
        </w:rPr>
        <w:t xml:space="preserve">next </w:t>
      </w:r>
      <w:r w:rsidR="00014B2A">
        <w:rPr>
          <w:rFonts w:cs="Arial"/>
          <w:sz w:val="22"/>
          <w:szCs w:val="22"/>
        </w:rPr>
        <w:t>phase of</w:t>
      </w:r>
      <w:r w:rsidR="00BD54C6">
        <w:rPr>
          <w:rFonts w:cs="Arial"/>
          <w:sz w:val="22"/>
          <w:szCs w:val="22"/>
        </w:rPr>
        <w:t xml:space="preserve"> applications </w:t>
      </w:r>
      <w:r w:rsidR="00014B2A">
        <w:rPr>
          <w:rFonts w:cs="Arial"/>
          <w:sz w:val="22"/>
          <w:szCs w:val="22"/>
        </w:rPr>
        <w:t>is 29</w:t>
      </w:r>
      <w:r w:rsidR="00014B2A" w:rsidRPr="00014B2A">
        <w:rPr>
          <w:rFonts w:cs="Arial"/>
          <w:sz w:val="22"/>
          <w:szCs w:val="22"/>
          <w:vertAlign w:val="superscript"/>
        </w:rPr>
        <w:t>th</w:t>
      </w:r>
      <w:r w:rsidR="00014B2A">
        <w:rPr>
          <w:rFonts w:cs="Arial"/>
          <w:sz w:val="22"/>
          <w:szCs w:val="22"/>
        </w:rPr>
        <w:t xml:space="preserve"> </w:t>
      </w:r>
      <w:r w:rsidR="00BD54C6">
        <w:rPr>
          <w:rFonts w:cs="Arial"/>
          <w:sz w:val="22"/>
          <w:szCs w:val="22"/>
        </w:rPr>
        <w:t xml:space="preserve">September 2017.  </w:t>
      </w:r>
    </w:p>
    <w:p w:rsidR="001560E3" w:rsidRPr="008E3C55" w:rsidRDefault="001560E3" w:rsidP="00DA09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:rsidR="00C43CBB" w:rsidRPr="008E3C55" w:rsidRDefault="001560E3">
      <w:pPr>
        <w:spacing w:after="200" w:line="276" w:lineRule="auto"/>
        <w:rPr>
          <w:rFonts w:cs="Arial"/>
          <w:b/>
          <w:sz w:val="22"/>
          <w:szCs w:val="22"/>
        </w:rPr>
      </w:pPr>
      <w:r w:rsidRPr="008E3C55">
        <w:rPr>
          <w:rFonts w:cs="Arial"/>
          <w:b/>
          <w:sz w:val="22"/>
          <w:szCs w:val="22"/>
        </w:rPr>
        <w:t xml:space="preserve">Update is provided in paper </w:t>
      </w:r>
      <w:r w:rsidR="008E3C55" w:rsidRPr="008E3C55">
        <w:rPr>
          <w:rFonts w:cs="Arial"/>
          <w:b/>
          <w:sz w:val="22"/>
          <w:szCs w:val="22"/>
        </w:rPr>
        <w:t>B.</w:t>
      </w:r>
    </w:p>
    <w:p w:rsidR="00DA09E0" w:rsidRPr="00DA09E0" w:rsidRDefault="00EC0C41" w:rsidP="00DA09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(f</w:t>
      </w:r>
      <w:r w:rsidR="00DA09E0" w:rsidRPr="00DA09E0">
        <w:rPr>
          <w:rFonts w:cs="Arial"/>
          <w:b/>
          <w:sz w:val="22"/>
          <w:szCs w:val="22"/>
        </w:rPr>
        <w:t xml:space="preserve">) Purchase Direct </w:t>
      </w:r>
      <w:r w:rsidR="00DA09E0" w:rsidRPr="00DA09E0">
        <w:rPr>
          <w:rFonts w:cs="Arial"/>
          <w:sz w:val="22"/>
          <w:szCs w:val="22"/>
        </w:rPr>
        <w:t>-</w:t>
      </w:r>
      <w:r w:rsidR="00DA09E0" w:rsidRPr="00DA09E0">
        <w:rPr>
          <w:rFonts w:cs="Arial"/>
          <w:i/>
          <w:sz w:val="22"/>
          <w:szCs w:val="22"/>
          <w:u w:val="single"/>
          <w:lang w:val="en-GB"/>
        </w:rPr>
        <w:t>‘Reducing cost and saving time’</w:t>
      </w:r>
    </w:p>
    <w:p w:rsidR="00DA09E0" w:rsidRPr="00DA09E0" w:rsidRDefault="00DA09E0" w:rsidP="00DA09E0">
      <w:pPr>
        <w:rPr>
          <w:rFonts w:cs="Arial"/>
          <w:b/>
          <w:sz w:val="22"/>
          <w:szCs w:val="22"/>
          <w:lang w:val="en-GB"/>
        </w:rPr>
      </w:pPr>
    </w:p>
    <w:p w:rsidR="00A05071" w:rsidRDefault="008241E5" w:rsidP="00DA09E0">
      <w:pPr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1</w:t>
      </w:r>
      <w:r w:rsidR="005F1A06">
        <w:rPr>
          <w:rFonts w:cs="Arial"/>
          <w:sz w:val="22"/>
          <w:szCs w:val="22"/>
          <w:lang w:val="en-GB"/>
        </w:rPr>
        <w:t>7</w:t>
      </w:r>
      <w:r>
        <w:rPr>
          <w:rFonts w:cs="Arial"/>
          <w:sz w:val="22"/>
          <w:szCs w:val="22"/>
          <w:lang w:val="en-GB"/>
        </w:rPr>
        <w:t xml:space="preserve"> practices </w:t>
      </w:r>
      <w:r w:rsidR="005F1A06">
        <w:rPr>
          <w:rFonts w:cs="Arial"/>
          <w:sz w:val="22"/>
          <w:szCs w:val="22"/>
          <w:lang w:val="en-GB"/>
        </w:rPr>
        <w:t xml:space="preserve">now </w:t>
      </w:r>
      <w:r>
        <w:rPr>
          <w:rFonts w:cs="Arial"/>
          <w:sz w:val="22"/>
          <w:szCs w:val="22"/>
          <w:lang w:val="en-GB"/>
        </w:rPr>
        <w:t xml:space="preserve">signed up.  Over </w:t>
      </w:r>
      <w:r w:rsidR="00BD54C6" w:rsidRPr="000E5455">
        <w:rPr>
          <w:rFonts w:cs="Arial"/>
          <w:sz w:val="22"/>
          <w:szCs w:val="22"/>
          <w:lang w:val="en-GB"/>
        </w:rPr>
        <w:t>£10</w:t>
      </w:r>
      <w:r w:rsidRPr="000E5455">
        <w:rPr>
          <w:rFonts w:cs="Arial"/>
          <w:sz w:val="22"/>
          <w:szCs w:val="22"/>
          <w:lang w:val="en-GB"/>
        </w:rPr>
        <w:t>0K of savings</w:t>
      </w:r>
      <w:r w:rsidR="00D15467">
        <w:rPr>
          <w:rFonts w:cs="Arial"/>
          <w:sz w:val="22"/>
          <w:szCs w:val="22"/>
          <w:lang w:val="en-GB"/>
        </w:rPr>
        <w:t xml:space="preserve"> have been identified</w:t>
      </w:r>
      <w:r>
        <w:rPr>
          <w:rFonts w:cs="Arial"/>
          <w:sz w:val="22"/>
          <w:szCs w:val="22"/>
          <w:lang w:val="en-GB"/>
        </w:rPr>
        <w:t>.</w:t>
      </w:r>
      <w:r w:rsidR="00A05071">
        <w:rPr>
          <w:rFonts w:cs="Arial"/>
          <w:sz w:val="22"/>
          <w:szCs w:val="22"/>
          <w:lang w:val="en-GB"/>
        </w:rPr>
        <w:t xml:space="preserve">  </w:t>
      </w:r>
    </w:p>
    <w:p w:rsidR="00C07DF5" w:rsidRDefault="00C07DF5" w:rsidP="00DA09E0">
      <w:pPr>
        <w:rPr>
          <w:rFonts w:cs="Arial"/>
          <w:b/>
          <w:sz w:val="22"/>
          <w:szCs w:val="22"/>
          <w:lang w:val="en-GB"/>
        </w:rPr>
      </w:pPr>
    </w:p>
    <w:p w:rsidR="00DA09E0" w:rsidRPr="00DA09E0" w:rsidRDefault="00EC0C41" w:rsidP="00DA09E0">
      <w:pPr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>(g</w:t>
      </w:r>
      <w:r w:rsidR="00DA09E0" w:rsidRPr="00DA09E0">
        <w:rPr>
          <w:rFonts w:cs="Arial"/>
          <w:b/>
          <w:sz w:val="22"/>
          <w:szCs w:val="22"/>
          <w:lang w:val="en-GB"/>
        </w:rPr>
        <w:t>) Community Based Services</w:t>
      </w:r>
    </w:p>
    <w:p w:rsidR="00DA09E0" w:rsidRPr="00DA09E0" w:rsidRDefault="00DA09E0" w:rsidP="00DA09E0">
      <w:pPr>
        <w:rPr>
          <w:rFonts w:cs="Arial"/>
          <w:b/>
          <w:sz w:val="22"/>
          <w:szCs w:val="22"/>
          <w:lang w:val="en-GB"/>
        </w:rPr>
      </w:pPr>
    </w:p>
    <w:p w:rsidR="005F1A06" w:rsidRDefault="005F1A06" w:rsidP="003A6B6A">
      <w:pPr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JW </w:t>
      </w:r>
      <w:r w:rsidR="007B552B">
        <w:rPr>
          <w:rFonts w:cs="Arial"/>
          <w:sz w:val="22"/>
          <w:szCs w:val="22"/>
          <w:lang w:val="en-GB"/>
        </w:rPr>
        <w:t>has followed up the points raised at t</w:t>
      </w:r>
      <w:r>
        <w:rPr>
          <w:rFonts w:cs="Arial"/>
          <w:sz w:val="22"/>
          <w:szCs w:val="22"/>
          <w:lang w:val="en-GB"/>
        </w:rPr>
        <w:t xml:space="preserve">he first contract review meeting in July </w:t>
      </w:r>
      <w:r w:rsidR="007B552B">
        <w:rPr>
          <w:rFonts w:cs="Arial"/>
          <w:sz w:val="22"/>
          <w:szCs w:val="22"/>
          <w:lang w:val="en-GB"/>
        </w:rPr>
        <w:t>2017 with the relevant practices.</w:t>
      </w:r>
    </w:p>
    <w:p w:rsidR="005F1A06" w:rsidRDefault="005F1A06" w:rsidP="003A6B6A">
      <w:pPr>
        <w:rPr>
          <w:rFonts w:cs="Arial"/>
          <w:sz w:val="22"/>
          <w:szCs w:val="22"/>
          <w:lang w:val="en-GB"/>
        </w:rPr>
      </w:pPr>
    </w:p>
    <w:p w:rsidR="00D15467" w:rsidRDefault="007B552B" w:rsidP="003A6B6A">
      <w:pPr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The</w:t>
      </w:r>
      <w:r w:rsidR="005F1A06">
        <w:rPr>
          <w:rFonts w:cs="Arial"/>
          <w:sz w:val="22"/>
          <w:szCs w:val="22"/>
          <w:lang w:val="en-GB"/>
        </w:rPr>
        <w:t xml:space="preserve"> inter-practice referrals process for IUD/IUS/SDI services has been adapted </w:t>
      </w:r>
      <w:r>
        <w:rPr>
          <w:rFonts w:cs="Arial"/>
          <w:sz w:val="22"/>
          <w:szCs w:val="22"/>
          <w:lang w:val="en-GB"/>
        </w:rPr>
        <w:t xml:space="preserve">has been circulated to two practices for comment.  JW to incorporate the comments and </w:t>
      </w:r>
      <w:r w:rsidR="005F1A06">
        <w:rPr>
          <w:rFonts w:cs="Arial"/>
          <w:sz w:val="22"/>
          <w:szCs w:val="22"/>
          <w:lang w:val="en-GB"/>
        </w:rPr>
        <w:t xml:space="preserve">circulated </w:t>
      </w:r>
      <w:r>
        <w:rPr>
          <w:rFonts w:cs="Arial"/>
          <w:sz w:val="22"/>
          <w:szCs w:val="22"/>
          <w:lang w:val="en-GB"/>
        </w:rPr>
        <w:t>wider</w:t>
      </w:r>
      <w:r w:rsidR="005F1A06">
        <w:rPr>
          <w:rFonts w:cs="Arial"/>
          <w:sz w:val="22"/>
          <w:szCs w:val="22"/>
          <w:lang w:val="en-GB"/>
        </w:rPr>
        <w:t>.</w:t>
      </w:r>
    </w:p>
    <w:p w:rsidR="005F1A06" w:rsidRDefault="005F1A06" w:rsidP="003A6B6A">
      <w:pPr>
        <w:rPr>
          <w:rFonts w:cs="Arial"/>
          <w:sz w:val="22"/>
          <w:szCs w:val="22"/>
          <w:lang w:val="en-GB"/>
        </w:rPr>
      </w:pPr>
    </w:p>
    <w:p w:rsidR="0053682A" w:rsidRDefault="0053682A" w:rsidP="00DA09E0">
      <w:pPr>
        <w:rPr>
          <w:rFonts w:cs="Arial"/>
          <w:b/>
          <w:sz w:val="22"/>
          <w:szCs w:val="22"/>
          <w:lang w:val="en-GB"/>
        </w:rPr>
      </w:pPr>
    </w:p>
    <w:p w:rsidR="00DA09E0" w:rsidRPr="00DA09E0" w:rsidRDefault="00EC0C41" w:rsidP="00DA09E0">
      <w:pPr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>(h</w:t>
      </w:r>
      <w:r w:rsidR="00292825">
        <w:rPr>
          <w:rFonts w:cs="Arial"/>
          <w:b/>
          <w:sz w:val="22"/>
          <w:szCs w:val="22"/>
          <w:lang w:val="en-GB"/>
        </w:rPr>
        <w:t>) Demand management</w:t>
      </w:r>
    </w:p>
    <w:p w:rsidR="00DA09E0" w:rsidRPr="00DA09E0" w:rsidRDefault="00DA09E0" w:rsidP="00DA09E0">
      <w:pPr>
        <w:rPr>
          <w:rFonts w:cs="Arial"/>
          <w:sz w:val="22"/>
          <w:szCs w:val="22"/>
          <w:lang w:val="en-GB"/>
        </w:rPr>
      </w:pPr>
    </w:p>
    <w:p w:rsidR="00D26078" w:rsidRDefault="00D26078" w:rsidP="00DA09E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CCG has </w:t>
      </w:r>
      <w:r w:rsidR="00292825">
        <w:rPr>
          <w:rFonts w:cs="Arial"/>
          <w:sz w:val="22"/>
          <w:szCs w:val="22"/>
        </w:rPr>
        <w:t>confirmed that it would like the Federation to lead on the peer review element of this process and that it should start with immediate effect</w:t>
      </w:r>
      <w:r>
        <w:rPr>
          <w:rFonts w:cs="Arial"/>
          <w:sz w:val="22"/>
          <w:szCs w:val="22"/>
        </w:rPr>
        <w:t>.</w:t>
      </w:r>
      <w:r w:rsidR="00292825">
        <w:rPr>
          <w:rFonts w:cs="Arial"/>
          <w:sz w:val="22"/>
          <w:szCs w:val="22"/>
        </w:rPr>
        <w:t xml:space="preserve">  </w:t>
      </w:r>
    </w:p>
    <w:p w:rsidR="00292825" w:rsidRDefault="00292825" w:rsidP="00DA09E0">
      <w:pPr>
        <w:rPr>
          <w:rFonts w:cs="Arial"/>
          <w:sz w:val="22"/>
          <w:szCs w:val="22"/>
        </w:rPr>
      </w:pPr>
    </w:p>
    <w:p w:rsidR="00292825" w:rsidRPr="00292825" w:rsidRDefault="001955D7" w:rsidP="00DA09E0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Update in paper F</w:t>
      </w:r>
      <w:r w:rsidR="00292825" w:rsidRPr="00292825">
        <w:rPr>
          <w:rFonts w:cs="Arial"/>
          <w:b/>
          <w:sz w:val="22"/>
          <w:szCs w:val="22"/>
        </w:rPr>
        <w:t xml:space="preserve"> attached.</w:t>
      </w:r>
    </w:p>
    <w:p w:rsidR="00DA09E0" w:rsidRDefault="00DA09E0" w:rsidP="00DA09E0">
      <w:pPr>
        <w:rPr>
          <w:rFonts w:cs="Arial"/>
          <w:sz w:val="22"/>
          <w:szCs w:val="22"/>
        </w:rPr>
      </w:pPr>
    </w:p>
    <w:p w:rsidR="002F01F4" w:rsidRPr="00DA09E0" w:rsidRDefault="002F01F4" w:rsidP="00DA09E0">
      <w:pPr>
        <w:rPr>
          <w:rFonts w:cs="Arial"/>
          <w:sz w:val="22"/>
          <w:szCs w:val="22"/>
        </w:rPr>
      </w:pPr>
    </w:p>
    <w:p w:rsidR="00DA09E0" w:rsidRPr="00DA09E0" w:rsidRDefault="00EC0C41" w:rsidP="00DA09E0">
      <w:pPr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>(i</w:t>
      </w:r>
      <w:r w:rsidR="00DA09E0" w:rsidRPr="00DA09E0">
        <w:rPr>
          <w:rFonts w:cs="Arial"/>
          <w:b/>
          <w:sz w:val="22"/>
          <w:szCs w:val="22"/>
          <w:lang w:val="en-GB"/>
        </w:rPr>
        <w:t xml:space="preserve">) </w:t>
      </w:r>
      <w:r w:rsidR="006F56A5">
        <w:rPr>
          <w:rFonts w:cs="Arial"/>
          <w:b/>
          <w:sz w:val="22"/>
          <w:szCs w:val="22"/>
          <w:lang w:val="en-GB"/>
        </w:rPr>
        <w:t>Locality updates</w:t>
      </w:r>
    </w:p>
    <w:p w:rsidR="00DA09E0" w:rsidRPr="00DA09E0" w:rsidRDefault="00DA09E0" w:rsidP="00DA09E0">
      <w:pPr>
        <w:rPr>
          <w:rFonts w:cs="Arial"/>
          <w:sz w:val="22"/>
          <w:szCs w:val="22"/>
          <w:lang w:val="en-GB"/>
        </w:rPr>
      </w:pPr>
    </w:p>
    <w:p w:rsidR="005F1A06" w:rsidRDefault="000418F8" w:rsidP="00DA09E0">
      <w:pPr>
        <w:rPr>
          <w:rFonts w:cs="Arial"/>
          <w:sz w:val="22"/>
          <w:szCs w:val="22"/>
        </w:rPr>
      </w:pPr>
      <w:r w:rsidRPr="000418F8">
        <w:rPr>
          <w:rFonts w:cs="Arial"/>
          <w:b/>
          <w:sz w:val="22"/>
          <w:szCs w:val="22"/>
        </w:rPr>
        <w:t>Oadby &amp; Wigston</w:t>
      </w:r>
      <w:r w:rsidR="00292825">
        <w:rPr>
          <w:rFonts w:cs="Arial"/>
          <w:sz w:val="22"/>
          <w:szCs w:val="22"/>
        </w:rPr>
        <w:t xml:space="preserve">; LR / JW </w:t>
      </w:r>
      <w:r w:rsidR="005F1A06">
        <w:rPr>
          <w:rFonts w:cs="Arial"/>
          <w:sz w:val="22"/>
          <w:szCs w:val="22"/>
        </w:rPr>
        <w:t>me</w:t>
      </w:r>
      <w:r w:rsidR="00292825">
        <w:rPr>
          <w:rFonts w:cs="Arial"/>
          <w:sz w:val="22"/>
          <w:szCs w:val="22"/>
        </w:rPr>
        <w:t>t</w:t>
      </w:r>
      <w:r w:rsidR="005F1A06">
        <w:rPr>
          <w:rFonts w:cs="Arial"/>
          <w:sz w:val="22"/>
          <w:szCs w:val="22"/>
        </w:rPr>
        <w:t xml:space="preserve"> with Vivec on 14</w:t>
      </w:r>
      <w:r w:rsidR="005F1A06" w:rsidRPr="005F1A06">
        <w:rPr>
          <w:rFonts w:cs="Arial"/>
          <w:sz w:val="22"/>
          <w:szCs w:val="22"/>
          <w:vertAlign w:val="superscript"/>
        </w:rPr>
        <w:t>th</w:t>
      </w:r>
      <w:r w:rsidR="00292825">
        <w:rPr>
          <w:rFonts w:cs="Arial"/>
          <w:sz w:val="22"/>
          <w:szCs w:val="22"/>
        </w:rPr>
        <w:t xml:space="preserve"> August 2017 and will attend the September Locality meeting.</w:t>
      </w:r>
      <w:r w:rsidR="00BD22A9">
        <w:rPr>
          <w:rFonts w:cs="Arial"/>
          <w:sz w:val="22"/>
          <w:szCs w:val="22"/>
        </w:rPr>
        <w:t xml:space="preserve">  </w:t>
      </w:r>
      <w:r w:rsidR="00010288">
        <w:rPr>
          <w:rFonts w:cs="Arial"/>
          <w:sz w:val="22"/>
          <w:szCs w:val="22"/>
        </w:rPr>
        <w:t>Focus on back office, providing admin support to practices and measures to reduce workload and supporting practices in distress.</w:t>
      </w:r>
    </w:p>
    <w:p w:rsidR="006F56A5" w:rsidRDefault="006F56A5" w:rsidP="00DA09E0">
      <w:pPr>
        <w:rPr>
          <w:rFonts w:cs="Arial"/>
          <w:sz w:val="22"/>
          <w:szCs w:val="22"/>
        </w:rPr>
      </w:pPr>
    </w:p>
    <w:p w:rsidR="000418F8" w:rsidRDefault="006F56A5" w:rsidP="00DA09E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JW </w:t>
      </w:r>
      <w:r w:rsidR="005F1A06">
        <w:rPr>
          <w:rFonts w:cs="Arial"/>
          <w:sz w:val="22"/>
          <w:szCs w:val="22"/>
        </w:rPr>
        <w:t xml:space="preserve">continues to facilitate joint working between </w:t>
      </w:r>
      <w:r w:rsidR="002F01F4">
        <w:rPr>
          <w:rFonts w:cs="Arial"/>
          <w:sz w:val="22"/>
          <w:szCs w:val="22"/>
        </w:rPr>
        <w:t xml:space="preserve">the Oadby Central and South Wigston </w:t>
      </w:r>
      <w:r>
        <w:rPr>
          <w:rFonts w:cs="Arial"/>
          <w:sz w:val="22"/>
          <w:szCs w:val="22"/>
        </w:rPr>
        <w:t xml:space="preserve">practices </w:t>
      </w:r>
      <w:r w:rsidR="002F01F4">
        <w:rPr>
          <w:rFonts w:cs="Arial"/>
          <w:sz w:val="22"/>
          <w:szCs w:val="22"/>
        </w:rPr>
        <w:t>as they work towards a new partnership.</w:t>
      </w:r>
    </w:p>
    <w:p w:rsidR="00010288" w:rsidRDefault="00010288" w:rsidP="00DA09E0">
      <w:pPr>
        <w:rPr>
          <w:rFonts w:cs="Arial"/>
          <w:sz w:val="22"/>
          <w:szCs w:val="22"/>
        </w:rPr>
      </w:pPr>
    </w:p>
    <w:p w:rsidR="00CD26F6" w:rsidRPr="005F1A06" w:rsidRDefault="000418F8" w:rsidP="00DA09E0">
      <w:pPr>
        <w:rPr>
          <w:rFonts w:cs="Arial"/>
          <w:b/>
          <w:sz w:val="22"/>
          <w:szCs w:val="22"/>
        </w:rPr>
      </w:pPr>
      <w:r w:rsidRPr="000418F8">
        <w:rPr>
          <w:rFonts w:cs="Arial"/>
          <w:b/>
          <w:sz w:val="22"/>
          <w:szCs w:val="22"/>
        </w:rPr>
        <w:t>Blaby &amp; Lutterworth</w:t>
      </w:r>
      <w:r>
        <w:rPr>
          <w:rFonts w:cs="Arial"/>
          <w:sz w:val="22"/>
          <w:szCs w:val="22"/>
        </w:rPr>
        <w:t xml:space="preserve">; </w:t>
      </w:r>
      <w:r w:rsidR="00010288">
        <w:rPr>
          <w:rFonts w:cs="Arial"/>
          <w:sz w:val="22"/>
          <w:szCs w:val="22"/>
        </w:rPr>
        <w:t>emerging hubs in north and south Blaby.  JW working with SV to see how the Federation could support the North Blaby hub.</w:t>
      </w:r>
    </w:p>
    <w:p w:rsidR="00010288" w:rsidRDefault="00010288" w:rsidP="000418F8">
      <w:pPr>
        <w:rPr>
          <w:rFonts w:cs="Arial"/>
          <w:sz w:val="22"/>
          <w:szCs w:val="22"/>
        </w:rPr>
      </w:pPr>
    </w:p>
    <w:p w:rsidR="000418F8" w:rsidRDefault="000418F8" w:rsidP="000418F8">
      <w:pPr>
        <w:rPr>
          <w:rFonts w:cs="Arial"/>
          <w:sz w:val="22"/>
          <w:szCs w:val="22"/>
        </w:rPr>
      </w:pPr>
      <w:r w:rsidRPr="000418F8">
        <w:rPr>
          <w:rFonts w:cs="Arial"/>
          <w:b/>
          <w:sz w:val="22"/>
          <w:szCs w:val="22"/>
        </w:rPr>
        <w:t xml:space="preserve">Melton, Syston and Rutland; </w:t>
      </w:r>
      <w:r>
        <w:rPr>
          <w:rFonts w:cs="Arial"/>
          <w:sz w:val="22"/>
          <w:szCs w:val="22"/>
        </w:rPr>
        <w:t>Initiatives include;</w:t>
      </w:r>
    </w:p>
    <w:p w:rsidR="000418F8" w:rsidRDefault="000418F8" w:rsidP="000418F8">
      <w:pPr>
        <w:pStyle w:val="ListParagraph"/>
        <w:numPr>
          <w:ilvl w:val="0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Rutland experience / wellbeing workers / primary care home</w:t>
      </w:r>
    </w:p>
    <w:p w:rsidR="000418F8" w:rsidRPr="000418F8" w:rsidRDefault="000418F8" w:rsidP="000418F8">
      <w:pPr>
        <w:pStyle w:val="ListParagraph"/>
        <w:numPr>
          <w:ilvl w:val="0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Melton DC workers embedded in the practice</w:t>
      </w:r>
    </w:p>
    <w:p w:rsidR="00DA09E0" w:rsidRDefault="00DA09E0" w:rsidP="00DA09E0">
      <w:pPr>
        <w:rPr>
          <w:rFonts w:cs="Arial"/>
          <w:sz w:val="22"/>
          <w:szCs w:val="22"/>
        </w:rPr>
      </w:pPr>
    </w:p>
    <w:p w:rsidR="000418F8" w:rsidRDefault="000418F8" w:rsidP="00DA09E0">
      <w:pPr>
        <w:rPr>
          <w:rFonts w:cs="Arial"/>
          <w:sz w:val="22"/>
          <w:szCs w:val="22"/>
        </w:rPr>
      </w:pPr>
      <w:r w:rsidRPr="000418F8">
        <w:rPr>
          <w:rFonts w:cs="Arial"/>
          <w:b/>
          <w:sz w:val="22"/>
          <w:szCs w:val="22"/>
        </w:rPr>
        <w:t>Harborough</w:t>
      </w:r>
      <w:r>
        <w:rPr>
          <w:rFonts w:cs="Arial"/>
          <w:sz w:val="22"/>
          <w:szCs w:val="22"/>
        </w:rPr>
        <w:t xml:space="preserve">; </w:t>
      </w:r>
      <w:r w:rsidR="00010288">
        <w:rPr>
          <w:rFonts w:cs="Arial"/>
          <w:sz w:val="22"/>
          <w:szCs w:val="22"/>
        </w:rPr>
        <w:t xml:space="preserve">Working with Paula Vaghan and </w:t>
      </w:r>
      <w:r>
        <w:rPr>
          <w:rFonts w:cs="Arial"/>
          <w:sz w:val="22"/>
          <w:szCs w:val="22"/>
        </w:rPr>
        <w:t xml:space="preserve">Anuj </w:t>
      </w:r>
      <w:r w:rsidR="00010288">
        <w:rPr>
          <w:rFonts w:cs="Arial"/>
          <w:sz w:val="22"/>
          <w:szCs w:val="22"/>
        </w:rPr>
        <w:t>to establish the Harborough ILT.  Focus on how to reduce the demand on district nurses.</w:t>
      </w:r>
    </w:p>
    <w:p w:rsidR="000418F8" w:rsidRDefault="000418F8" w:rsidP="00DA09E0">
      <w:pPr>
        <w:rPr>
          <w:rFonts w:cs="Arial"/>
          <w:sz w:val="22"/>
          <w:szCs w:val="22"/>
        </w:rPr>
      </w:pPr>
    </w:p>
    <w:p w:rsidR="00010288" w:rsidRDefault="00010288" w:rsidP="00DA09E0">
      <w:pPr>
        <w:rPr>
          <w:rFonts w:cs="Arial"/>
          <w:sz w:val="22"/>
          <w:szCs w:val="22"/>
        </w:rPr>
      </w:pPr>
    </w:p>
    <w:p w:rsidR="00DA09E0" w:rsidRDefault="00C76367" w:rsidP="00DA09E0">
      <w:pPr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>(</w:t>
      </w:r>
      <w:r w:rsidR="00EC0C41">
        <w:rPr>
          <w:rFonts w:cs="Arial"/>
          <w:b/>
          <w:sz w:val="22"/>
          <w:szCs w:val="22"/>
          <w:lang w:val="en-GB"/>
        </w:rPr>
        <w:t>j</w:t>
      </w:r>
      <w:r w:rsidR="00BC2F0E">
        <w:rPr>
          <w:rFonts w:cs="Arial"/>
          <w:b/>
          <w:sz w:val="22"/>
          <w:szCs w:val="22"/>
          <w:lang w:val="en-GB"/>
        </w:rPr>
        <w:t xml:space="preserve">) </w:t>
      </w:r>
      <w:r w:rsidR="00DA09E0" w:rsidRPr="00DA09E0">
        <w:rPr>
          <w:rFonts w:cs="Arial"/>
          <w:b/>
          <w:sz w:val="22"/>
          <w:szCs w:val="22"/>
          <w:lang w:val="en-GB"/>
        </w:rPr>
        <w:t xml:space="preserve">STP </w:t>
      </w:r>
      <w:r w:rsidR="00BC2F0E">
        <w:rPr>
          <w:rFonts w:cs="Arial"/>
          <w:b/>
          <w:sz w:val="22"/>
          <w:szCs w:val="22"/>
          <w:lang w:val="en-GB"/>
        </w:rPr>
        <w:t xml:space="preserve">GP Five Year Forward View </w:t>
      </w:r>
    </w:p>
    <w:p w:rsidR="00BC2F0E" w:rsidRPr="00DA09E0" w:rsidRDefault="00BC2F0E" w:rsidP="00DA09E0">
      <w:pPr>
        <w:rPr>
          <w:rFonts w:cs="Arial"/>
          <w:sz w:val="22"/>
          <w:szCs w:val="22"/>
          <w:lang w:val="en-GB"/>
        </w:rPr>
      </w:pPr>
    </w:p>
    <w:p w:rsidR="00613413" w:rsidRDefault="00591FE5" w:rsidP="004C7277">
      <w:pPr>
        <w:rPr>
          <w:rFonts w:eastAsiaTheme="minorHAnsi"/>
          <w:sz w:val="22"/>
          <w:szCs w:val="22"/>
          <w:lang w:val="en-GB"/>
        </w:rPr>
      </w:pPr>
      <w:r>
        <w:rPr>
          <w:rFonts w:cs="Arial"/>
          <w:sz w:val="22"/>
          <w:szCs w:val="22"/>
        </w:rPr>
        <w:t xml:space="preserve">The LLR Blueprint for general practice </w:t>
      </w:r>
      <w:r w:rsidR="004C7277" w:rsidRPr="004C7277">
        <w:rPr>
          <w:rFonts w:eastAsiaTheme="minorHAnsi"/>
          <w:sz w:val="22"/>
          <w:szCs w:val="22"/>
          <w:lang w:val="en-GB"/>
        </w:rPr>
        <w:t>lays out the vision for the development of General Pra</w:t>
      </w:r>
      <w:r>
        <w:rPr>
          <w:rFonts w:eastAsiaTheme="minorHAnsi"/>
          <w:sz w:val="22"/>
          <w:szCs w:val="22"/>
          <w:lang w:val="en-GB"/>
        </w:rPr>
        <w:t xml:space="preserve">ctice over the next five years and </w:t>
      </w:r>
      <w:r w:rsidR="00613413">
        <w:rPr>
          <w:rFonts w:eastAsiaTheme="minorHAnsi"/>
          <w:sz w:val="22"/>
          <w:szCs w:val="22"/>
          <w:lang w:val="en-GB"/>
        </w:rPr>
        <w:t>support</w:t>
      </w:r>
      <w:r>
        <w:rPr>
          <w:rFonts w:eastAsiaTheme="minorHAnsi"/>
          <w:sz w:val="22"/>
          <w:szCs w:val="22"/>
          <w:lang w:val="en-GB"/>
        </w:rPr>
        <w:t>ing</w:t>
      </w:r>
      <w:r w:rsidR="00613413">
        <w:rPr>
          <w:rFonts w:eastAsiaTheme="minorHAnsi"/>
          <w:sz w:val="22"/>
          <w:szCs w:val="22"/>
          <w:lang w:val="en-GB"/>
        </w:rPr>
        <w:t xml:space="preserve"> practices coming</w:t>
      </w:r>
      <w:r w:rsidR="00613413" w:rsidRPr="004C7277">
        <w:rPr>
          <w:rFonts w:eastAsiaTheme="minorHAnsi"/>
          <w:sz w:val="22"/>
          <w:szCs w:val="22"/>
          <w:lang w:val="en-GB"/>
        </w:rPr>
        <w:t xml:space="preserve"> together to meet patients’ needs at scale</w:t>
      </w:r>
      <w:r w:rsidR="00613413">
        <w:rPr>
          <w:rFonts w:eastAsiaTheme="minorHAnsi"/>
          <w:sz w:val="22"/>
          <w:szCs w:val="22"/>
          <w:lang w:val="en-GB"/>
        </w:rPr>
        <w:t>.</w:t>
      </w:r>
    </w:p>
    <w:p w:rsidR="00613413" w:rsidRDefault="00613413" w:rsidP="004C7277">
      <w:pPr>
        <w:rPr>
          <w:rFonts w:eastAsiaTheme="minorHAnsi"/>
          <w:sz w:val="22"/>
          <w:szCs w:val="22"/>
          <w:lang w:val="en-GB"/>
        </w:rPr>
      </w:pPr>
    </w:p>
    <w:p w:rsidR="00591FE5" w:rsidRDefault="00613413" w:rsidP="0001028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 </w:t>
      </w:r>
      <w:r w:rsidR="002F01F4">
        <w:rPr>
          <w:rFonts w:cs="Arial"/>
          <w:sz w:val="22"/>
          <w:szCs w:val="22"/>
        </w:rPr>
        <w:t xml:space="preserve">am </w:t>
      </w:r>
      <w:r>
        <w:rPr>
          <w:rFonts w:cs="Arial"/>
          <w:sz w:val="22"/>
          <w:szCs w:val="22"/>
        </w:rPr>
        <w:t>working with Julia Cory, new Head of Primary Care for Leicester City CCG, to produce a</w:t>
      </w:r>
      <w:r w:rsidR="00BC2F0E">
        <w:rPr>
          <w:rFonts w:cs="Arial"/>
          <w:sz w:val="22"/>
          <w:szCs w:val="22"/>
        </w:rPr>
        <w:t xml:space="preserve"> guidance / tool kit document to assist practices who wish to </w:t>
      </w:r>
      <w:r w:rsidR="002F01F4">
        <w:rPr>
          <w:rFonts w:cs="Arial"/>
          <w:sz w:val="22"/>
          <w:szCs w:val="22"/>
        </w:rPr>
        <w:t>work at scale.</w:t>
      </w:r>
      <w:r w:rsidR="00591FE5">
        <w:rPr>
          <w:rFonts w:cs="Arial"/>
          <w:sz w:val="22"/>
          <w:szCs w:val="22"/>
        </w:rPr>
        <w:t xml:space="preserve">  </w:t>
      </w:r>
      <w:r w:rsidR="00010288">
        <w:rPr>
          <w:rFonts w:cs="Arial"/>
          <w:sz w:val="22"/>
          <w:szCs w:val="22"/>
        </w:rPr>
        <w:t>Next version will be presented to the next Programme Board.</w:t>
      </w:r>
    </w:p>
    <w:p w:rsidR="00591FE5" w:rsidRDefault="00591FE5" w:rsidP="00591FE5">
      <w:pPr>
        <w:rPr>
          <w:rFonts w:cs="Arial"/>
          <w:sz w:val="22"/>
          <w:szCs w:val="22"/>
        </w:rPr>
      </w:pPr>
    </w:p>
    <w:p w:rsidR="00591FE5" w:rsidRPr="00591FE5" w:rsidRDefault="00591FE5" w:rsidP="00591FE5">
      <w:pPr>
        <w:rPr>
          <w:rFonts w:cs="Arial"/>
          <w:b/>
          <w:sz w:val="22"/>
          <w:szCs w:val="22"/>
        </w:rPr>
      </w:pPr>
      <w:r w:rsidRPr="00591FE5">
        <w:rPr>
          <w:rFonts w:cs="Arial"/>
          <w:b/>
          <w:sz w:val="22"/>
          <w:szCs w:val="22"/>
        </w:rPr>
        <w:t>This is a key role for the Federation and also provides an opportunity to provide it with funding streams where it provides support to practices to come together – as in the case of South Wigston and Oadby Central.</w:t>
      </w:r>
    </w:p>
    <w:p w:rsidR="006F56A5" w:rsidRPr="002E5E11" w:rsidRDefault="006F56A5" w:rsidP="006F56A5">
      <w:pPr>
        <w:spacing w:before="24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(</w:t>
      </w:r>
      <w:r w:rsidR="00EC0C41">
        <w:rPr>
          <w:rFonts w:cs="Arial"/>
          <w:b/>
          <w:sz w:val="22"/>
          <w:szCs w:val="22"/>
        </w:rPr>
        <w:t>k</w:t>
      </w:r>
      <w:r w:rsidR="002E5E11">
        <w:rPr>
          <w:rFonts w:cs="Arial"/>
          <w:b/>
          <w:sz w:val="22"/>
          <w:szCs w:val="22"/>
        </w:rPr>
        <w:t xml:space="preserve">) Buildings management offer - </w:t>
      </w:r>
      <w:r>
        <w:rPr>
          <w:rFonts w:cs="Arial"/>
          <w:sz w:val="22"/>
          <w:szCs w:val="22"/>
        </w:rPr>
        <w:t xml:space="preserve">We have developed a buildings management </w:t>
      </w:r>
      <w:r w:rsidR="00E32446">
        <w:rPr>
          <w:rFonts w:cs="Arial"/>
          <w:sz w:val="22"/>
          <w:szCs w:val="22"/>
        </w:rPr>
        <w:t xml:space="preserve">offer </w:t>
      </w:r>
      <w:r w:rsidR="00C83DEF">
        <w:rPr>
          <w:rFonts w:cs="Arial"/>
          <w:sz w:val="22"/>
          <w:szCs w:val="22"/>
        </w:rPr>
        <w:t xml:space="preserve">with the Estates Strategy Group.  </w:t>
      </w:r>
      <w:r w:rsidR="00010288">
        <w:rPr>
          <w:rFonts w:cs="Arial"/>
          <w:sz w:val="22"/>
          <w:szCs w:val="22"/>
        </w:rPr>
        <w:t>Latham House will pilot the Beacon assessment tool in October 2017.</w:t>
      </w:r>
    </w:p>
    <w:p w:rsidR="004E6D5D" w:rsidRPr="002E5E11" w:rsidRDefault="006F56A5" w:rsidP="00357EDE">
      <w:pPr>
        <w:spacing w:before="24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(</w:t>
      </w:r>
      <w:r w:rsidR="00EC0C41">
        <w:rPr>
          <w:rFonts w:cs="Arial"/>
          <w:b/>
          <w:sz w:val="22"/>
          <w:szCs w:val="22"/>
        </w:rPr>
        <w:t>l</w:t>
      </w:r>
      <w:r w:rsidR="00E32446">
        <w:rPr>
          <w:rFonts w:cs="Arial"/>
          <w:b/>
          <w:sz w:val="22"/>
          <w:szCs w:val="22"/>
        </w:rPr>
        <w:t>) Primary Care Exchange</w:t>
      </w:r>
      <w:r w:rsidR="002E5E11">
        <w:rPr>
          <w:rFonts w:cs="Arial"/>
          <w:b/>
          <w:sz w:val="22"/>
          <w:szCs w:val="22"/>
        </w:rPr>
        <w:t xml:space="preserve"> - </w:t>
      </w:r>
      <w:r w:rsidR="00E32446" w:rsidRPr="00E32446">
        <w:rPr>
          <w:rFonts w:cs="Arial"/>
          <w:sz w:val="22"/>
          <w:szCs w:val="22"/>
        </w:rPr>
        <w:t>Primary Care Exchange provide the Locum exchange service that Anuj used whilst in Bristol.</w:t>
      </w:r>
      <w:r w:rsidR="00E32446">
        <w:rPr>
          <w:rFonts w:cs="Arial"/>
          <w:sz w:val="22"/>
          <w:szCs w:val="22"/>
        </w:rPr>
        <w:t xml:space="preserve">  </w:t>
      </w:r>
      <w:r w:rsidR="008E6685">
        <w:rPr>
          <w:rFonts w:cs="Arial"/>
          <w:sz w:val="22"/>
          <w:szCs w:val="22"/>
        </w:rPr>
        <w:t xml:space="preserve">A presentation </w:t>
      </w:r>
      <w:r w:rsidR="004E6D5D">
        <w:rPr>
          <w:rFonts w:cs="Arial"/>
          <w:sz w:val="22"/>
          <w:szCs w:val="22"/>
        </w:rPr>
        <w:t>took place in July and JW will now prepare a paper / business case</w:t>
      </w:r>
      <w:r w:rsidR="00010288">
        <w:rPr>
          <w:rFonts w:cs="Arial"/>
          <w:sz w:val="22"/>
          <w:szCs w:val="22"/>
        </w:rPr>
        <w:t xml:space="preserve"> to progress this opportunity.</w:t>
      </w:r>
    </w:p>
    <w:p w:rsidR="00357EDE" w:rsidRPr="002E5E11" w:rsidRDefault="006F56A5" w:rsidP="002E5E11">
      <w:pPr>
        <w:spacing w:before="24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(</w:t>
      </w:r>
      <w:r w:rsidR="00EC0C41">
        <w:rPr>
          <w:rFonts w:cs="Arial"/>
          <w:b/>
          <w:sz w:val="22"/>
          <w:szCs w:val="22"/>
        </w:rPr>
        <w:t>m</w:t>
      </w:r>
      <w:r w:rsidR="00171CD4">
        <w:rPr>
          <w:rFonts w:cs="Arial"/>
          <w:b/>
          <w:sz w:val="22"/>
          <w:szCs w:val="22"/>
        </w:rPr>
        <w:t>)</w:t>
      </w:r>
      <w:r w:rsidR="00E32446">
        <w:rPr>
          <w:rFonts w:cs="Arial"/>
          <w:b/>
          <w:sz w:val="22"/>
          <w:szCs w:val="22"/>
        </w:rPr>
        <w:t xml:space="preserve"> Insurance</w:t>
      </w:r>
      <w:r w:rsidR="002E5E11">
        <w:rPr>
          <w:rFonts w:cs="Arial"/>
          <w:b/>
          <w:sz w:val="22"/>
          <w:szCs w:val="22"/>
        </w:rPr>
        <w:t xml:space="preserve"> - </w:t>
      </w:r>
      <w:r w:rsidR="00357EDE" w:rsidRPr="00373D14">
        <w:rPr>
          <w:rFonts w:cs="Arial"/>
          <w:sz w:val="22"/>
          <w:szCs w:val="22"/>
        </w:rPr>
        <w:t>Working with Locktons on an insurance offer for consideration</w:t>
      </w:r>
      <w:r w:rsidR="008E6685">
        <w:rPr>
          <w:rFonts w:cs="Arial"/>
          <w:sz w:val="22"/>
          <w:szCs w:val="22"/>
        </w:rPr>
        <w:t xml:space="preserve"> – no further update.</w:t>
      </w:r>
    </w:p>
    <w:p w:rsidR="00821AEE" w:rsidRDefault="0089143F" w:rsidP="00821AEE">
      <w:pPr>
        <w:spacing w:before="24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(</w:t>
      </w:r>
      <w:r w:rsidR="00EC0C41">
        <w:rPr>
          <w:rFonts w:cs="Arial"/>
          <w:b/>
          <w:sz w:val="22"/>
          <w:szCs w:val="22"/>
        </w:rPr>
        <w:t>n</w:t>
      </w:r>
      <w:r w:rsidR="00821AEE">
        <w:rPr>
          <w:rFonts w:cs="Arial"/>
          <w:b/>
          <w:sz w:val="22"/>
          <w:szCs w:val="22"/>
        </w:rPr>
        <w:t xml:space="preserve">) LLR PCL </w:t>
      </w:r>
    </w:p>
    <w:p w:rsidR="00E066EF" w:rsidRDefault="00E066EF" w:rsidP="00E066EF">
      <w:pPr>
        <w:pStyle w:val="ListParagraph"/>
        <w:rPr>
          <w:rFonts w:cs="Arial"/>
          <w:sz w:val="22"/>
          <w:szCs w:val="22"/>
        </w:rPr>
      </w:pPr>
    </w:p>
    <w:p w:rsidR="00026C3C" w:rsidRPr="004E6D5D" w:rsidRDefault="00026C3C" w:rsidP="00D06F9D">
      <w:pPr>
        <w:rPr>
          <w:rFonts w:cs="Arial"/>
          <w:sz w:val="22"/>
          <w:szCs w:val="22"/>
        </w:rPr>
      </w:pPr>
      <w:r w:rsidRPr="00D06F9D">
        <w:rPr>
          <w:rFonts w:cs="Arial"/>
          <w:b/>
          <w:sz w:val="22"/>
          <w:szCs w:val="22"/>
        </w:rPr>
        <w:t>H Pylori</w:t>
      </w:r>
      <w:r w:rsidR="00D06F9D">
        <w:rPr>
          <w:rFonts w:cs="Arial"/>
          <w:b/>
          <w:sz w:val="22"/>
          <w:szCs w:val="22"/>
        </w:rPr>
        <w:t xml:space="preserve"> </w:t>
      </w:r>
      <w:r w:rsidR="0084794F">
        <w:rPr>
          <w:rFonts w:cs="Arial"/>
          <w:b/>
          <w:sz w:val="22"/>
          <w:szCs w:val="22"/>
        </w:rPr>
        <w:t>–</w:t>
      </w:r>
      <w:r w:rsidR="00D06F9D">
        <w:rPr>
          <w:rFonts w:cs="Arial"/>
          <w:b/>
          <w:sz w:val="22"/>
          <w:szCs w:val="22"/>
        </w:rPr>
        <w:t xml:space="preserve"> </w:t>
      </w:r>
      <w:r w:rsidR="008E6685">
        <w:rPr>
          <w:rFonts w:cs="Arial"/>
          <w:sz w:val="22"/>
          <w:szCs w:val="22"/>
        </w:rPr>
        <w:t xml:space="preserve">we have now advised all practices that the </w:t>
      </w:r>
      <w:r w:rsidR="0084794F">
        <w:rPr>
          <w:rFonts w:cs="Arial"/>
          <w:sz w:val="22"/>
          <w:szCs w:val="22"/>
        </w:rPr>
        <w:t>Federation has been offered a contract with LLR PCL to provide H Pylori breath</w:t>
      </w:r>
      <w:r w:rsidR="008E6685">
        <w:rPr>
          <w:rFonts w:cs="Arial"/>
          <w:sz w:val="22"/>
          <w:szCs w:val="22"/>
        </w:rPr>
        <w:t xml:space="preserve"> tests in ELR based on a 5% administration fee</w:t>
      </w:r>
      <w:r w:rsidR="0089143F">
        <w:rPr>
          <w:rFonts w:cs="Arial"/>
          <w:sz w:val="22"/>
          <w:szCs w:val="22"/>
        </w:rPr>
        <w:t>.</w:t>
      </w:r>
      <w:r w:rsidR="008E6685">
        <w:rPr>
          <w:rFonts w:cs="Arial"/>
          <w:sz w:val="22"/>
          <w:szCs w:val="22"/>
        </w:rPr>
        <w:t xml:space="preserve">  </w:t>
      </w:r>
      <w:r w:rsidR="004E6D5D">
        <w:rPr>
          <w:rFonts w:cs="Arial"/>
          <w:sz w:val="22"/>
          <w:szCs w:val="22"/>
        </w:rPr>
        <w:t xml:space="preserve">Existing AQP arrangements have been extended </w:t>
      </w:r>
      <w:r w:rsidR="00010288">
        <w:rPr>
          <w:rFonts w:cs="Arial"/>
          <w:sz w:val="22"/>
          <w:szCs w:val="22"/>
        </w:rPr>
        <w:t>and we await further guidance.</w:t>
      </w:r>
    </w:p>
    <w:p w:rsidR="00551107" w:rsidRDefault="00551107" w:rsidP="00D06F9D">
      <w:pPr>
        <w:rPr>
          <w:rFonts w:cs="Arial"/>
          <w:sz w:val="22"/>
          <w:szCs w:val="22"/>
        </w:rPr>
      </w:pPr>
    </w:p>
    <w:p w:rsidR="00D06F9D" w:rsidRPr="00D06F9D" w:rsidRDefault="00026C3C" w:rsidP="00D06F9D">
      <w:pPr>
        <w:rPr>
          <w:rFonts w:eastAsiaTheme="minorHAnsi"/>
          <w:sz w:val="22"/>
          <w:szCs w:val="22"/>
          <w:lang w:val="en-GB"/>
        </w:rPr>
      </w:pPr>
      <w:r w:rsidRPr="00026C3C">
        <w:rPr>
          <w:rFonts w:cs="Arial"/>
          <w:b/>
          <w:sz w:val="22"/>
          <w:szCs w:val="22"/>
        </w:rPr>
        <w:t>Diagnostic Hubs and Spokes</w:t>
      </w:r>
      <w:r w:rsidR="00D06F9D">
        <w:rPr>
          <w:rFonts w:cs="Arial"/>
          <w:b/>
          <w:sz w:val="22"/>
          <w:szCs w:val="22"/>
        </w:rPr>
        <w:t xml:space="preserve"> –</w:t>
      </w:r>
      <w:r w:rsidR="00D06F9D">
        <w:rPr>
          <w:rFonts w:cs="Arial"/>
          <w:sz w:val="22"/>
          <w:szCs w:val="22"/>
        </w:rPr>
        <w:t xml:space="preserve"> </w:t>
      </w:r>
      <w:r w:rsidR="00E63795">
        <w:rPr>
          <w:rFonts w:cs="Arial"/>
          <w:sz w:val="22"/>
          <w:szCs w:val="22"/>
        </w:rPr>
        <w:t xml:space="preserve">JW is working with </w:t>
      </w:r>
      <w:r w:rsidR="00D06F9D" w:rsidRPr="00D06F9D">
        <w:rPr>
          <w:rFonts w:eastAsiaTheme="minorHAnsi"/>
          <w:sz w:val="22"/>
          <w:szCs w:val="22"/>
          <w:lang w:val="en-GB"/>
        </w:rPr>
        <w:t xml:space="preserve">the Alliance to </w:t>
      </w:r>
      <w:r w:rsidR="00E63795">
        <w:rPr>
          <w:rFonts w:eastAsiaTheme="minorHAnsi"/>
          <w:sz w:val="22"/>
          <w:szCs w:val="22"/>
          <w:lang w:val="en-GB"/>
        </w:rPr>
        <w:t xml:space="preserve">support the scheme </w:t>
      </w:r>
      <w:r w:rsidR="00D06F9D" w:rsidRPr="00D06F9D">
        <w:rPr>
          <w:rFonts w:eastAsiaTheme="minorHAnsi"/>
          <w:sz w:val="22"/>
          <w:szCs w:val="22"/>
          <w:lang w:val="en-GB"/>
        </w:rPr>
        <w:t>to develop a</w:t>
      </w:r>
      <w:r w:rsidR="00D06F9D">
        <w:rPr>
          <w:rFonts w:eastAsiaTheme="minorHAnsi"/>
          <w:sz w:val="22"/>
          <w:szCs w:val="22"/>
          <w:lang w:val="en-GB"/>
        </w:rPr>
        <w:t xml:space="preserve"> proposal</w:t>
      </w:r>
      <w:r w:rsidR="008E6685">
        <w:rPr>
          <w:rFonts w:eastAsiaTheme="minorHAnsi"/>
          <w:sz w:val="22"/>
          <w:szCs w:val="22"/>
          <w:lang w:val="en-GB"/>
        </w:rPr>
        <w:t xml:space="preserve"> for diagnostic spokes in ELR.</w:t>
      </w:r>
      <w:r w:rsidR="008E6685" w:rsidRPr="008E6685">
        <w:rPr>
          <w:rFonts w:eastAsiaTheme="minorHAnsi"/>
          <w:sz w:val="22"/>
          <w:szCs w:val="22"/>
          <w:lang w:val="en-GB"/>
        </w:rPr>
        <w:t xml:space="preserve"> </w:t>
      </w:r>
      <w:r w:rsidR="008E6685">
        <w:rPr>
          <w:rFonts w:eastAsiaTheme="minorHAnsi"/>
          <w:sz w:val="22"/>
          <w:szCs w:val="22"/>
          <w:lang w:val="en-GB"/>
        </w:rPr>
        <w:t xml:space="preserve"> </w:t>
      </w:r>
    </w:p>
    <w:p w:rsidR="002E35C3" w:rsidRDefault="00616B6C" w:rsidP="002B4D9F">
      <w:pPr>
        <w:spacing w:before="24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(</w:t>
      </w:r>
      <w:r w:rsidR="00EC0C41">
        <w:rPr>
          <w:rFonts w:cs="Arial"/>
          <w:b/>
          <w:sz w:val="22"/>
          <w:szCs w:val="22"/>
        </w:rPr>
        <w:t>o</w:t>
      </w:r>
      <w:r>
        <w:rPr>
          <w:rFonts w:cs="Arial"/>
          <w:b/>
          <w:sz w:val="22"/>
          <w:szCs w:val="22"/>
        </w:rPr>
        <w:t xml:space="preserve">) Dispensing practices procurement </w:t>
      </w:r>
      <w:r w:rsidR="00BB263C">
        <w:rPr>
          <w:rFonts w:cs="Arial"/>
          <w:b/>
          <w:sz w:val="22"/>
          <w:szCs w:val="22"/>
        </w:rPr>
        <w:t xml:space="preserve">- </w:t>
      </w:r>
      <w:r w:rsidRPr="00616B6C">
        <w:rPr>
          <w:rFonts w:cs="Arial"/>
          <w:sz w:val="22"/>
          <w:szCs w:val="22"/>
        </w:rPr>
        <w:t>Kibworth practice has approached the Federation to assist with procuring medicines on behalf of dispensing practices.</w:t>
      </w:r>
      <w:r w:rsidR="00010288">
        <w:rPr>
          <w:rFonts w:cs="Arial"/>
          <w:sz w:val="22"/>
          <w:szCs w:val="22"/>
        </w:rPr>
        <w:t xml:space="preserve">  jW/RB to pursue.</w:t>
      </w:r>
    </w:p>
    <w:p w:rsidR="002B4D9F" w:rsidRDefault="00EC0C41" w:rsidP="002B4D9F">
      <w:pPr>
        <w:spacing w:before="24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(p</w:t>
      </w:r>
      <w:r w:rsidR="002B4D9F" w:rsidRPr="002B4D9F">
        <w:rPr>
          <w:rFonts w:cs="Arial"/>
          <w:b/>
          <w:sz w:val="22"/>
          <w:szCs w:val="22"/>
        </w:rPr>
        <w:t>) Flu vaccines</w:t>
      </w:r>
      <w:r w:rsidR="002B4D9F">
        <w:rPr>
          <w:rFonts w:cs="Arial"/>
          <w:sz w:val="22"/>
          <w:szCs w:val="22"/>
        </w:rPr>
        <w:t xml:space="preserve"> – JW to arrange a Federation deal for next year.</w:t>
      </w:r>
    </w:p>
    <w:p w:rsidR="002B4D9F" w:rsidRDefault="002B4D9F" w:rsidP="00A05071">
      <w:pPr>
        <w:rPr>
          <w:rFonts w:cs="Arial"/>
          <w:b/>
          <w:sz w:val="22"/>
          <w:szCs w:val="22"/>
        </w:rPr>
      </w:pPr>
    </w:p>
    <w:p w:rsidR="002E35C3" w:rsidRPr="002B4D9F" w:rsidRDefault="00171CD4" w:rsidP="00A05071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(</w:t>
      </w:r>
      <w:r w:rsidR="00EC0C41">
        <w:rPr>
          <w:rFonts w:cs="Arial"/>
          <w:b/>
          <w:sz w:val="22"/>
          <w:szCs w:val="22"/>
        </w:rPr>
        <w:t>q</w:t>
      </w:r>
      <w:r w:rsidR="002E35C3" w:rsidRPr="002E35C3">
        <w:rPr>
          <w:rFonts w:cs="Arial"/>
          <w:b/>
          <w:sz w:val="22"/>
          <w:szCs w:val="22"/>
        </w:rPr>
        <w:t xml:space="preserve">)  </w:t>
      </w:r>
      <w:r w:rsidR="002E35C3">
        <w:rPr>
          <w:rFonts w:cs="Arial"/>
          <w:b/>
          <w:sz w:val="22"/>
          <w:szCs w:val="22"/>
        </w:rPr>
        <w:t>HR</w:t>
      </w:r>
      <w:r w:rsidR="002B4D9F">
        <w:rPr>
          <w:rFonts w:cs="Arial"/>
          <w:b/>
          <w:sz w:val="22"/>
          <w:szCs w:val="22"/>
        </w:rPr>
        <w:t xml:space="preserve"> - </w:t>
      </w:r>
      <w:r w:rsidR="002E35C3">
        <w:rPr>
          <w:rFonts w:cs="Arial"/>
          <w:sz w:val="22"/>
          <w:szCs w:val="22"/>
        </w:rPr>
        <w:t xml:space="preserve">HR support is an area where a Federation wide approach could improve the level of service and cost effectiveness to practices.  JW </w:t>
      </w:r>
      <w:r w:rsidR="001337F9">
        <w:rPr>
          <w:rFonts w:cs="Arial"/>
          <w:sz w:val="22"/>
          <w:szCs w:val="22"/>
        </w:rPr>
        <w:t xml:space="preserve">met with </w:t>
      </w:r>
      <w:r w:rsidR="002E35C3">
        <w:rPr>
          <w:rFonts w:cs="Arial"/>
          <w:sz w:val="22"/>
          <w:szCs w:val="22"/>
        </w:rPr>
        <w:t>the LPT HR Director along wit</w:t>
      </w:r>
      <w:r w:rsidR="001337F9">
        <w:rPr>
          <w:rFonts w:cs="Arial"/>
          <w:sz w:val="22"/>
          <w:szCs w:val="22"/>
        </w:rPr>
        <w:t>h one of the Practice Managers in August and we will scope out an indicative specification and cost for consideration</w:t>
      </w:r>
      <w:r w:rsidR="002E35C3">
        <w:rPr>
          <w:rFonts w:cs="Arial"/>
          <w:sz w:val="22"/>
          <w:szCs w:val="22"/>
        </w:rPr>
        <w:t>.</w:t>
      </w:r>
    </w:p>
    <w:p w:rsidR="00DD1D3F" w:rsidRDefault="00DD1D3F" w:rsidP="00A05071">
      <w:pPr>
        <w:rPr>
          <w:rFonts w:cs="Arial"/>
          <w:sz w:val="22"/>
          <w:szCs w:val="22"/>
        </w:rPr>
      </w:pPr>
    </w:p>
    <w:p w:rsidR="00CE5A45" w:rsidRDefault="00171CD4" w:rsidP="001337F9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(</w:t>
      </w:r>
      <w:r w:rsidR="00EC0C41">
        <w:rPr>
          <w:rFonts w:cs="Arial"/>
          <w:b/>
          <w:sz w:val="22"/>
          <w:szCs w:val="22"/>
        </w:rPr>
        <w:t>r</w:t>
      </w:r>
      <w:r w:rsidR="00DD1D3F" w:rsidRPr="007F04B5">
        <w:rPr>
          <w:rFonts w:cs="Arial"/>
          <w:b/>
          <w:sz w:val="22"/>
          <w:szCs w:val="22"/>
        </w:rPr>
        <w:t>)  GP</w:t>
      </w:r>
      <w:r w:rsidR="00BB263C">
        <w:rPr>
          <w:rFonts w:cs="Arial"/>
          <w:b/>
          <w:sz w:val="22"/>
          <w:szCs w:val="22"/>
        </w:rPr>
        <w:t xml:space="preserve"> TeamNet  - </w:t>
      </w:r>
      <w:r w:rsidR="007F04B5">
        <w:rPr>
          <w:rFonts w:cs="Arial"/>
          <w:sz w:val="22"/>
          <w:szCs w:val="22"/>
        </w:rPr>
        <w:t>A demonstration of this system is being arranged.</w:t>
      </w:r>
    </w:p>
    <w:p w:rsidR="00BB263C" w:rsidRDefault="00BB263C" w:rsidP="001337F9">
      <w:pPr>
        <w:rPr>
          <w:rFonts w:cs="Arial"/>
          <w:sz w:val="22"/>
          <w:szCs w:val="22"/>
        </w:rPr>
      </w:pPr>
    </w:p>
    <w:p w:rsidR="00BB263C" w:rsidRDefault="00EC0C41" w:rsidP="001337F9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(s</w:t>
      </w:r>
      <w:r w:rsidR="00BB263C" w:rsidRPr="00BB263C">
        <w:rPr>
          <w:rFonts w:cs="Arial"/>
          <w:b/>
          <w:sz w:val="22"/>
          <w:szCs w:val="22"/>
        </w:rPr>
        <w:t>) Cleaning</w:t>
      </w:r>
      <w:r w:rsidR="00BB263C">
        <w:rPr>
          <w:rFonts w:cs="Arial"/>
          <w:sz w:val="22"/>
          <w:szCs w:val="22"/>
        </w:rPr>
        <w:t xml:space="preserve"> – </w:t>
      </w:r>
      <w:r w:rsidR="007B74B6">
        <w:rPr>
          <w:rFonts w:cs="Arial"/>
          <w:sz w:val="22"/>
          <w:szCs w:val="22"/>
        </w:rPr>
        <w:t xml:space="preserve">The Board identified this as an area to pursue.  </w:t>
      </w:r>
      <w:r w:rsidR="00BB263C">
        <w:rPr>
          <w:rFonts w:cs="Arial"/>
          <w:sz w:val="22"/>
          <w:szCs w:val="22"/>
        </w:rPr>
        <w:t>JW to follow this up.</w:t>
      </w:r>
    </w:p>
    <w:p w:rsidR="007B74B6" w:rsidRDefault="007B74B6" w:rsidP="001337F9">
      <w:pPr>
        <w:rPr>
          <w:rFonts w:cs="Arial"/>
          <w:sz w:val="22"/>
          <w:szCs w:val="22"/>
        </w:rPr>
      </w:pPr>
    </w:p>
    <w:p w:rsidR="007B74B6" w:rsidRPr="001337F9" w:rsidRDefault="007B74B6" w:rsidP="001337F9">
      <w:pPr>
        <w:rPr>
          <w:rFonts w:cs="Arial"/>
          <w:sz w:val="22"/>
          <w:szCs w:val="22"/>
        </w:rPr>
      </w:pPr>
      <w:r w:rsidRPr="002B4D9F">
        <w:rPr>
          <w:rFonts w:cs="Arial"/>
          <w:b/>
          <w:sz w:val="22"/>
          <w:szCs w:val="22"/>
        </w:rPr>
        <w:t>(</w:t>
      </w:r>
      <w:r w:rsidR="00EC0C41">
        <w:rPr>
          <w:rFonts w:cs="Arial"/>
          <w:b/>
          <w:sz w:val="22"/>
          <w:szCs w:val="22"/>
        </w:rPr>
        <w:t>t</w:t>
      </w:r>
      <w:r w:rsidRPr="002B4D9F">
        <w:rPr>
          <w:rFonts w:cs="Arial"/>
          <w:b/>
          <w:sz w:val="22"/>
          <w:szCs w:val="22"/>
        </w:rPr>
        <w:t xml:space="preserve">) </w:t>
      </w:r>
      <w:r w:rsidR="002B4D9F" w:rsidRPr="002B4D9F">
        <w:rPr>
          <w:rFonts w:cs="Arial"/>
          <w:b/>
          <w:sz w:val="22"/>
          <w:szCs w:val="22"/>
        </w:rPr>
        <w:t>Web site – Footfall</w:t>
      </w:r>
      <w:r w:rsidR="002B4D9F">
        <w:rPr>
          <w:rFonts w:cs="Arial"/>
          <w:sz w:val="22"/>
          <w:szCs w:val="22"/>
        </w:rPr>
        <w:t xml:space="preserve"> – </w:t>
      </w:r>
      <w:r w:rsidR="002B4D9F">
        <w:rPr>
          <w:rFonts w:ascii="Helvetica" w:hAnsi="Helvetica"/>
          <w:color w:val="333333"/>
          <w:sz w:val="18"/>
          <w:szCs w:val="18"/>
        </w:rPr>
        <w:t>Oakham MC have suggested that JW investigate the FootFall product</w:t>
      </w:r>
    </w:p>
    <w:sectPr w:rsidR="007B74B6" w:rsidRPr="001337F9" w:rsidSect="00737BCA">
      <w:headerReference w:type="default" r:id="rId9"/>
      <w:footerReference w:type="even" r:id="rId10"/>
      <w:footerReference w:type="default" r:id="rId11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EC9" w:rsidRDefault="005A75C0">
      <w:r>
        <w:separator/>
      </w:r>
    </w:p>
  </w:endnote>
  <w:endnote w:type="continuationSeparator" w:id="0">
    <w:p w:rsidR="00751EC9" w:rsidRDefault="005A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50F" w:rsidRDefault="00603642" w:rsidP="00A179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450F" w:rsidRDefault="0019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50F" w:rsidRPr="005A75C0" w:rsidRDefault="00603642" w:rsidP="00A1790A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5A75C0">
      <w:rPr>
        <w:rStyle w:val="PageNumber"/>
        <w:sz w:val="20"/>
        <w:szCs w:val="20"/>
      </w:rPr>
      <w:fldChar w:fldCharType="begin"/>
    </w:r>
    <w:r w:rsidRPr="005A75C0">
      <w:rPr>
        <w:rStyle w:val="PageNumber"/>
        <w:sz w:val="20"/>
        <w:szCs w:val="20"/>
      </w:rPr>
      <w:instrText xml:space="preserve">PAGE  </w:instrText>
    </w:r>
    <w:r w:rsidRPr="005A75C0">
      <w:rPr>
        <w:rStyle w:val="PageNumber"/>
        <w:sz w:val="20"/>
        <w:szCs w:val="20"/>
      </w:rPr>
      <w:fldChar w:fldCharType="separate"/>
    </w:r>
    <w:r w:rsidR="001955D7">
      <w:rPr>
        <w:rStyle w:val="PageNumber"/>
        <w:noProof/>
        <w:sz w:val="20"/>
        <w:szCs w:val="20"/>
      </w:rPr>
      <w:t>1</w:t>
    </w:r>
    <w:r w:rsidRPr="005A75C0">
      <w:rPr>
        <w:rStyle w:val="PageNumber"/>
        <w:sz w:val="20"/>
        <w:szCs w:val="20"/>
      </w:rPr>
      <w:fldChar w:fldCharType="end"/>
    </w:r>
  </w:p>
  <w:p w:rsidR="00B7450F" w:rsidRDefault="001955D7">
    <w:pPr>
      <w:pStyle w:val="Footer"/>
    </w:pPr>
  </w:p>
  <w:p w:rsidR="00B7450F" w:rsidRPr="000D5646" w:rsidRDefault="00C16E49" w:rsidP="000477D0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JW, </w:t>
    </w:r>
    <w:r w:rsidR="008930C5">
      <w:rPr>
        <w:sz w:val="18"/>
        <w:szCs w:val="18"/>
      </w:rPr>
      <w:t>September</w:t>
    </w:r>
    <w:r w:rsidR="00603642" w:rsidRPr="000D5646">
      <w:rPr>
        <w:sz w:val="18"/>
        <w:szCs w:val="18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EC9" w:rsidRDefault="005A75C0">
      <w:r>
        <w:separator/>
      </w:r>
    </w:p>
  </w:footnote>
  <w:footnote w:type="continuationSeparator" w:id="0">
    <w:p w:rsidR="00751EC9" w:rsidRDefault="005A7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FE7" w:rsidRPr="00885FE7" w:rsidRDefault="00733340">
    <w:pPr>
      <w:pStyle w:val="Header"/>
      <w:rPr>
        <w:b/>
      </w:rPr>
    </w:pPr>
    <w:r>
      <w:rPr>
        <w:b/>
      </w:rPr>
      <w:t xml:space="preserve">Paper </w:t>
    </w:r>
    <w:r w:rsidR="0028762B">
      <w:rPr>
        <w:b/>
      </w:rPr>
      <w:t>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EA2"/>
    <w:multiLevelType w:val="hybridMultilevel"/>
    <w:tmpl w:val="C50E3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F2E61"/>
    <w:multiLevelType w:val="multilevel"/>
    <w:tmpl w:val="F7A88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2052F"/>
    <w:multiLevelType w:val="multilevel"/>
    <w:tmpl w:val="0C78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996787"/>
    <w:multiLevelType w:val="hybridMultilevel"/>
    <w:tmpl w:val="D56C0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B1A30"/>
    <w:multiLevelType w:val="hybridMultilevel"/>
    <w:tmpl w:val="6E1CA39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42FE1"/>
    <w:multiLevelType w:val="hybridMultilevel"/>
    <w:tmpl w:val="21C02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A541B"/>
    <w:multiLevelType w:val="hybridMultilevel"/>
    <w:tmpl w:val="E5E8AB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53291B"/>
    <w:multiLevelType w:val="hybridMultilevel"/>
    <w:tmpl w:val="494A1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F0DC0"/>
    <w:multiLevelType w:val="hybridMultilevel"/>
    <w:tmpl w:val="5A084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266CB8"/>
    <w:multiLevelType w:val="hybridMultilevel"/>
    <w:tmpl w:val="2E500D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7A5461"/>
    <w:multiLevelType w:val="hybridMultilevel"/>
    <w:tmpl w:val="9DD20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90CBB"/>
    <w:multiLevelType w:val="hybridMultilevel"/>
    <w:tmpl w:val="B15CBC1C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254018"/>
    <w:multiLevelType w:val="hybridMultilevel"/>
    <w:tmpl w:val="39DC1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251891"/>
    <w:multiLevelType w:val="hybridMultilevel"/>
    <w:tmpl w:val="4B16FC5A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4">
    <w:nsid w:val="38955F89"/>
    <w:multiLevelType w:val="hybridMultilevel"/>
    <w:tmpl w:val="CCBA7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349AD"/>
    <w:multiLevelType w:val="hybridMultilevel"/>
    <w:tmpl w:val="489CE366"/>
    <w:lvl w:ilvl="0" w:tplc="0409000F">
      <w:start w:val="1"/>
      <w:numFmt w:val="decimal"/>
      <w:lvlText w:val="%1."/>
      <w:lvlJc w:val="left"/>
      <w:pPr>
        <w:ind w:left="580" w:hanging="360"/>
      </w:p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6">
    <w:nsid w:val="48E54836"/>
    <w:multiLevelType w:val="hybridMultilevel"/>
    <w:tmpl w:val="2118F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B43E85"/>
    <w:multiLevelType w:val="hybridMultilevel"/>
    <w:tmpl w:val="7F80F5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F90880"/>
    <w:multiLevelType w:val="hybridMultilevel"/>
    <w:tmpl w:val="81508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303180"/>
    <w:multiLevelType w:val="hybridMultilevel"/>
    <w:tmpl w:val="833E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1667E5"/>
    <w:multiLevelType w:val="hybridMultilevel"/>
    <w:tmpl w:val="2DCA1F54"/>
    <w:lvl w:ilvl="0" w:tplc="08090003">
      <w:start w:val="1"/>
      <w:numFmt w:val="bullet"/>
      <w:lvlText w:val="o"/>
      <w:lvlJc w:val="left"/>
      <w:pPr>
        <w:ind w:left="-36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-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</w:abstractNum>
  <w:abstractNum w:abstractNumId="21">
    <w:nsid w:val="65497291"/>
    <w:multiLevelType w:val="hybridMultilevel"/>
    <w:tmpl w:val="D6947F6E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2">
    <w:nsid w:val="6739380A"/>
    <w:multiLevelType w:val="hybridMultilevel"/>
    <w:tmpl w:val="2B385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5F7A98"/>
    <w:multiLevelType w:val="hybridMultilevel"/>
    <w:tmpl w:val="1AEE6920"/>
    <w:lvl w:ilvl="0" w:tplc="9CD40A0E">
      <w:start w:val="3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DA63CC7"/>
    <w:multiLevelType w:val="hybridMultilevel"/>
    <w:tmpl w:val="2AF44BDC"/>
    <w:lvl w:ilvl="0" w:tplc="CDBC3D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3CE6FBA"/>
    <w:multiLevelType w:val="hybridMultilevel"/>
    <w:tmpl w:val="CEF2BBCC"/>
    <w:lvl w:ilvl="0" w:tplc="262A932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7CA40AF"/>
    <w:multiLevelType w:val="hybridMultilevel"/>
    <w:tmpl w:val="80FA73BA"/>
    <w:lvl w:ilvl="0" w:tplc="41D4D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507F3A">
      <w:start w:val="189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E69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F6A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2D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028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36B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F64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C6D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21"/>
  </w:num>
  <w:num w:numId="3">
    <w:abstractNumId w:val="11"/>
  </w:num>
  <w:num w:numId="4">
    <w:abstractNumId w:val="5"/>
  </w:num>
  <w:num w:numId="5">
    <w:abstractNumId w:val="13"/>
  </w:num>
  <w:num w:numId="6">
    <w:abstractNumId w:val="16"/>
  </w:num>
  <w:num w:numId="7">
    <w:abstractNumId w:val="25"/>
  </w:num>
  <w:num w:numId="8">
    <w:abstractNumId w:val="6"/>
  </w:num>
  <w:num w:numId="9">
    <w:abstractNumId w:val="22"/>
  </w:num>
  <w:num w:numId="10">
    <w:abstractNumId w:val="18"/>
  </w:num>
  <w:num w:numId="11">
    <w:abstractNumId w:val="19"/>
  </w:num>
  <w:num w:numId="12">
    <w:abstractNumId w:val="9"/>
  </w:num>
  <w:num w:numId="13">
    <w:abstractNumId w:val="10"/>
  </w:num>
  <w:num w:numId="14">
    <w:abstractNumId w:val="24"/>
  </w:num>
  <w:num w:numId="15">
    <w:abstractNumId w:val="8"/>
  </w:num>
  <w:num w:numId="16">
    <w:abstractNumId w:val="7"/>
  </w:num>
  <w:num w:numId="17">
    <w:abstractNumId w:val="0"/>
  </w:num>
  <w:num w:numId="18">
    <w:abstractNumId w:val="26"/>
  </w:num>
  <w:num w:numId="19">
    <w:abstractNumId w:val="17"/>
  </w:num>
  <w:num w:numId="20">
    <w:abstractNumId w:val="20"/>
  </w:num>
  <w:num w:numId="21">
    <w:abstractNumId w:val="12"/>
  </w:num>
  <w:num w:numId="22">
    <w:abstractNumId w:val="3"/>
  </w:num>
  <w:num w:numId="23">
    <w:abstractNumId w:val="14"/>
  </w:num>
  <w:num w:numId="24">
    <w:abstractNumId w:val="4"/>
  </w:num>
  <w:num w:numId="25">
    <w:abstractNumId w:val="23"/>
  </w:num>
  <w:num w:numId="26">
    <w:abstractNumId w:val="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E0"/>
    <w:rsid w:val="00007FF0"/>
    <w:rsid w:val="00010288"/>
    <w:rsid w:val="00010C46"/>
    <w:rsid w:val="00014B2A"/>
    <w:rsid w:val="00015B91"/>
    <w:rsid w:val="00026C3C"/>
    <w:rsid w:val="000418F8"/>
    <w:rsid w:val="00044C26"/>
    <w:rsid w:val="0008317A"/>
    <w:rsid w:val="000A314A"/>
    <w:rsid w:val="000D2C95"/>
    <w:rsid w:val="000D5646"/>
    <w:rsid w:val="000E1B38"/>
    <w:rsid w:val="000E5455"/>
    <w:rsid w:val="0011130F"/>
    <w:rsid w:val="00124CA4"/>
    <w:rsid w:val="00127960"/>
    <w:rsid w:val="001337F9"/>
    <w:rsid w:val="0013495C"/>
    <w:rsid w:val="001526A9"/>
    <w:rsid w:val="00152DA7"/>
    <w:rsid w:val="001560E3"/>
    <w:rsid w:val="00171CD4"/>
    <w:rsid w:val="00180578"/>
    <w:rsid w:val="00191B52"/>
    <w:rsid w:val="001955D7"/>
    <w:rsid w:val="0020138C"/>
    <w:rsid w:val="00255ED3"/>
    <w:rsid w:val="002614B0"/>
    <w:rsid w:val="0026501F"/>
    <w:rsid w:val="0026603A"/>
    <w:rsid w:val="0028762B"/>
    <w:rsid w:val="00292825"/>
    <w:rsid w:val="00294E63"/>
    <w:rsid w:val="00296BE5"/>
    <w:rsid w:val="002B4D9F"/>
    <w:rsid w:val="002B7768"/>
    <w:rsid w:val="002D5A68"/>
    <w:rsid w:val="002E35C3"/>
    <w:rsid w:val="002E5E11"/>
    <w:rsid w:val="002F01F4"/>
    <w:rsid w:val="00357EDE"/>
    <w:rsid w:val="00373D14"/>
    <w:rsid w:val="00392A7A"/>
    <w:rsid w:val="003A0EEA"/>
    <w:rsid w:val="003A1272"/>
    <w:rsid w:val="003A6B6A"/>
    <w:rsid w:val="003B556B"/>
    <w:rsid w:val="003D7A36"/>
    <w:rsid w:val="003E6A69"/>
    <w:rsid w:val="00401D5C"/>
    <w:rsid w:val="00407576"/>
    <w:rsid w:val="00431F14"/>
    <w:rsid w:val="0045401C"/>
    <w:rsid w:val="004872EF"/>
    <w:rsid w:val="00496B6F"/>
    <w:rsid w:val="004A71E9"/>
    <w:rsid w:val="004B065C"/>
    <w:rsid w:val="004C7277"/>
    <w:rsid w:val="004D1EB6"/>
    <w:rsid w:val="004E6D5D"/>
    <w:rsid w:val="00504776"/>
    <w:rsid w:val="00525329"/>
    <w:rsid w:val="0053682A"/>
    <w:rsid w:val="005440D3"/>
    <w:rsid w:val="00551107"/>
    <w:rsid w:val="0057251E"/>
    <w:rsid w:val="0057649F"/>
    <w:rsid w:val="00591FE5"/>
    <w:rsid w:val="005A75C0"/>
    <w:rsid w:val="005F1A06"/>
    <w:rsid w:val="00603642"/>
    <w:rsid w:val="00613413"/>
    <w:rsid w:val="00616B6C"/>
    <w:rsid w:val="00634CBD"/>
    <w:rsid w:val="006A28AF"/>
    <w:rsid w:val="006D5FB7"/>
    <w:rsid w:val="006D648B"/>
    <w:rsid w:val="006F56A5"/>
    <w:rsid w:val="006F5C69"/>
    <w:rsid w:val="00725036"/>
    <w:rsid w:val="00733340"/>
    <w:rsid w:val="00737BCA"/>
    <w:rsid w:val="00751EC9"/>
    <w:rsid w:val="00765912"/>
    <w:rsid w:val="00765970"/>
    <w:rsid w:val="007947F6"/>
    <w:rsid w:val="007A1593"/>
    <w:rsid w:val="007B552B"/>
    <w:rsid w:val="007B74B6"/>
    <w:rsid w:val="007D4035"/>
    <w:rsid w:val="007F04B5"/>
    <w:rsid w:val="00821AEE"/>
    <w:rsid w:val="008241E5"/>
    <w:rsid w:val="008300F9"/>
    <w:rsid w:val="0084794F"/>
    <w:rsid w:val="00883640"/>
    <w:rsid w:val="00885FE7"/>
    <w:rsid w:val="0089143F"/>
    <w:rsid w:val="008930C5"/>
    <w:rsid w:val="008C24B2"/>
    <w:rsid w:val="008C29E4"/>
    <w:rsid w:val="008D0CF1"/>
    <w:rsid w:val="008E3C55"/>
    <w:rsid w:val="008E6685"/>
    <w:rsid w:val="009716EB"/>
    <w:rsid w:val="009953A0"/>
    <w:rsid w:val="009A4D93"/>
    <w:rsid w:val="009E5959"/>
    <w:rsid w:val="00A05071"/>
    <w:rsid w:val="00A05E67"/>
    <w:rsid w:val="00A35AC5"/>
    <w:rsid w:val="00A40FF6"/>
    <w:rsid w:val="00A935E0"/>
    <w:rsid w:val="00AB7DAE"/>
    <w:rsid w:val="00AE5618"/>
    <w:rsid w:val="00AF4000"/>
    <w:rsid w:val="00B40653"/>
    <w:rsid w:val="00B555D2"/>
    <w:rsid w:val="00B632DF"/>
    <w:rsid w:val="00B824BF"/>
    <w:rsid w:val="00BB1572"/>
    <w:rsid w:val="00BB263C"/>
    <w:rsid w:val="00BB4809"/>
    <w:rsid w:val="00BC1EDF"/>
    <w:rsid w:val="00BC2F0E"/>
    <w:rsid w:val="00BC4463"/>
    <w:rsid w:val="00BD22A9"/>
    <w:rsid w:val="00BD54C6"/>
    <w:rsid w:val="00BE2D9A"/>
    <w:rsid w:val="00BF00D2"/>
    <w:rsid w:val="00C07DF5"/>
    <w:rsid w:val="00C11AC9"/>
    <w:rsid w:val="00C16E49"/>
    <w:rsid w:val="00C32173"/>
    <w:rsid w:val="00C43CBB"/>
    <w:rsid w:val="00C459A4"/>
    <w:rsid w:val="00C60110"/>
    <w:rsid w:val="00C642ED"/>
    <w:rsid w:val="00C76367"/>
    <w:rsid w:val="00C83DEF"/>
    <w:rsid w:val="00C92325"/>
    <w:rsid w:val="00CA2DC3"/>
    <w:rsid w:val="00CB4E4E"/>
    <w:rsid w:val="00CD26F6"/>
    <w:rsid w:val="00CE48EB"/>
    <w:rsid w:val="00CE5A45"/>
    <w:rsid w:val="00CE74DD"/>
    <w:rsid w:val="00CF1D80"/>
    <w:rsid w:val="00D06F9D"/>
    <w:rsid w:val="00D15467"/>
    <w:rsid w:val="00D26078"/>
    <w:rsid w:val="00D62F1D"/>
    <w:rsid w:val="00D66D6D"/>
    <w:rsid w:val="00D91792"/>
    <w:rsid w:val="00DA09E0"/>
    <w:rsid w:val="00DB0698"/>
    <w:rsid w:val="00DB2DBF"/>
    <w:rsid w:val="00DD1D3F"/>
    <w:rsid w:val="00DD40D8"/>
    <w:rsid w:val="00DE4E54"/>
    <w:rsid w:val="00E066EF"/>
    <w:rsid w:val="00E16297"/>
    <w:rsid w:val="00E32446"/>
    <w:rsid w:val="00E364BE"/>
    <w:rsid w:val="00E50BE4"/>
    <w:rsid w:val="00E55A35"/>
    <w:rsid w:val="00E61AA1"/>
    <w:rsid w:val="00E63795"/>
    <w:rsid w:val="00E81F4E"/>
    <w:rsid w:val="00EC0C41"/>
    <w:rsid w:val="00ED0867"/>
    <w:rsid w:val="00EE3B89"/>
    <w:rsid w:val="00F15ED2"/>
    <w:rsid w:val="00F760AA"/>
    <w:rsid w:val="00FB2C29"/>
    <w:rsid w:val="00FC0911"/>
    <w:rsid w:val="00FD22AD"/>
    <w:rsid w:val="00FE2799"/>
    <w:rsid w:val="00FE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9E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9E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A09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9E0"/>
    <w:rPr>
      <w:rFonts w:eastAsiaTheme="minorEastAsia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A09E0"/>
  </w:style>
  <w:style w:type="paragraph" w:styleId="Header">
    <w:name w:val="header"/>
    <w:basedOn w:val="Normal"/>
    <w:link w:val="HeaderChar"/>
    <w:uiPriority w:val="99"/>
    <w:unhideWhenUsed/>
    <w:rsid w:val="000D56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646"/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C69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C69"/>
    <w:rPr>
      <w:rFonts w:ascii="Arial" w:eastAsiaTheme="minorEastAsia" w:hAnsi="Arial" w:cs="Arial"/>
      <w:sz w:val="16"/>
      <w:szCs w:val="16"/>
      <w:lang w:val="en-US"/>
    </w:rPr>
  </w:style>
  <w:style w:type="character" w:styleId="Hyperlink">
    <w:name w:val="Hyperlink"/>
    <w:basedOn w:val="DefaultParagraphFont"/>
    <w:rsid w:val="00F15ED2"/>
    <w:rPr>
      <w:color w:val="0000FF"/>
      <w:u w:val="single"/>
    </w:rPr>
  </w:style>
  <w:style w:type="paragraph" w:customStyle="1" w:styleId="Default">
    <w:name w:val="Default"/>
    <w:rsid w:val="00431F1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9E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9E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A09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9E0"/>
    <w:rPr>
      <w:rFonts w:eastAsiaTheme="minorEastAsia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A09E0"/>
  </w:style>
  <w:style w:type="paragraph" w:styleId="Header">
    <w:name w:val="header"/>
    <w:basedOn w:val="Normal"/>
    <w:link w:val="HeaderChar"/>
    <w:uiPriority w:val="99"/>
    <w:unhideWhenUsed/>
    <w:rsid w:val="000D56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646"/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C69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C69"/>
    <w:rPr>
      <w:rFonts w:ascii="Arial" w:eastAsiaTheme="minorEastAsia" w:hAnsi="Arial" w:cs="Arial"/>
      <w:sz w:val="16"/>
      <w:szCs w:val="16"/>
      <w:lang w:val="en-US"/>
    </w:rPr>
  </w:style>
  <w:style w:type="character" w:styleId="Hyperlink">
    <w:name w:val="Hyperlink"/>
    <w:basedOn w:val="DefaultParagraphFont"/>
    <w:rsid w:val="00F15ED2"/>
    <w:rPr>
      <w:color w:val="0000FF"/>
      <w:u w:val="single"/>
    </w:rPr>
  </w:style>
  <w:style w:type="paragraph" w:customStyle="1" w:styleId="Default">
    <w:name w:val="Default"/>
    <w:rsid w:val="00431F1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7011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314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3928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3968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7024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Watkins James</dc:creator>
  <cp:lastModifiedBy>Watkins James</cp:lastModifiedBy>
  <cp:revision>29</cp:revision>
  <cp:lastPrinted>2017-08-15T08:33:00Z</cp:lastPrinted>
  <dcterms:created xsi:type="dcterms:W3CDTF">2017-09-15T09:58:00Z</dcterms:created>
  <dcterms:modified xsi:type="dcterms:W3CDTF">2017-09-18T22:55:00Z</dcterms:modified>
</cp:coreProperties>
</file>