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BCDEA" w14:textId="77777777" w:rsidR="00C475B9" w:rsidRDefault="00F50189" w:rsidP="00C475B9">
      <w:pPr>
        <w:jc w:val="center"/>
        <w:rPr>
          <w:rFonts w:cs="Calibri"/>
          <w:color w:val="18376A"/>
          <w:sz w:val="30"/>
          <w:szCs w:val="30"/>
        </w:rPr>
      </w:pPr>
      <w:r>
        <w:rPr>
          <w:noProof/>
          <w:lang w:val="en-GB" w:eastAsia="en-GB"/>
        </w:rPr>
        <w:drawing>
          <wp:anchor distT="0" distB="0" distL="114300" distR="114300" simplePos="0" relativeHeight="251657728" behindDoc="0" locked="0" layoutInCell="1" allowOverlap="1" wp14:anchorId="44F1244A" wp14:editId="0DC80FFB">
            <wp:simplePos x="0" y="0"/>
            <wp:positionH relativeFrom="column">
              <wp:posOffset>2454910</wp:posOffset>
            </wp:positionH>
            <wp:positionV relativeFrom="paragraph">
              <wp:posOffset>-567690</wp:posOffset>
            </wp:positionV>
            <wp:extent cx="1083579" cy="998933"/>
            <wp:effectExtent l="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35" cy="996311"/>
                    </a:xfrm>
                    <a:prstGeom prst="rect">
                      <a:avLst/>
                    </a:prstGeom>
                    <a:noFill/>
                  </pic:spPr>
                </pic:pic>
              </a:graphicData>
            </a:graphic>
            <wp14:sizeRelH relativeFrom="margin">
              <wp14:pctWidth>0</wp14:pctWidth>
            </wp14:sizeRelH>
            <wp14:sizeRelV relativeFrom="margin">
              <wp14:pctHeight>0</wp14:pctHeight>
            </wp14:sizeRelV>
          </wp:anchor>
        </w:drawing>
      </w:r>
    </w:p>
    <w:p w14:paraId="31776798" w14:textId="77777777" w:rsidR="00C475B9" w:rsidRDefault="00C475B9" w:rsidP="00C475B9">
      <w:pPr>
        <w:jc w:val="center"/>
        <w:rPr>
          <w:rFonts w:cs="Calibri"/>
          <w:color w:val="18376A"/>
          <w:sz w:val="30"/>
          <w:szCs w:val="30"/>
        </w:rPr>
      </w:pPr>
    </w:p>
    <w:p w14:paraId="4CCE070A" w14:textId="77777777" w:rsidR="00C475B9" w:rsidRDefault="00C475B9" w:rsidP="00C475B9">
      <w:pPr>
        <w:jc w:val="center"/>
        <w:rPr>
          <w:rFonts w:cs="Calibri"/>
          <w:color w:val="18376A"/>
          <w:sz w:val="30"/>
          <w:szCs w:val="30"/>
        </w:rPr>
      </w:pPr>
    </w:p>
    <w:p w14:paraId="16F0D5CA" w14:textId="77777777" w:rsidR="00C475B9" w:rsidRPr="001200A8" w:rsidRDefault="00F36EA6" w:rsidP="00C475B9">
      <w:pPr>
        <w:jc w:val="center"/>
        <w:rPr>
          <w:rFonts w:cs="Calibri"/>
          <w:color w:val="18376A"/>
          <w:sz w:val="28"/>
          <w:szCs w:val="28"/>
        </w:rPr>
      </w:pPr>
      <w:r w:rsidRPr="001200A8">
        <w:rPr>
          <w:rFonts w:cs="Calibri"/>
          <w:color w:val="18376A"/>
          <w:sz w:val="28"/>
          <w:szCs w:val="28"/>
        </w:rPr>
        <w:t>ELR GP Federation Ltd</w:t>
      </w:r>
    </w:p>
    <w:p w14:paraId="304660FA" w14:textId="77777777" w:rsidR="00F36EA6" w:rsidRPr="001200A8" w:rsidRDefault="00F36EA6" w:rsidP="00C475B9">
      <w:pPr>
        <w:jc w:val="center"/>
        <w:rPr>
          <w:rFonts w:cs="Calibri"/>
          <w:color w:val="18376A"/>
          <w:sz w:val="28"/>
          <w:szCs w:val="28"/>
        </w:rPr>
      </w:pPr>
      <w:r w:rsidRPr="001200A8">
        <w:rPr>
          <w:rFonts w:cs="Calibri"/>
          <w:color w:val="18376A"/>
          <w:sz w:val="28"/>
          <w:szCs w:val="28"/>
        </w:rPr>
        <w:t xml:space="preserve">Minutes of </w:t>
      </w:r>
      <w:r w:rsidR="00514D8A" w:rsidRPr="001200A8">
        <w:rPr>
          <w:rFonts w:cs="Calibri"/>
          <w:color w:val="18376A"/>
          <w:sz w:val="28"/>
          <w:szCs w:val="28"/>
        </w:rPr>
        <w:t xml:space="preserve">the meeting of </w:t>
      </w:r>
      <w:r w:rsidRPr="001200A8">
        <w:rPr>
          <w:rFonts w:cs="Calibri"/>
          <w:color w:val="18376A"/>
          <w:sz w:val="28"/>
          <w:szCs w:val="28"/>
        </w:rPr>
        <w:t>The Board of Directors</w:t>
      </w:r>
    </w:p>
    <w:p w14:paraId="17033250" w14:textId="5C242E74" w:rsidR="00F36EA6" w:rsidRPr="001200A8" w:rsidRDefault="004E3B9C" w:rsidP="00C475B9">
      <w:pPr>
        <w:jc w:val="center"/>
        <w:rPr>
          <w:rFonts w:cs="Calibri"/>
          <w:color w:val="18376A"/>
          <w:sz w:val="28"/>
          <w:szCs w:val="28"/>
        </w:rPr>
      </w:pPr>
      <w:r>
        <w:rPr>
          <w:rFonts w:cs="Calibri"/>
          <w:color w:val="18376A"/>
          <w:sz w:val="28"/>
          <w:szCs w:val="28"/>
        </w:rPr>
        <w:t>Tuesday</w:t>
      </w:r>
      <w:r w:rsidR="00D13B5F">
        <w:rPr>
          <w:rFonts w:cs="Calibri"/>
          <w:color w:val="18376A"/>
          <w:sz w:val="28"/>
          <w:szCs w:val="28"/>
        </w:rPr>
        <w:t xml:space="preserve"> </w:t>
      </w:r>
      <w:r w:rsidR="00F36E12">
        <w:rPr>
          <w:rFonts w:cs="Calibri"/>
          <w:color w:val="18376A"/>
          <w:sz w:val="28"/>
          <w:szCs w:val="28"/>
        </w:rPr>
        <w:t>21</w:t>
      </w:r>
      <w:r w:rsidR="00F36E12" w:rsidRPr="00F36E12">
        <w:rPr>
          <w:rFonts w:cs="Calibri"/>
          <w:color w:val="18376A"/>
          <w:sz w:val="28"/>
          <w:szCs w:val="28"/>
          <w:vertAlign w:val="superscript"/>
        </w:rPr>
        <w:t>st</w:t>
      </w:r>
      <w:r w:rsidR="00F36E12">
        <w:rPr>
          <w:rFonts w:cs="Calibri"/>
          <w:color w:val="18376A"/>
          <w:sz w:val="28"/>
          <w:szCs w:val="28"/>
        </w:rPr>
        <w:t xml:space="preserve"> September</w:t>
      </w:r>
      <w:r w:rsidR="007168CD">
        <w:rPr>
          <w:rFonts w:cs="Calibri"/>
          <w:color w:val="18376A"/>
          <w:sz w:val="28"/>
          <w:szCs w:val="28"/>
        </w:rPr>
        <w:t xml:space="preserve"> 2017</w:t>
      </w:r>
      <w:r w:rsidR="00482492" w:rsidRPr="001200A8">
        <w:rPr>
          <w:rFonts w:cs="Calibri"/>
          <w:color w:val="18376A"/>
          <w:sz w:val="28"/>
          <w:szCs w:val="28"/>
        </w:rPr>
        <w:t xml:space="preserve"> </w:t>
      </w:r>
      <w:r w:rsidR="00F36EA6" w:rsidRPr="001200A8">
        <w:rPr>
          <w:rFonts w:cs="Calibri"/>
          <w:color w:val="18376A"/>
          <w:sz w:val="28"/>
          <w:szCs w:val="28"/>
        </w:rPr>
        <w:t xml:space="preserve">– </w:t>
      </w:r>
      <w:proofErr w:type="spellStart"/>
      <w:r w:rsidR="00D13B5F">
        <w:rPr>
          <w:rFonts w:cs="Calibri"/>
          <w:color w:val="18376A"/>
          <w:sz w:val="28"/>
          <w:szCs w:val="28"/>
        </w:rPr>
        <w:t>Syston</w:t>
      </w:r>
      <w:proofErr w:type="spellEnd"/>
      <w:r w:rsidR="00D13B5F">
        <w:rPr>
          <w:rFonts w:cs="Calibri"/>
          <w:color w:val="18376A"/>
          <w:sz w:val="28"/>
          <w:szCs w:val="28"/>
        </w:rPr>
        <w:t xml:space="preserve"> Medical Centre</w:t>
      </w:r>
    </w:p>
    <w:p w14:paraId="70ADD238" w14:textId="77777777" w:rsidR="00F36EA6" w:rsidRDefault="00F36EA6" w:rsidP="00C475B9">
      <w:pPr>
        <w:jc w:val="center"/>
        <w:rPr>
          <w:rFonts w:cs="Calibri"/>
          <w:color w:val="18376A"/>
          <w:sz w:val="30"/>
          <w:szCs w:val="30"/>
        </w:rPr>
      </w:pPr>
    </w:p>
    <w:p w14:paraId="171B1B71" w14:textId="204EFC4B" w:rsidR="00C40C60" w:rsidRDefault="00F36EA6" w:rsidP="007669C2">
      <w:pPr>
        <w:ind w:left="1440" w:hanging="1440"/>
        <w:rPr>
          <w:rFonts w:asciiTheme="minorHAnsi" w:hAnsiTheme="minorHAnsi" w:cs="Calibri"/>
          <w:sz w:val="22"/>
          <w:szCs w:val="22"/>
        </w:rPr>
      </w:pPr>
      <w:r w:rsidRPr="001200A8">
        <w:rPr>
          <w:rFonts w:asciiTheme="minorHAnsi" w:hAnsiTheme="minorHAnsi" w:cs="Calibri"/>
          <w:sz w:val="22"/>
          <w:szCs w:val="22"/>
          <w:u w:val="single"/>
        </w:rPr>
        <w:t>Present:</w:t>
      </w:r>
      <w:r w:rsidRPr="001200A8">
        <w:rPr>
          <w:rFonts w:asciiTheme="minorHAnsi" w:hAnsiTheme="minorHAnsi" w:cs="Calibri"/>
          <w:sz w:val="22"/>
          <w:szCs w:val="22"/>
        </w:rPr>
        <w:tab/>
      </w:r>
      <w:proofErr w:type="spellStart"/>
      <w:r w:rsidR="006D6A32">
        <w:rPr>
          <w:rFonts w:asciiTheme="minorHAnsi" w:hAnsiTheme="minorHAnsi" w:cs="Calibri"/>
          <w:sz w:val="22"/>
          <w:szCs w:val="22"/>
        </w:rPr>
        <w:t>Dr</w:t>
      </w:r>
      <w:proofErr w:type="spellEnd"/>
      <w:r w:rsidR="006D6A32">
        <w:rPr>
          <w:rFonts w:asciiTheme="minorHAnsi" w:hAnsiTheme="minorHAnsi" w:cs="Calibri"/>
          <w:sz w:val="22"/>
          <w:szCs w:val="22"/>
        </w:rPr>
        <w:t xml:space="preserve"> R Bietzk (RB)</w:t>
      </w:r>
      <w:r w:rsidR="009C0E55">
        <w:rPr>
          <w:rFonts w:asciiTheme="minorHAnsi" w:hAnsiTheme="minorHAnsi" w:cs="Calibri"/>
          <w:sz w:val="22"/>
          <w:szCs w:val="22"/>
        </w:rPr>
        <w:t xml:space="preserve">; </w:t>
      </w:r>
      <w:proofErr w:type="spellStart"/>
      <w:r w:rsidR="00B3326D">
        <w:rPr>
          <w:rFonts w:asciiTheme="minorHAnsi" w:hAnsiTheme="minorHAnsi" w:cs="Calibri"/>
          <w:sz w:val="22"/>
          <w:szCs w:val="22"/>
        </w:rPr>
        <w:t>Dr</w:t>
      </w:r>
      <w:proofErr w:type="spellEnd"/>
      <w:r w:rsidR="00B3326D">
        <w:rPr>
          <w:rFonts w:asciiTheme="minorHAnsi" w:hAnsiTheme="minorHAnsi" w:cs="Calibri"/>
          <w:sz w:val="22"/>
          <w:szCs w:val="22"/>
        </w:rPr>
        <w:t xml:space="preserve"> G Chidlow (GC)</w:t>
      </w:r>
      <w:r w:rsidR="009815E1">
        <w:rPr>
          <w:rFonts w:asciiTheme="minorHAnsi" w:hAnsiTheme="minorHAnsi" w:cs="Calibri"/>
          <w:sz w:val="22"/>
          <w:szCs w:val="22"/>
        </w:rPr>
        <w:t xml:space="preserve">; </w:t>
      </w:r>
      <w:proofErr w:type="spellStart"/>
      <w:r w:rsidRPr="001200A8">
        <w:rPr>
          <w:rFonts w:asciiTheme="minorHAnsi" w:hAnsiTheme="minorHAnsi" w:cs="Calibri"/>
          <w:sz w:val="22"/>
          <w:szCs w:val="22"/>
        </w:rPr>
        <w:t>Dr</w:t>
      </w:r>
      <w:proofErr w:type="spellEnd"/>
      <w:r w:rsidR="004E3B9C">
        <w:rPr>
          <w:rFonts w:asciiTheme="minorHAnsi" w:hAnsiTheme="minorHAnsi" w:cs="Calibri"/>
          <w:sz w:val="22"/>
          <w:szCs w:val="22"/>
        </w:rPr>
        <w:t xml:space="preserve"> N Chotai (NC); </w:t>
      </w:r>
      <w:r w:rsidR="00C40C60">
        <w:rPr>
          <w:rFonts w:asciiTheme="minorHAnsi" w:hAnsiTheme="minorHAnsi" w:cs="Calibri"/>
          <w:sz w:val="22"/>
          <w:szCs w:val="22"/>
        </w:rPr>
        <w:t>J Watkins (JW)</w:t>
      </w:r>
      <w:r w:rsidR="00F36E12">
        <w:rPr>
          <w:rFonts w:asciiTheme="minorHAnsi" w:hAnsiTheme="minorHAnsi" w:cs="Calibri"/>
          <w:sz w:val="22"/>
          <w:szCs w:val="22"/>
        </w:rPr>
        <w:t>;</w:t>
      </w:r>
      <w:r w:rsidR="00F36E12" w:rsidRPr="006D6A32">
        <w:rPr>
          <w:rFonts w:asciiTheme="minorHAnsi" w:hAnsiTheme="minorHAnsi" w:cs="Calibri"/>
          <w:sz w:val="22"/>
          <w:szCs w:val="22"/>
        </w:rPr>
        <w:t xml:space="preserve"> </w:t>
      </w:r>
      <w:r w:rsidR="00F36E12">
        <w:rPr>
          <w:rFonts w:asciiTheme="minorHAnsi" w:hAnsiTheme="minorHAnsi" w:cs="Calibri"/>
          <w:sz w:val="22"/>
          <w:szCs w:val="22"/>
        </w:rPr>
        <w:t>J McCrea</w:t>
      </w:r>
    </w:p>
    <w:p w14:paraId="755CAEB8" w14:textId="77777777" w:rsidR="0087344C" w:rsidRDefault="0087344C" w:rsidP="007669C2">
      <w:pPr>
        <w:ind w:left="1440" w:hanging="1440"/>
        <w:rPr>
          <w:rFonts w:asciiTheme="minorHAnsi" w:hAnsiTheme="minorHAnsi" w:cs="Calibri"/>
          <w:sz w:val="22"/>
          <w:szCs w:val="22"/>
        </w:rPr>
      </w:pPr>
    </w:p>
    <w:p w14:paraId="05F869AA" w14:textId="4414E736" w:rsidR="00F36EA6" w:rsidRPr="001200A8" w:rsidRDefault="00F36EA6" w:rsidP="00F36EA6">
      <w:pPr>
        <w:rPr>
          <w:rFonts w:asciiTheme="minorHAnsi" w:hAnsiTheme="minorHAnsi" w:cs="Calibri"/>
          <w:sz w:val="22"/>
          <w:szCs w:val="22"/>
        </w:rPr>
      </w:pPr>
      <w:r w:rsidRPr="001200A8">
        <w:rPr>
          <w:rFonts w:asciiTheme="minorHAnsi" w:hAnsiTheme="minorHAnsi" w:cs="Calibri"/>
          <w:sz w:val="22"/>
          <w:szCs w:val="22"/>
          <w:u w:val="single"/>
        </w:rPr>
        <w:t>In the Chair</w:t>
      </w:r>
      <w:r w:rsidRPr="001200A8">
        <w:rPr>
          <w:rFonts w:asciiTheme="minorHAnsi" w:hAnsiTheme="minorHAnsi" w:cs="Calibri"/>
          <w:sz w:val="22"/>
          <w:szCs w:val="22"/>
        </w:rPr>
        <w:t xml:space="preserve">: </w:t>
      </w:r>
      <w:r w:rsidR="004D051D" w:rsidRPr="001200A8">
        <w:rPr>
          <w:rFonts w:asciiTheme="minorHAnsi" w:hAnsiTheme="minorHAnsi" w:cs="Calibri"/>
          <w:sz w:val="22"/>
          <w:szCs w:val="22"/>
        </w:rPr>
        <w:tab/>
      </w:r>
      <w:proofErr w:type="spellStart"/>
      <w:r w:rsidR="00AE2338" w:rsidRPr="001200A8">
        <w:rPr>
          <w:rFonts w:asciiTheme="minorHAnsi" w:hAnsiTheme="minorHAnsi" w:cs="Calibri"/>
          <w:sz w:val="22"/>
          <w:szCs w:val="22"/>
        </w:rPr>
        <w:t>Dr</w:t>
      </w:r>
      <w:proofErr w:type="spellEnd"/>
      <w:r w:rsidR="00AE2338" w:rsidRPr="001200A8">
        <w:rPr>
          <w:rFonts w:asciiTheme="minorHAnsi" w:hAnsiTheme="minorHAnsi" w:cs="Calibri"/>
          <w:sz w:val="22"/>
          <w:szCs w:val="22"/>
        </w:rPr>
        <w:t xml:space="preserve"> </w:t>
      </w:r>
      <w:r w:rsidR="00C40C60">
        <w:rPr>
          <w:rFonts w:asciiTheme="minorHAnsi" w:hAnsiTheme="minorHAnsi" w:cs="Calibri"/>
          <w:sz w:val="22"/>
          <w:szCs w:val="22"/>
        </w:rPr>
        <w:t>R Bietzk</w:t>
      </w:r>
      <w:r w:rsidR="006D6A32" w:rsidRPr="006D6A32">
        <w:rPr>
          <w:rFonts w:asciiTheme="minorHAnsi" w:hAnsiTheme="minorHAnsi" w:cs="Calibri"/>
          <w:sz w:val="22"/>
          <w:szCs w:val="22"/>
        </w:rPr>
        <w:t xml:space="preserve"> </w:t>
      </w:r>
    </w:p>
    <w:p w14:paraId="25FA474C" w14:textId="77777777" w:rsidR="00F36EA6" w:rsidRDefault="00F36EA6" w:rsidP="00F36EA6">
      <w:pPr>
        <w:rPr>
          <w:rFonts w:asciiTheme="minorHAnsi" w:hAnsiTheme="minorHAnsi" w:cs="Calibri"/>
          <w:sz w:val="22"/>
          <w:szCs w:val="22"/>
        </w:rPr>
      </w:pPr>
    </w:p>
    <w:p w14:paraId="5A3DF92B" w14:textId="7830B136" w:rsidR="00C40C60" w:rsidRPr="009C0E55" w:rsidRDefault="00F36EA6" w:rsidP="009C0E55">
      <w:pPr>
        <w:numPr>
          <w:ilvl w:val="0"/>
          <w:numId w:val="1"/>
        </w:numPr>
        <w:jc w:val="both"/>
        <w:rPr>
          <w:rFonts w:asciiTheme="minorHAnsi" w:hAnsiTheme="minorHAnsi" w:cs="Calibri"/>
          <w:b/>
          <w:sz w:val="22"/>
          <w:szCs w:val="22"/>
        </w:rPr>
      </w:pPr>
      <w:r w:rsidRPr="001200A8">
        <w:rPr>
          <w:rFonts w:asciiTheme="minorHAnsi" w:hAnsiTheme="minorHAnsi" w:cs="Calibri"/>
          <w:b/>
          <w:sz w:val="22"/>
          <w:szCs w:val="22"/>
        </w:rPr>
        <w:t>Apologies</w:t>
      </w:r>
      <w:r w:rsidR="009C0E55">
        <w:rPr>
          <w:rFonts w:asciiTheme="minorHAnsi" w:hAnsiTheme="minorHAnsi" w:cs="Calibri"/>
          <w:b/>
          <w:sz w:val="22"/>
          <w:szCs w:val="22"/>
        </w:rPr>
        <w:t xml:space="preserve"> -</w:t>
      </w:r>
      <w:r w:rsidR="006D6A32">
        <w:rPr>
          <w:rFonts w:asciiTheme="minorHAnsi" w:hAnsiTheme="minorHAnsi" w:cs="Calibri"/>
          <w:sz w:val="22"/>
          <w:szCs w:val="22"/>
        </w:rPr>
        <w:t xml:space="preserve"> </w:t>
      </w:r>
      <w:proofErr w:type="spellStart"/>
      <w:r w:rsidR="006D6A32">
        <w:rPr>
          <w:rFonts w:asciiTheme="minorHAnsi" w:hAnsiTheme="minorHAnsi" w:cs="Calibri"/>
          <w:sz w:val="22"/>
          <w:szCs w:val="22"/>
        </w:rPr>
        <w:t>Dr</w:t>
      </w:r>
      <w:proofErr w:type="spellEnd"/>
      <w:r w:rsidR="006D6A32">
        <w:rPr>
          <w:rFonts w:asciiTheme="minorHAnsi" w:hAnsiTheme="minorHAnsi" w:cs="Calibri"/>
          <w:sz w:val="22"/>
          <w:szCs w:val="22"/>
        </w:rPr>
        <w:t xml:space="preserve"> L Ryan</w:t>
      </w:r>
      <w:r w:rsidR="00F36E12">
        <w:rPr>
          <w:rFonts w:asciiTheme="minorHAnsi" w:hAnsiTheme="minorHAnsi" w:cs="Calibri"/>
          <w:sz w:val="22"/>
          <w:szCs w:val="22"/>
        </w:rPr>
        <w:t xml:space="preserve">; </w:t>
      </w:r>
      <w:proofErr w:type="spellStart"/>
      <w:r w:rsidR="006D6A32">
        <w:rPr>
          <w:rFonts w:asciiTheme="minorHAnsi" w:hAnsiTheme="minorHAnsi" w:cs="Calibri"/>
          <w:sz w:val="22"/>
          <w:szCs w:val="22"/>
        </w:rPr>
        <w:t>Dr</w:t>
      </w:r>
      <w:proofErr w:type="spellEnd"/>
      <w:r w:rsidR="006D6A32">
        <w:rPr>
          <w:rFonts w:asciiTheme="minorHAnsi" w:hAnsiTheme="minorHAnsi" w:cs="Calibri"/>
          <w:sz w:val="22"/>
          <w:szCs w:val="22"/>
        </w:rPr>
        <w:t xml:space="preserve"> A Chahal</w:t>
      </w:r>
      <w:r w:rsidR="00F36E12">
        <w:rPr>
          <w:rFonts w:asciiTheme="minorHAnsi" w:hAnsiTheme="minorHAnsi" w:cs="Calibri"/>
          <w:sz w:val="22"/>
          <w:szCs w:val="22"/>
        </w:rPr>
        <w:t>;</w:t>
      </w:r>
      <w:r w:rsidR="006D6A32">
        <w:rPr>
          <w:rFonts w:asciiTheme="minorHAnsi" w:hAnsiTheme="minorHAnsi" w:cs="Calibri"/>
          <w:sz w:val="22"/>
          <w:szCs w:val="22"/>
        </w:rPr>
        <w:t xml:space="preserve"> </w:t>
      </w:r>
      <w:r w:rsidR="00F36E12">
        <w:rPr>
          <w:rFonts w:asciiTheme="minorHAnsi" w:hAnsiTheme="minorHAnsi" w:cs="Calibri"/>
          <w:sz w:val="22"/>
          <w:szCs w:val="22"/>
        </w:rPr>
        <w:t xml:space="preserve">H Patel; </w:t>
      </w:r>
      <w:proofErr w:type="spellStart"/>
      <w:r w:rsidR="00F36E12">
        <w:rPr>
          <w:rFonts w:asciiTheme="minorHAnsi" w:hAnsiTheme="minorHAnsi" w:cs="Calibri"/>
          <w:sz w:val="22"/>
          <w:szCs w:val="22"/>
        </w:rPr>
        <w:t>Dr</w:t>
      </w:r>
      <w:proofErr w:type="spellEnd"/>
      <w:r w:rsidR="00F36E12">
        <w:rPr>
          <w:rFonts w:asciiTheme="minorHAnsi" w:hAnsiTheme="minorHAnsi" w:cs="Calibri"/>
          <w:sz w:val="22"/>
          <w:szCs w:val="22"/>
        </w:rPr>
        <w:t xml:space="preserve"> S Vincent</w:t>
      </w:r>
    </w:p>
    <w:p w14:paraId="7C95FB63" w14:textId="77777777" w:rsidR="00EF52F1" w:rsidRDefault="00EF52F1" w:rsidP="00EF52F1">
      <w:pPr>
        <w:ind w:left="720"/>
        <w:jc w:val="both"/>
        <w:rPr>
          <w:rFonts w:asciiTheme="minorHAnsi" w:hAnsiTheme="minorHAnsi" w:cs="Calibri"/>
          <w:sz w:val="22"/>
          <w:szCs w:val="22"/>
        </w:rPr>
      </w:pPr>
    </w:p>
    <w:p w14:paraId="3E342529" w14:textId="32D3A60C" w:rsidR="006A2E40" w:rsidRPr="00EF52F1" w:rsidRDefault="00EF52F1" w:rsidP="00EF52F1">
      <w:pPr>
        <w:ind w:left="720"/>
        <w:jc w:val="both"/>
        <w:rPr>
          <w:rFonts w:asciiTheme="minorHAnsi" w:hAnsiTheme="minorHAnsi" w:cs="Calibri"/>
          <w:b/>
          <w:sz w:val="22"/>
          <w:szCs w:val="22"/>
        </w:rPr>
      </w:pPr>
      <w:r w:rsidRPr="00EF52F1">
        <w:rPr>
          <w:rFonts w:asciiTheme="minorHAnsi" w:hAnsiTheme="minorHAnsi" w:cs="Calibri"/>
          <w:b/>
          <w:sz w:val="22"/>
          <w:szCs w:val="22"/>
        </w:rPr>
        <w:t xml:space="preserve">Note; </w:t>
      </w:r>
      <w:r w:rsidRPr="00EF52F1">
        <w:rPr>
          <w:rFonts w:asciiTheme="minorHAnsi" w:hAnsiTheme="minorHAnsi" w:cs="Calibri"/>
          <w:sz w:val="22"/>
          <w:szCs w:val="22"/>
        </w:rPr>
        <w:t>as only three directors were present, the meeting was not technically quorate.</w:t>
      </w:r>
    </w:p>
    <w:p w14:paraId="20DA0DC9" w14:textId="77777777" w:rsidR="00EF52F1" w:rsidRDefault="00EF52F1" w:rsidP="00EF52F1">
      <w:pPr>
        <w:ind w:left="720"/>
        <w:jc w:val="both"/>
        <w:rPr>
          <w:rFonts w:asciiTheme="minorHAnsi" w:hAnsiTheme="minorHAnsi" w:cs="Calibri"/>
          <w:sz w:val="22"/>
          <w:szCs w:val="22"/>
        </w:rPr>
      </w:pPr>
    </w:p>
    <w:p w14:paraId="174C0838" w14:textId="146386A0" w:rsidR="00D8169E" w:rsidRDefault="00D8169E" w:rsidP="00F91F5D">
      <w:pPr>
        <w:numPr>
          <w:ilvl w:val="0"/>
          <w:numId w:val="1"/>
        </w:numPr>
        <w:jc w:val="both"/>
        <w:rPr>
          <w:rFonts w:asciiTheme="minorHAnsi" w:hAnsiTheme="minorHAnsi" w:cs="Calibri"/>
          <w:b/>
          <w:sz w:val="22"/>
          <w:szCs w:val="22"/>
        </w:rPr>
      </w:pPr>
      <w:r>
        <w:rPr>
          <w:rFonts w:asciiTheme="minorHAnsi" w:hAnsiTheme="minorHAnsi" w:cs="Calibri"/>
          <w:b/>
          <w:sz w:val="22"/>
          <w:szCs w:val="22"/>
        </w:rPr>
        <w:t>Urgent care procurement</w:t>
      </w:r>
    </w:p>
    <w:p w14:paraId="57313B65" w14:textId="77777777" w:rsidR="00D8169E" w:rsidRDefault="00D8169E" w:rsidP="00D8169E">
      <w:pPr>
        <w:pStyle w:val="ListParagraph"/>
        <w:rPr>
          <w:rFonts w:asciiTheme="minorHAnsi" w:hAnsiTheme="minorHAnsi" w:cs="Calibri"/>
          <w:sz w:val="22"/>
          <w:szCs w:val="22"/>
        </w:rPr>
      </w:pPr>
    </w:p>
    <w:p w14:paraId="49305E99" w14:textId="73618D8E" w:rsidR="00D8169E" w:rsidRDefault="00D8169E" w:rsidP="00D8169E">
      <w:pPr>
        <w:pStyle w:val="ListParagraph"/>
        <w:rPr>
          <w:rFonts w:asciiTheme="minorHAnsi" w:hAnsiTheme="minorHAnsi" w:cs="Calibri"/>
          <w:sz w:val="22"/>
          <w:szCs w:val="22"/>
        </w:rPr>
      </w:pPr>
      <w:r>
        <w:rPr>
          <w:rFonts w:asciiTheme="minorHAnsi" w:hAnsiTheme="minorHAnsi" w:cs="Calibri"/>
          <w:sz w:val="22"/>
          <w:szCs w:val="22"/>
        </w:rPr>
        <w:t>Paula Vaughan (Deputy COO, ELR CCG) updated the board on the plans to develop ‘Community Based Urgent Primary Care’ in ELR.</w:t>
      </w:r>
      <w:r w:rsidR="00EF161A">
        <w:rPr>
          <w:rFonts w:asciiTheme="minorHAnsi" w:hAnsiTheme="minorHAnsi" w:cs="Calibri"/>
          <w:sz w:val="22"/>
          <w:szCs w:val="22"/>
        </w:rPr>
        <w:t xml:space="preserve">  Key points;</w:t>
      </w:r>
    </w:p>
    <w:p w14:paraId="12376D1C" w14:textId="5754C5D5" w:rsidR="00EF161A" w:rsidRDefault="00EF161A" w:rsidP="00EF161A">
      <w:pPr>
        <w:pStyle w:val="ListParagraph"/>
        <w:numPr>
          <w:ilvl w:val="0"/>
          <w:numId w:val="19"/>
        </w:numPr>
        <w:rPr>
          <w:rFonts w:asciiTheme="minorHAnsi" w:hAnsiTheme="minorHAnsi" w:cs="Calibri"/>
          <w:sz w:val="22"/>
          <w:szCs w:val="22"/>
        </w:rPr>
      </w:pPr>
      <w:r>
        <w:rPr>
          <w:rFonts w:asciiTheme="minorHAnsi" w:hAnsiTheme="minorHAnsi" w:cs="Calibri"/>
          <w:sz w:val="22"/>
          <w:szCs w:val="22"/>
        </w:rPr>
        <w:t>Easy to understand and access for patients</w:t>
      </w:r>
    </w:p>
    <w:p w14:paraId="07BC94DD" w14:textId="68A7A784" w:rsidR="00EF161A" w:rsidRDefault="00EF161A" w:rsidP="00EF161A">
      <w:pPr>
        <w:pStyle w:val="ListParagraph"/>
        <w:numPr>
          <w:ilvl w:val="0"/>
          <w:numId w:val="19"/>
        </w:numPr>
        <w:rPr>
          <w:rFonts w:asciiTheme="minorHAnsi" w:hAnsiTheme="minorHAnsi" w:cs="Calibri"/>
          <w:sz w:val="22"/>
          <w:szCs w:val="22"/>
        </w:rPr>
      </w:pPr>
      <w:proofErr w:type="spellStart"/>
      <w:r>
        <w:rPr>
          <w:rFonts w:asciiTheme="minorHAnsi" w:hAnsiTheme="minorHAnsi" w:cs="Calibri"/>
          <w:sz w:val="22"/>
          <w:szCs w:val="22"/>
        </w:rPr>
        <w:t>Standardised</w:t>
      </w:r>
      <w:proofErr w:type="spellEnd"/>
      <w:r>
        <w:rPr>
          <w:rFonts w:asciiTheme="minorHAnsi" w:hAnsiTheme="minorHAnsi" w:cs="Calibri"/>
          <w:sz w:val="22"/>
          <w:szCs w:val="22"/>
        </w:rPr>
        <w:t xml:space="preserve"> offer</w:t>
      </w:r>
    </w:p>
    <w:p w14:paraId="02D26CDE" w14:textId="6175EEC9" w:rsidR="00EF161A" w:rsidRDefault="00EF161A" w:rsidP="00EF161A">
      <w:pPr>
        <w:pStyle w:val="ListParagraph"/>
        <w:numPr>
          <w:ilvl w:val="0"/>
          <w:numId w:val="19"/>
        </w:numPr>
        <w:rPr>
          <w:rFonts w:asciiTheme="minorHAnsi" w:hAnsiTheme="minorHAnsi" w:cs="Calibri"/>
          <w:sz w:val="22"/>
          <w:szCs w:val="22"/>
        </w:rPr>
      </w:pPr>
      <w:r>
        <w:rPr>
          <w:rFonts w:asciiTheme="minorHAnsi" w:hAnsiTheme="minorHAnsi" w:cs="Calibri"/>
          <w:sz w:val="22"/>
          <w:szCs w:val="22"/>
        </w:rPr>
        <w:t>‘Binary’ model</w:t>
      </w:r>
      <w:r w:rsidR="00DD0E03">
        <w:rPr>
          <w:rFonts w:asciiTheme="minorHAnsi" w:hAnsiTheme="minorHAnsi" w:cs="Calibri"/>
          <w:sz w:val="22"/>
          <w:szCs w:val="22"/>
        </w:rPr>
        <w:t xml:space="preserve"> – </w:t>
      </w:r>
      <w:r w:rsidR="00DD0E03" w:rsidRPr="00DD0E03">
        <w:rPr>
          <w:rFonts w:asciiTheme="minorHAnsi" w:hAnsiTheme="minorHAnsi" w:cs="Calibri"/>
          <w:b/>
          <w:sz w:val="22"/>
          <w:szCs w:val="22"/>
        </w:rPr>
        <w:t>see Annex A</w:t>
      </w:r>
    </w:p>
    <w:p w14:paraId="3D74BE9E" w14:textId="5E14E41E" w:rsidR="00EF161A" w:rsidRDefault="00EF161A" w:rsidP="00EF161A">
      <w:pPr>
        <w:pStyle w:val="ListParagraph"/>
        <w:numPr>
          <w:ilvl w:val="1"/>
          <w:numId w:val="19"/>
        </w:numPr>
        <w:rPr>
          <w:rFonts w:asciiTheme="minorHAnsi" w:hAnsiTheme="minorHAnsi" w:cs="Calibri"/>
          <w:sz w:val="22"/>
          <w:szCs w:val="22"/>
        </w:rPr>
      </w:pPr>
      <w:r>
        <w:rPr>
          <w:rFonts w:asciiTheme="minorHAnsi" w:hAnsiTheme="minorHAnsi" w:cs="Calibri"/>
          <w:sz w:val="22"/>
          <w:szCs w:val="22"/>
        </w:rPr>
        <w:t>‘in hours’</w:t>
      </w:r>
      <w:r w:rsidR="00595CD3">
        <w:rPr>
          <w:rFonts w:asciiTheme="minorHAnsi" w:hAnsiTheme="minorHAnsi" w:cs="Calibri"/>
          <w:sz w:val="22"/>
          <w:szCs w:val="22"/>
        </w:rPr>
        <w:t xml:space="preserve"> (0800-1830)</w:t>
      </w:r>
      <w:r>
        <w:rPr>
          <w:rFonts w:asciiTheme="minorHAnsi" w:hAnsiTheme="minorHAnsi" w:cs="Calibri"/>
          <w:sz w:val="22"/>
          <w:szCs w:val="22"/>
        </w:rPr>
        <w:t xml:space="preserve"> = practice led</w:t>
      </w:r>
    </w:p>
    <w:p w14:paraId="6AEB497A" w14:textId="628042B1" w:rsidR="00EF161A" w:rsidRDefault="00EF161A" w:rsidP="00EF161A">
      <w:pPr>
        <w:pStyle w:val="ListParagraph"/>
        <w:numPr>
          <w:ilvl w:val="1"/>
          <w:numId w:val="19"/>
        </w:numPr>
        <w:rPr>
          <w:rFonts w:asciiTheme="minorHAnsi" w:hAnsiTheme="minorHAnsi" w:cs="Calibri"/>
          <w:sz w:val="22"/>
          <w:szCs w:val="22"/>
        </w:rPr>
      </w:pPr>
      <w:r>
        <w:rPr>
          <w:rFonts w:asciiTheme="minorHAnsi" w:hAnsiTheme="minorHAnsi" w:cs="Calibri"/>
          <w:sz w:val="22"/>
          <w:szCs w:val="22"/>
        </w:rPr>
        <w:t>‘out of hours’</w:t>
      </w:r>
      <w:r w:rsidR="00595CD3">
        <w:rPr>
          <w:rFonts w:asciiTheme="minorHAnsi" w:hAnsiTheme="minorHAnsi" w:cs="Calibri"/>
          <w:sz w:val="22"/>
          <w:szCs w:val="22"/>
        </w:rPr>
        <w:t xml:space="preserve"> </w:t>
      </w:r>
      <w:r>
        <w:rPr>
          <w:rFonts w:asciiTheme="minorHAnsi" w:hAnsiTheme="minorHAnsi" w:cs="Calibri"/>
          <w:sz w:val="22"/>
          <w:szCs w:val="22"/>
        </w:rPr>
        <w:t xml:space="preserve"> – separate provider across 5 sites</w:t>
      </w:r>
    </w:p>
    <w:p w14:paraId="4EF63B7B" w14:textId="29A63989" w:rsidR="00EF161A" w:rsidRDefault="00EF161A" w:rsidP="00EF161A">
      <w:pPr>
        <w:pStyle w:val="ListParagraph"/>
        <w:numPr>
          <w:ilvl w:val="0"/>
          <w:numId w:val="19"/>
        </w:numPr>
        <w:rPr>
          <w:rFonts w:asciiTheme="minorHAnsi" w:hAnsiTheme="minorHAnsi" w:cs="Calibri"/>
          <w:sz w:val="22"/>
          <w:szCs w:val="22"/>
        </w:rPr>
      </w:pPr>
      <w:r>
        <w:rPr>
          <w:rFonts w:asciiTheme="minorHAnsi" w:hAnsiTheme="minorHAnsi" w:cs="Calibri"/>
          <w:sz w:val="22"/>
          <w:szCs w:val="22"/>
        </w:rPr>
        <w:t>Integrates with the wider LLR UC system, 111 &amp; clinical navigation hub</w:t>
      </w:r>
    </w:p>
    <w:p w14:paraId="6A3668A6" w14:textId="3815BC93" w:rsidR="00EF161A" w:rsidRDefault="00EF161A" w:rsidP="00EF161A">
      <w:pPr>
        <w:pStyle w:val="ListParagraph"/>
        <w:numPr>
          <w:ilvl w:val="0"/>
          <w:numId w:val="19"/>
        </w:numPr>
        <w:rPr>
          <w:rFonts w:asciiTheme="minorHAnsi" w:hAnsiTheme="minorHAnsi" w:cs="Calibri"/>
          <w:sz w:val="22"/>
          <w:szCs w:val="22"/>
        </w:rPr>
      </w:pPr>
      <w:r>
        <w:rPr>
          <w:rFonts w:asciiTheme="minorHAnsi" w:hAnsiTheme="minorHAnsi" w:cs="Calibri"/>
          <w:sz w:val="22"/>
          <w:szCs w:val="22"/>
        </w:rPr>
        <w:t>Supports practices &amp; long-term stability</w:t>
      </w:r>
    </w:p>
    <w:p w14:paraId="6446D1FD" w14:textId="5D332C6B" w:rsidR="00595CD3" w:rsidRDefault="00595CD3" w:rsidP="00EF161A">
      <w:pPr>
        <w:pStyle w:val="ListParagraph"/>
        <w:numPr>
          <w:ilvl w:val="0"/>
          <w:numId w:val="19"/>
        </w:numPr>
        <w:rPr>
          <w:rFonts w:asciiTheme="minorHAnsi" w:hAnsiTheme="minorHAnsi" w:cs="Calibri"/>
          <w:sz w:val="22"/>
          <w:szCs w:val="22"/>
        </w:rPr>
      </w:pPr>
      <w:r>
        <w:rPr>
          <w:rFonts w:asciiTheme="minorHAnsi" w:hAnsiTheme="minorHAnsi" w:cs="Calibri"/>
          <w:sz w:val="22"/>
          <w:szCs w:val="22"/>
        </w:rPr>
        <w:t xml:space="preserve">Additional resources (GPFYFV &amp; minor injuries CBS) for practices to deliver in hours extended primary care, including acute </w:t>
      </w:r>
      <w:proofErr w:type="gramStart"/>
      <w:r>
        <w:rPr>
          <w:rFonts w:asciiTheme="minorHAnsi" w:hAnsiTheme="minorHAnsi" w:cs="Calibri"/>
          <w:sz w:val="22"/>
          <w:szCs w:val="22"/>
        </w:rPr>
        <w:t>access  –</w:t>
      </w:r>
      <w:proofErr w:type="gramEnd"/>
      <w:r>
        <w:rPr>
          <w:rFonts w:asciiTheme="minorHAnsi" w:hAnsiTheme="minorHAnsi" w:cs="Calibri"/>
          <w:sz w:val="22"/>
          <w:szCs w:val="22"/>
        </w:rPr>
        <w:t xml:space="preserve"> to also include joint working (</w:t>
      </w:r>
      <w:proofErr w:type="spellStart"/>
      <w:r>
        <w:rPr>
          <w:rFonts w:asciiTheme="minorHAnsi" w:hAnsiTheme="minorHAnsi" w:cs="Calibri"/>
          <w:sz w:val="22"/>
          <w:szCs w:val="22"/>
        </w:rPr>
        <w:t>eg</w:t>
      </w:r>
      <w:proofErr w:type="spellEnd"/>
      <w:r>
        <w:rPr>
          <w:rFonts w:asciiTheme="minorHAnsi" w:hAnsiTheme="minorHAnsi" w:cs="Calibri"/>
          <w:sz w:val="22"/>
          <w:szCs w:val="22"/>
        </w:rPr>
        <w:t xml:space="preserve">, </w:t>
      </w:r>
      <w:proofErr w:type="spellStart"/>
      <w:r>
        <w:rPr>
          <w:rFonts w:asciiTheme="minorHAnsi" w:hAnsiTheme="minorHAnsi" w:cs="Calibri"/>
          <w:sz w:val="22"/>
          <w:szCs w:val="22"/>
        </w:rPr>
        <w:t>Oadby</w:t>
      </w:r>
      <w:proofErr w:type="spellEnd"/>
      <w:r>
        <w:rPr>
          <w:rFonts w:asciiTheme="minorHAnsi" w:hAnsiTheme="minorHAnsi" w:cs="Calibri"/>
          <w:sz w:val="22"/>
          <w:szCs w:val="22"/>
        </w:rPr>
        <w:t>?)</w:t>
      </w:r>
    </w:p>
    <w:p w14:paraId="3B9757F2" w14:textId="54B93167" w:rsidR="00EF161A" w:rsidRDefault="00595CD3" w:rsidP="00EF161A">
      <w:pPr>
        <w:pStyle w:val="ListParagraph"/>
        <w:numPr>
          <w:ilvl w:val="0"/>
          <w:numId w:val="19"/>
        </w:numPr>
        <w:rPr>
          <w:rFonts w:asciiTheme="minorHAnsi" w:hAnsiTheme="minorHAnsi" w:cs="Calibri"/>
          <w:sz w:val="22"/>
          <w:szCs w:val="22"/>
        </w:rPr>
      </w:pPr>
      <w:r>
        <w:rPr>
          <w:rFonts w:asciiTheme="minorHAnsi" w:hAnsiTheme="minorHAnsi" w:cs="Calibri"/>
          <w:sz w:val="22"/>
          <w:szCs w:val="22"/>
        </w:rPr>
        <w:t>Out of hours procurement – likely to start in April 2018</w:t>
      </w:r>
      <w:r w:rsidR="001D2E17">
        <w:rPr>
          <w:rFonts w:asciiTheme="minorHAnsi" w:hAnsiTheme="minorHAnsi" w:cs="Calibri"/>
          <w:sz w:val="22"/>
          <w:szCs w:val="22"/>
        </w:rPr>
        <w:t xml:space="preserve"> for an Oct 18 start</w:t>
      </w:r>
    </w:p>
    <w:p w14:paraId="0F3BEB00" w14:textId="08B32895" w:rsidR="00595CD3" w:rsidRDefault="00595CD3" w:rsidP="00EF161A">
      <w:pPr>
        <w:pStyle w:val="ListParagraph"/>
        <w:numPr>
          <w:ilvl w:val="0"/>
          <w:numId w:val="19"/>
        </w:numPr>
        <w:rPr>
          <w:rFonts w:asciiTheme="minorHAnsi" w:hAnsiTheme="minorHAnsi" w:cs="Calibri"/>
          <w:sz w:val="22"/>
          <w:szCs w:val="22"/>
        </w:rPr>
      </w:pPr>
      <w:r>
        <w:rPr>
          <w:rFonts w:asciiTheme="minorHAnsi" w:hAnsiTheme="minorHAnsi" w:cs="Calibri"/>
          <w:sz w:val="22"/>
          <w:szCs w:val="22"/>
        </w:rPr>
        <w:t>Extended access DES will remain</w:t>
      </w:r>
    </w:p>
    <w:p w14:paraId="2283FD31" w14:textId="77777777" w:rsidR="00D8169E" w:rsidRDefault="00D8169E" w:rsidP="00D8169E">
      <w:pPr>
        <w:pStyle w:val="ListParagraph"/>
        <w:rPr>
          <w:rFonts w:asciiTheme="minorHAnsi" w:hAnsiTheme="minorHAnsi" w:cs="Calibri"/>
          <w:sz w:val="22"/>
          <w:szCs w:val="22"/>
        </w:rPr>
      </w:pPr>
    </w:p>
    <w:p w14:paraId="2DD15575" w14:textId="1BC6902D" w:rsidR="00F91F5D" w:rsidRPr="001200A8" w:rsidRDefault="00F91F5D" w:rsidP="00F91F5D">
      <w:pPr>
        <w:numPr>
          <w:ilvl w:val="0"/>
          <w:numId w:val="1"/>
        </w:numPr>
        <w:jc w:val="both"/>
        <w:rPr>
          <w:rFonts w:asciiTheme="minorHAnsi" w:hAnsiTheme="minorHAnsi" w:cs="Calibri"/>
          <w:b/>
          <w:sz w:val="22"/>
          <w:szCs w:val="22"/>
        </w:rPr>
      </w:pPr>
      <w:r w:rsidRPr="001200A8">
        <w:rPr>
          <w:rFonts w:asciiTheme="minorHAnsi" w:hAnsiTheme="minorHAnsi" w:cs="Calibri"/>
          <w:b/>
          <w:sz w:val="22"/>
          <w:szCs w:val="22"/>
        </w:rPr>
        <w:t xml:space="preserve">To confirm the minutes of the meeting held on </w:t>
      </w:r>
      <w:r w:rsidR="0084209E">
        <w:rPr>
          <w:rFonts w:asciiTheme="minorHAnsi" w:hAnsiTheme="minorHAnsi" w:cs="Calibri"/>
          <w:b/>
          <w:sz w:val="22"/>
          <w:szCs w:val="22"/>
        </w:rPr>
        <w:t>17</w:t>
      </w:r>
      <w:r w:rsidR="005514CC" w:rsidRPr="005514CC">
        <w:rPr>
          <w:rFonts w:asciiTheme="minorHAnsi" w:hAnsiTheme="minorHAnsi" w:cs="Calibri"/>
          <w:b/>
          <w:sz w:val="22"/>
          <w:szCs w:val="22"/>
          <w:vertAlign w:val="superscript"/>
        </w:rPr>
        <w:t>th</w:t>
      </w:r>
      <w:r w:rsidR="005514CC">
        <w:rPr>
          <w:rFonts w:asciiTheme="minorHAnsi" w:hAnsiTheme="minorHAnsi" w:cs="Calibri"/>
          <w:b/>
          <w:sz w:val="22"/>
          <w:szCs w:val="22"/>
        </w:rPr>
        <w:t xml:space="preserve"> </w:t>
      </w:r>
      <w:r w:rsidR="0084209E">
        <w:rPr>
          <w:rFonts w:asciiTheme="minorHAnsi" w:hAnsiTheme="minorHAnsi" w:cs="Calibri"/>
          <w:b/>
          <w:sz w:val="22"/>
          <w:szCs w:val="22"/>
        </w:rPr>
        <w:t>August</w:t>
      </w:r>
      <w:r w:rsidR="00BD5085">
        <w:rPr>
          <w:rFonts w:asciiTheme="minorHAnsi" w:hAnsiTheme="minorHAnsi" w:cs="Calibri"/>
          <w:b/>
          <w:sz w:val="22"/>
          <w:szCs w:val="22"/>
        </w:rPr>
        <w:t xml:space="preserve"> 2017</w:t>
      </w:r>
      <w:r w:rsidRPr="001200A8">
        <w:rPr>
          <w:rFonts w:asciiTheme="minorHAnsi" w:hAnsiTheme="minorHAnsi" w:cs="Calibri"/>
          <w:b/>
          <w:sz w:val="22"/>
          <w:szCs w:val="22"/>
        </w:rPr>
        <w:t>.</w:t>
      </w:r>
    </w:p>
    <w:p w14:paraId="153FFDB4" w14:textId="56E5C813" w:rsidR="00F91F5D" w:rsidRDefault="00E745E3" w:rsidP="00F91F5D">
      <w:pPr>
        <w:ind w:left="720"/>
        <w:jc w:val="both"/>
        <w:rPr>
          <w:rFonts w:asciiTheme="minorHAnsi" w:hAnsiTheme="minorHAnsi" w:cs="Calibri"/>
          <w:i/>
          <w:sz w:val="22"/>
          <w:szCs w:val="22"/>
        </w:rPr>
      </w:pPr>
      <w:r>
        <w:rPr>
          <w:rFonts w:asciiTheme="minorHAnsi" w:hAnsiTheme="minorHAnsi" w:cs="Calibri"/>
          <w:sz w:val="22"/>
          <w:szCs w:val="22"/>
        </w:rPr>
        <w:t xml:space="preserve">The minutes </w:t>
      </w:r>
      <w:r w:rsidR="00BD5085">
        <w:rPr>
          <w:rFonts w:asciiTheme="minorHAnsi" w:hAnsiTheme="minorHAnsi" w:cs="Calibri"/>
          <w:sz w:val="22"/>
          <w:szCs w:val="22"/>
        </w:rPr>
        <w:t>were confirmed as an accurate record.</w:t>
      </w:r>
    </w:p>
    <w:p w14:paraId="7A7F21DF" w14:textId="77777777" w:rsidR="00A37DDF" w:rsidRPr="00A37DDF" w:rsidRDefault="00A37DDF" w:rsidP="00F91F5D">
      <w:pPr>
        <w:ind w:left="720"/>
        <w:jc w:val="both"/>
        <w:rPr>
          <w:rFonts w:asciiTheme="minorHAnsi" w:hAnsiTheme="minorHAnsi" w:cs="Calibri"/>
          <w:i/>
          <w:sz w:val="22"/>
          <w:szCs w:val="22"/>
        </w:rPr>
      </w:pPr>
    </w:p>
    <w:p w14:paraId="0AFE5374" w14:textId="77777777" w:rsidR="00F91F5D" w:rsidRPr="003127D8" w:rsidRDefault="00F91F5D" w:rsidP="00F91F5D">
      <w:pPr>
        <w:pStyle w:val="ListParagraph"/>
        <w:numPr>
          <w:ilvl w:val="0"/>
          <w:numId w:val="1"/>
        </w:numPr>
        <w:jc w:val="both"/>
        <w:rPr>
          <w:rFonts w:asciiTheme="minorHAnsi" w:hAnsiTheme="minorHAnsi" w:cs="Calibri"/>
          <w:b/>
          <w:sz w:val="22"/>
          <w:szCs w:val="22"/>
        </w:rPr>
      </w:pPr>
      <w:r w:rsidRPr="003127D8">
        <w:rPr>
          <w:rFonts w:asciiTheme="minorHAnsi" w:hAnsiTheme="minorHAnsi" w:cs="Calibri"/>
          <w:b/>
          <w:sz w:val="22"/>
          <w:szCs w:val="22"/>
        </w:rPr>
        <w:t>Matters arising</w:t>
      </w:r>
    </w:p>
    <w:p w14:paraId="5A6B6CD0" w14:textId="65547104" w:rsidR="00F35605" w:rsidRPr="00F35605" w:rsidRDefault="00EB1C7C" w:rsidP="00F35605">
      <w:pPr>
        <w:pStyle w:val="ListParagraph"/>
        <w:numPr>
          <w:ilvl w:val="0"/>
          <w:numId w:val="2"/>
        </w:numPr>
        <w:spacing w:line="276" w:lineRule="auto"/>
        <w:jc w:val="both"/>
        <w:rPr>
          <w:rFonts w:asciiTheme="minorHAnsi" w:hAnsiTheme="minorHAnsi" w:cs="Calibri"/>
          <w:sz w:val="22"/>
          <w:szCs w:val="22"/>
        </w:rPr>
      </w:pPr>
      <w:r>
        <w:rPr>
          <w:rFonts w:asciiTheme="minorHAnsi" w:hAnsiTheme="minorHAnsi" w:cs="Calibri"/>
          <w:sz w:val="22"/>
          <w:szCs w:val="22"/>
        </w:rPr>
        <w:t>P</w:t>
      </w:r>
      <w:r w:rsidR="003631A0">
        <w:rPr>
          <w:rFonts w:asciiTheme="minorHAnsi" w:hAnsiTheme="minorHAnsi" w:cs="Calibri"/>
          <w:sz w:val="22"/>
          <w:szCs w:val="22"/>
        </w:rPr>
        <w:t xml:space="preserve">olicies </w:t>
      </w:r>
      <w:r>
        <w:rPr>
          <w:rFonts w:asciiTheme="minorHAnsi" w:hAnsiTheme="minorHAnsi" w:cs="Calibri"/>
          <w:sz w:val="22"/>
          <w:szCs w:val="22"/>
        </w:rPr>
        <w:t xml:space="preserve">to be </w:t>
      </w:r>
      <w:r w:rsidR="006E7003">
        <w:rPr>
          <w:rFonts w:asciiTheme="minorHAnsi" w:hAnsiTheme="minorHAnsi" w:cs="Calibri"/>
          <w:sz w:val="22"/>
          <w:szCs w:val="22"/>
        </w:rPr>
        <w:t xml:space="preserve">updated </w:t>
      </w:r>
      <w:r>
        <w:rPr>
          <w:rFonts w:asciiTheme="minorHAnsi" w:hAnsiTheme="minorHAnsi" w:cs="Calibri"/>
          <w:sz w:val="22"/>
          <w:szCs w:val="22"/>
        </w:rPr>
        <w:t>for approval</w:t>
      </w:r>
      <w:r w:rsidR="003631A0">
        <w:rPr>
          <w:rFonts w:asciiTheme="minorHAnsi" w:hAnsiTheme="minorHAnsi" w:cs="Calibri"/>
          <w:sz w:val="22"/>
          <w:szCs w:val="22"/>
        </w:rPr>
        <w:t>.</w:t>
      </w:r>
      <w:r w:rsidR="006D5BF4">
        <w:rPr>
          <w:rFonts w:asciiTheme="minorHAnsi" w:hAnsiTheme="minorHAnsi" w:cs="Calibri"/>
          <w:sz w:val="22"/>
          <w:szCs w:val="22"/>
        </w:rPr>
        <w:t xml:space="preserve"> </w:t>
      </w:r>
      <w:r w:rsidR="006D5BF4" w:rsidRPr="006D5BF4">
        <w:rPr>
          <w:rFonts w:asciiTheme="minorHAnsi" w:hAnsiTheme="minorHAnsi" w:cs="Calibri"/>
          <w:b/>
          <w:sz w:val="22"/>
          <w:szCs w:val="22"/>
        </w:rPr>
        <w:t>Action, JW</w:t>
      </w:r>
    </w:p>
    <w:tbl>
      <w:tblPr>
        <w:tblW w:w="9450" w:type="dxa"/>
        <w:tblBorders>
          <w:top w:val="nil"/>
          <w:left w:val="nil"/>
          <w:bottom w:val="nil"/>
          <w:right w:val="nil"/>
        </w:tblBorders>
        <w:tblLayout w:type="fixed"/>
        <w:tblLook w:val="0000" w:firstRow="0" w:lastRow="0" w:firstColumn="0" w:lastColumn="0" w:noHBand="0" w:noVBand="0"/>
      </w:tblPr>
      <w:tblGrid>
        <w:gridCol w:w="9450"/>
      </w:tblGrid>
      <w:tr w:rsidR="00F35605" w:rsidRPr="00725036" w14:paraId="637EA301" w14:textId="77777777" w:rsidTr="00D57E42">
        <w:trPr>
          <w:trHeight w:val="1336"/>
        </w:trPr>
        <w:tc>
          <w:tcPr>
            <w:tcW w:w="9450" w:type="dxa"/>
          </w:tcPr>
          <w:p w14:paraId="663A3E8D" w14:textId="0178319B" w:rsidR="00F35605" w:rsidRPr="00725036" w:rsidRDefault="00F35605" w:rsidP="00F35605">
            <w:pPr>
              <w:pStyle w:val="Default"/>
              <w:numPr>
                <w:ilvl w:val="0"/>
                <w:numId w:val="2"/>
              </w:numPr>
              <w:rPr>
                <w:rFonts w:asciiTheme="minorHAnsi" w:hAnsiTheme="minorHAnsi"/>
                <w:sz w:val="22"/>
                <w:szCs w:val="22"/>
              </w:rPr>
            </w:pPr>
            <w:r>
              <w:rPr>
                <w:rFonts w:asciiTheme="minorHAnsi" w:hAnsiTheme="minorHAnsi" w:cs="Arial"/>
                <w:sz w:val="22"/>
                <w:szCs w:val="22"/>
              </w:rPr>
              <w:t xml:space="preserve">LPT - </w:t>
            </w:r>
            <w:r w:rsidRPr="00725036">
              <w:rPr>
                <w:rFonts w:asciiTheme="minorHAnsi" w:hAnsiTheme="minorHAnsi" w:cs="Arial"/>
                <w:sz w:val="22"/>
                <w:szCs w:val="22"/>
              </w:rPr>
              <w:t xml:space="preserve">RB/JW met with Peter Miller (CEO) and Rachel </w:t>
            </w:r>
            <w:proofErr w:type="spellStart"/>
            <w:r w:rsidRPr="00725036">
              <w:rPr>
                <w:rFonts w:asciiTheme="minorHAnsi" w:hAnsiTheme="minorHAnsi" w:cs="Arial"/>
                <w:sz w:val="22"/>
                <w:szCs w:val="22"/>
              </w:rPr>
              <w:t>Bilsborough</w:t>
            </w:r>
            <w:proofErr w:type="spellEnd"/>
            <w:r w:rsidRPr="00725036">
              <w:rPr>
                <w:rFonts w:asciiTheme="minorHAnsi" w:hAnsiTheme="minorHAnsi" w:cs="Arial"/>
                <w:sz w:val="22"/>
                <w:szCs w:val="22"/>
              </w:rPr>
              <w:t xml:space="preserve"> (Director) on 11</w:t>
            </w:r>
            <w:r w:rsidRPr="00725036">
              <w:rPr>
                <w:rFonts w:asciiTheme="minorHAnsi" w:hAnsiTheme="minorHAnsi" w:cs="Arial"/>
                <w:sz w:val="22"/>
                <w:szCs w:val="22"/>
                <w:vertAlign w:val="superscript"/>
              </w:rPr>
              <w:t>th</w:t>
            </w:r>
            <w:r w:rsidRPr="00725036">
              <w:rPr>
                <w:rFonts w:asciiTheme="minorHAnsi" w:hAnsiTheme="minorHAnsi" w:cs="Arial"/>
                <w:sz w:val="22"/>
                <w:szCs w:val="22"/>
              </w:rPr>
              <w:t xml:space="preserve"> September.  This was a positive first meeting.  Focus on how we could collaborate </w:t>
            </w:r>
            <w:r w:rsidRPr="00431F14">
              <w:rPr>
                <w:rFonts w:asciiTheme="minorHAnsi" w:eastAsia="Times New Roman" w:hAnsiTheme="minorHAnsi" w:cs="Times New Roman"/>
                <w:color w:val="333333"/>
                <w:sz w:val="22"/>
                <w:szCs w:val="22"/>
                <w:lang w:eastAsia="en-GB"/>
              </w:rPr>
              <w:t>to improve integrated working between primary, community and mental health services in the localities across ELR.</w:t>
            </w:r>
            <w:r w:rsidRPr="00725036">
              <w:rPr>
                <w:rFonts w:asciiTheme="minorHAnsi" w:eastAsia="Times New Roman" w:hAnsiTheme="minorHAnsi" w:cs="Times New Roman"/>
                <w:color w:val="333333"/>
                <w:sz w:val="22"/>
                <w:szCs w:val="22"/>
                <w:lang w:eastAsia="en-GB"/>
              </w:rPr>
              <w:t xml:space="preserve">  We discussed the attached </w:t>
            </w:r>
            <w:r>
              <w:rPr>
                <w:rFonts w:asciiTheme="minorHAnsi" w:eastAsia="Times New Roman" w:hAnsiTheme="minorHAnsi" w:cs="Times New Roman"/>
                <w:color w:val="333333"/>
                <w:sz w:val="22"/>
                <w:szCs w:val="22"/>
                <w:lang w:eastAsia="en-GB"/>
              </w:rPr>
              <w:t xml:space="preserve">the </w:t>
            </w:r>
            <w:proofErr w:type="gramStart"/>
            <w:r>
              <w:rPr>
                <w:rFonts w:asciiTheme="minorHAnsi" w:eastAsia="Times New Roman" w:hAnsiTheme="minorHAnsi" w:cs="Times New Roman"/>
                <w:color w:val="333333"/>
                <w:sz w:val="22"/>
                <w:szCs w:val="22"/>
                <w:lang w:eastAsia="en-GB"/>
              </w:rPr>
              <w:t xml:space="preserve">paper </w:t>
            </w:r>
            <w:r w:rsidRPr="00725036">
              <w:rPr>
                <w:rFonts w:asciiTheme="minorHAnsi" w:eastAsia="Times New Roman" w:hAnsiTheme="minorHAnsi" w:cs="Times New Roman"/>
                <w:b/>
                <w:color w:val="auto"/>
                <w:sz w:val="22"/>
                <w:szCs w:val="22"/>
                <w:lang w:eastAsia="en-GB"/>
              </w:rPr>
              <w:t xml:space="preserve"> </w:t>
            </w:r>
            <w:r w:rsidRPr="00725036">
              <w:rPr>
                <w:rFonts w:asciiTheme="minorHAnsi" w:hAnsiTheme="minorHAnsi"/>
                <w:b/>
                <w:color w:val="auto"/>
                <w:sz w:val="22"/>
                <w:szCs w:val="22"/>
              </w:rPr>
              <w:t>Moving</w:t>
            </w:r>
            <w:proofErr w:type="gramEnd"/>
            <w:r w:rsidRPr="00725036">
              <w:rPr>
                <w:rFonts w:asciiTheme="minorHAnsi" w:hAnsiTheme="minorHAnsi"/>
                <w:b/>
                <w:color w:val="auto"/>
                <w:sz w:val="22"/>
                <w:szCs w:val="22"/>
              </w:rPr>
              <w:t xml:space="preserve"> Towards an Accountable Care System in LLR.</w:t>
            </w:r>
            <w:r>
              <w:rPr>
                <w:rFonts w:asciiTheme="minorHAnsi" w:hAnsiTheme="minorHAnsi"/>
                <w:b/>
                <w:color w:val="auto"/>
                <w:sz w:val="22"/>
                <w:szCs w:val="22"/>
              </w:rPr>
              <w:t xml:space="preserve">  </w:t>
            </w:r>
            <w:r>
              <w:rPr>
                <w:rFonts w:asciiTheme="minorHAnsi" w:hAnsiTheme="minorHAnsi"/>
                <w:color w:val="auto"/>
                <w:sz w:val="22"/>
                <w:szCs w:val="22"/>
              </w:rPr>
              <w:t>We agreed to consider joint bidding where appropriate.</w:t>
            </w:r>
          </w:p>
        </w:tc>
      </w:tr>
    </w:tbl>
    <w:p w14:paraId="4367B168" w14:textId="72DE6F94" w:rsidR="008F2F8F" w:rsidRPr="00B6668C" w:rsidRDefault="008F2F8F" w:rsidP="007236A9">
      <w:pPr>
        <w:pStyle w:val="ListParagraph"/>
        <w:numPr>
          <w:ilvl w:val="0"/>
          <w:numId w:val="2"/>
        </w:numPr>
        <w:spacing w:line="276" w:lineRule="auto"/>
        <w:jc w:val="both"/>
        <w:rPr>
          <w:rFonts w:asciiTheme="minorHAnsi" w:hAnsiTheme="minorHAnsi" w:cs="Calibri"/>
          <w:sz w:val="22"/>
          <w:szCs w:val="22"/>
        </w:rPr>
      </w:pPr>
      <w:r w:rsidRPr="00B6668C">
        <w:rPr>
          <w:rFonts w:asciiTheme="minorHAnsi" w:hAnsiTheme="minorHAnsi" w:cs="Calibri"/>
          <w:b/>
          <w:sz w:val="22"/>
          <w:szCs w:val="22"/>
        </w:rPr>
        <w:t>Inter-practice referral process</w:t>
      </w:r>
      <w:r w:rsidRPr="00F35605">
        <w:rPr>
          <w:rFonts w:asciiTheme="minorHAnsi" w:hAnsiTheme="minorHAnsi" w:cs="Calibri"/>
          <w:sz w:val="22"/>
          <w:szCs w:val="22"/>
        </w:rPr>
        <w:t xml:space="preserve"> – JW to progress.  </w:t>
      </w:r>
      <w:r w:rsidRPr="00F35605">
        <w:rPr>
          <w:rFonts w:asciiTheme="minorHAnsi" w:hAnsiTheme="minorHAnsi" w:cs="Calibri"/>
          <w:b/>
          <w:sz w:val="22"/>
          <w:szCs w:val="22"/>
        </w:rPr>
        <w:t>Action, JW</w:t>
      </w:r>
    </w:p>
    <w:p w14:paraId="505DEFFA" w14:textId="30E03611" w:rsidR="00B6668C" w:rsidRPr="003B527B" w:rsidRDefault="00B6668C" w:rsidP="007236A9">
      <w:pPr>
        <w:pStyle w:val="ListParagraph"/>
        <w:numPr>
          <w:ilvl w:val="0"/>
          <w:numId w:val="2"/>
        </w:numPr>
        <w:spacing w:line="276" w:lineRule="auto"/>
        <w:jc w:val="both"/>
        <w:rPr>
          <w:rFonts w:asciiTheme="minorHAnsi" w:hAnsiTheme="minorHAnsi" w:cs="Calibri"/>
          <w:sz w:val="22"/>
          <w:szCs w:val="22"/>
        </w:rPr>
      </w:pPr>
      <w:r>
        <w:rPr>
          <w:rFonts w:asciiTheme="minorHAnsi" w:hAnsiTheme="minorHAnsi" w:cs="Calibri"/>
          <w:b/>
          <w:sz w:val="22"/>
          <w:szCs w:val="22"/>
        </w:rPr>
        <w:t xml:space="preserve">Joint strategy with the CCG - </w:t>
      </w:r>
      <w:r w:rsidRPr="00CE5A45">
        <w:rPr>
          <w:rFonts w:eastAsia="Times New Roman" w:cs="Helvetica"/>
          <w:color w:val="333333"/>
          <w:sz w:val="22"/>
          <w:szCs w:val="22"/>
          <w:lang w:val="en-GB" w:eastAsia="en-GB"/>
        </w:rPr>
        <w:t xml:space="preserve">that clarifies the </w:t>
      </w:r>
      <w:r>
        <w:rPr>
          <w:rFonts w:eastAsia="Times New Roman" w:cs="Helvetica"/>
          <w:color w:val="333333"/>
          <w:sz w:val="22"/>
          <w:szCs w:val="22"/>
          <w:lang w:val="en-GB" w:eastAsia="en-GB"/>
        </w:rPr>
        <w:t>role and expectations of</w:t>
      </w:r>
      <w:r w:rsidRPr="00CE5A45">
        <w:rPr>
          <w:rFonts w:eastAsia="Times New Roman" w:cs="Helvetica"/>
          <w:color w:val="333333"/>
          <w:sz w:val="22"/>
          <w:szCs w:val="22"/>
          <w:lang w:val="en-GB" w:eastAsia="en-GB"/>
        </w:rPr>
        <w:t xml:space="preserve"> the Federation</w:t>
      </w:r>
      <w:r>
        <w:rPr>
          <w:rFonts w:eastAsia="Times New Roman" w:cs="Helvetica"/>
          <w:color w:val="333333"/>
          <w:sz w:val="22"/>
          <w:szCs w:val="22"/>
          <w:lang w:val="en-GB" w:eastAsia="en-GB"/>
        </w:rPr>
        <w:t xml:space="preserve">, including as facilitator to bring practices together to develop new ways of working, </w:t>
      </w:r>
      <w:r w:rsidRPr="00CE5A45">
        <w:rPr>
          <w:rFonts w:eastAsia="Times New Roman" w:cs="Helvetica"/>
          <w:color w:val="333333"/>
          <w:sz w:val="22"/>
          <w:szCs w:val="22"/>
          <w:lang w:val="en-GB" w:eastAsia="en-GB"/>
        </w:rPr>
        <w:t>and the respective</w:t>
      </w:r>
      <w:r>
        <w:rPr>
          <w:rFonts w:eastAsia="Times New Roman" w:cs="Helvetica"/>
          <w:color w:val="333333"/>
          <w:sz w:val="22"/>
          <w:szCs w:val="22"/>
          <w:lang w:val="en-GB" w:eastAsia="en-GB"/>
        </w:rPr>
        <w:t xml:space="preserve"> role of the CCG</w:t>
      </w:r>
      <w:r w:rsidRPr="00CE5A45">
        <w:rPr>
          <w:rFonts w:eastAsia="Times New Roman" w:cs="Helvetica"/>
          <w:color w:val="333333"/>
          <w:sz w:val="22"/>
          <w:szCs w:val="22"/>
          <w:lang w:val="en-GB" w:eastAsia="en-GB"/>
        </w:rPr>
        <w:t xml:space="preserve"> </w:t>
      </w:r>
      <w:r>
        <w:rPr>
          <w:rFonts w:eastAsia="Times New Roman" w:cs="Helvetica"/>
          <w:color w:val="333333"/>
          <w:sz w:val="22"/>
          <w:szCs w:val="22"/>
          <w:lang w:val="en-GB" w:eastAsia="en-GB"/>
        </w:rPr>
        <w:t>–</w:t>
      </w:r>
      <w:r w:rsidRPr="00CE5A45">
        <w:rPr>
          <w:rFonts w:eastAsia="Times New Roman" w:cs="Helvetica"/>
          <w:color w:val="333333"/>
          <w:sz w:val="22"/>
          <w:szCs w:val="22"/>
          <w:lang w:val="en-GB" w:eastAsia="en-GB"/>
        </w:rPr>
        <w:t xml:space="preserve"> </w:t>
      </w:r>
      <w:r>
        <w:rPr>
          <w:rFonts w:eastAsia="Times New Roman" w:cs="Helvetica"/>
          <w:color w:val="333333"/>
          <w:sz w:val="22"/>
          <w:szCs w:val="22"/>
          <w:lang w:val="en-GB" w:eastAsia="en-GB"/>
        </w:rPr>
        <w:t>including budget forecast.</w:t>
      </w:r>
      <w:r>
        <w:rPr>
          <w:rFonts w:eastAsia="Times New Roman" w:cs="Helvetica"/>
          <w:color w:val="333333"/>
          <w:sz w:val="22"/>
          <w:szCs w:val="22"/>
          <w:lang w:val="en-GB" w:eastAsia="en-GB"/>
        </w:rPr>
        <w:t xml:space="preserve">  </w:t>
      </w:r>
      <w:r w:rsidRPr="00B6668C">
        <w:rPr>
          <w:rFonts w:eastAsia="Times New Roman" w:cs="Helvetica"/>
          <w:b/>
          <w:color w:val="333333"/>
          <w:sz w:val="22"/>
          <w:szCs w:val="22"/>
          <w:lang w:val="en-GB" w:eastAsia="en-GB"/>
        </w:rPr>
        <w:t xml:space="preserve">Action </w:t>
      </w:r>
      <w:r w:rsidRPr="00B6668C">
        <w:rPr>
          <w:rFonts w:eastAsia="Times New Roman" w:cs="Helvetica"/>
          <w:b/>
          <w:color w:val="333333"/>
          <w:sz w:val="22"/>
          <w:szCs w:val="22"/>
          <w:lang w:val="en-GB" w:eastAsia="en-GB"/>
        </w:rPr>
        <w:t xml:space="preserve">JW </w:t>
      </w:r>
      <w:r w:rsidRPr="00B6668C">
        <w:rPr>
          <w:rFonts w:eastAsia="Times New Roman" w:cs="Helvetica"/>
          <w:b/>
          <w:color w:val="333333"/>
          <w:sz w:val="22"/>
          <w:szCs w:val="22"/>
          <w:lang w:val="en-GB" w:eastAsia="en-GB"/>
        </w:rPr>
        <w:t>/ RB</w:t>
      </w:r>
      <w:r>
        <w:rPr>
          <w:rFonts w:eastAsia="Times New Roman" w:cs="Helvetica"/>
          <w:color w:val="333333"/>
          <w:sz w:val="22"/>
          <w:szCs w:val="22"/>
          <w:lang w:val="en-GB" w:eastAsia="en-GB"/>
        </w:rPr>
        <w:t>.</w:t>
      </w:r>
    </w:p>
    <w:p w14:paraId="705405FA" w14:textId="61EFFDE1" w:rsidR="003B527B" w:rsidRPr="00F35605" w:rsidRDefault="003B527B" w:rsidP="007236A9">
      <w:pPr>
        <w:pStyle w:val="ListParagraph"/>
        <w:numPr>
          <w:ilvl w:val="0"/>
          <w:numId w:val="2"/>
        </w:numPr>
        <w:spacing w:line="276" w:lineRule="auto"/>
        <w:jc w:val="both"/>
        <w:rPr>
          <w:rFonts w:asciiTheme="minorHAnsi" w:hAnsiTheme="minorHAnsi" w:cs="Calibri"/>
          <w:sz w:val="22"/>
          <w:szCs w:val="22"/>
        </w:rPr>
      </w:pPr>
      <w:r>
        <w:rPr>
          <w:rFonts w:asciiTheme="minorHAnsi" w:hAnsiTheme="minorHAnsi" w:cs="Calibri"/>
          <w:b/>
          <w:sz w:val="22"/>
          <w:szCs w:val="22"/>
        </w:rPr>
        <w:t>Winter access –</w:t>
      </w:r>
      <w:r>
        <w:rPr>
          <w:rFonts w:asciiTheme="minorHAnsi" w:hAnsiTheme="minorHAnsi" w:cs="Calibri"/>
          <w:sz w:val="22"/>
          <w:szCs w:val="22"/>
        </w:rPr>
        <w:t xml:space="preserve"> CCG have advised that there are no additional resources at the moment.  However, if funds become available we can run a scheme similar to last year.</w:t>
      </w:r>
    </w:p>
    <w:p w14:paraId="3F0AF3A6" w14:textId="77777777" w:rsidR="00F74CD4" w:rsidRDefault="00F74CD4" w:rsidP="00F74CD4">
      <w:pPr>
        <w:pStyle w:val="ListParagraph"/>
        <w:spacing w:before="100" w:beforeAutospacing="1" w:after="100" w:afterAutospacing="1" w:line="276" w:lineRule="auto"/>
        <w:ind w:left="1440"/>
        <w:rPr>
          <w:rFonts w:eastAsiaTheme="minorHAnsi"/>
          <w:b/>
          <w:sz w:val="22"/>
          <w:szCs w:val="22"/>
          <w:lang w:val="en-GB"/>
        </w:rPr>
      </w:pPr>
    </w:p>
    <w:p w14:paraId="5DBB2200" w14:textId="77777777" w:rsidR="00D66ED4" w:rsidRDefault="00D66ED4" w:rsidP="00F74CD4">
      <w:pPr>
        <w:pStyle w:val="ListParagraph"/>
        <w:spacing w:before="100" w:beforeAutospacing="1" w:after="100" w:afterAutospacing="1" w:line="276" w:lineRule="auto"/>
        <w:ind w:left="1440"/>
        <w:rPr>
          <w:rFonts w:eastAsiaTheme="minorHAnsi"/>
          <w:b/>
          <w:sz w:val="22"/>
          <w:szCs w:val="22"/>
          <w:lang w:val="en-GB"/>
        </w:rPr>
      </w:pPr>
      <w:bookmarkStart w:id="0" w:name="_GoBack"/>
      <w:bookmarkEnd w:id="0"/>
    </w:p>
    <w:p w14:paraId="2B066185" w14:textId="77777777" w:rsidR="00F74CD4" w:rsidRDefault="00F74CD4" w:rsidP="00F74CD4">
      <w:pPr>
        <w:pStyle w:val="ListParagraph"/>
        <w:numPr>
          <w:ilvl w:val="0"/>
          <w:numId w:val="3"/>
        </w:numPr>
        <w:jc w:val="both"/>
        <w:rPr>
          <w:rFonts w:asciiTheme="minorHAnsi" w:hAnsiTheme="minorHAnsi" w:cs="Calibri"/>
          <w:b/>
          <w:sz w:val="22"/>
          <w:szCs w:val="22"/>
        </w:rPr>
      </w:pPr>
      <w:r w:rsidRPr="007F2BAD">
        <w:rPr>
          <w:rFonts w:asciiTheme="minorHAnsi" w:hAnsiTheme="minorHAnsi" w:cs="Calibri"/>
          <w:b/>
          <w:sz w:val="22"/>
          <w:szCs w:val="22"/>
        </w:rPr>
        <w:lastRenderedPageBreak/>
        <w:t>Urgent Care Procurement</w:t>
      </w:r>
    </w:p>
    <w:p w14:paraId="2ED7FAD1" w14:textId="77777777" w:rsidR="00F74CD4" w:rsidRPr="00DA09E0" w:rsidRDefault="00F74CD4" w:rsidP="00F74CD4">
      <w:pPr>
        <w:widowControl w:val="0"/>
        <w:tabs>
          <w:tab w:val="left" w:pos="220"/>
          <w:tab w:val="left" w:pos="720"/>
        </w:tabs>
        <w:autoSpaceDE w:val="0"/>
        <w:autoSpaceDN w:val="0"/>
        <w:adjustRightInd w:val="0"/>
        <w:rPr>
          <w:rFonts w:cs="Arial"/>
          <w:sz w:val="22"/>
          <w:szCs w:val="22"/>
        </w:rPr>
      </w:pPr>
    </w:p>
    <w:p w14:paraId="5728600E" w14:textId="77777777" w:rsidR="00316786" w:rsidRDefault="00316786" w:rsidP="00353F54">
      <w:pPr>
        <w:pStyle w:val="ListParagraph"/>
        <w:widowControl w:val="0"/>
        <w:numPr>
          <w:ilvl w:val="0"/>
          <w:numId w:val="16"/>
        </w:numPr>
        <w:tabs>
          <w:tab w:val="left" w:pos="220"/>
          <w:tab w:val="left" w:pos="720"/>
        </w:tabs>
        <w:autoSpaceDE w:val="0"/>
        <w:autoSpaceDN w:val="0"/>
        <w:adjustRightInd w:val="0"/>
        <w:spacing w:line="276" w:lineRule="auto"/>
        <w:rPr>
          <w:rFonts w:cs="Arial"/>
          <w:sz w:val="22"/>
          <w:szCs w:val="22"/>
        </w:rPr>
      </w:pPr>
      <w:r>
        <w:rPr>
          <w:rFonts w:cs="Arial"/>
          <w:sz w:val="22"/>
          <w:szCs w:val="22"/>
        </w:rPr>
        <w:t>See update above.</w:t>
      </w:r>
    </w:p>
    <w:p w14:paraId="390DB847" w14:textId="77777777" w:rsidR="007A3D33" w:rsidRPr="00316786" w:rsidRDefault="007A3D33" w:rsidP="007A3D33">
      <w:pPr>
        <w:pStyle w:val="ListParagraph"/>
        <w:widowControl w:val="0"/>
        <w:numPr>
          <w:ilvl w:val="0"/>
          <w:numId w:val="16"/>
        </w:numPr>
        <w:tabs>
          <w:tab w:val="left" w:pos="220"/>
          <w:tab w:val="left" w:pos="720"/>
        </w:tabs>
        <w:autoSpaceDE w:val="0"/>
        <w:autoSpaceDN w:val="0"/>
        <w:adjustRightInd w:val="0"/>
        <w:spacing w:line="276" w:lineRule="auto"/>
        <w:jc w:val="both"/>
        <w:rPr>
          <w:rFonts w:cs="Calibri"/>
          <w:b/>
          <w:sz w:val="22"/>
          <w:szCs w:val="22"/>
        </w:rPr>
      </w:pPr>
      <w:r w:rsidRPr="00316786">
        <w:rPr>
          <w:rFonts w:cs="Arial"/>
          <w:sz w:val="22"/>
          <w:szCs w:val="22"/>
        </w:rPr>
        <w:t xml:space="preserve">The Board will either need to determine to work on an exclusive basis with either </w:t>
      </w:r>
      <w:proofErr w:type="spellStart"/>
      <w:r w:rsidRPr="00316786">
        <w:rPr>
          <w:rFonts w:cs="Arial"/>
          <w:sz w:val="22"/>
          <w:szCs w:val="22"/>
        </w:rPr>
        <w:t>Vocare</w:t>
      </w:r>
      <w:proofErr w:type="spellEnd"/>
      <w:r w:rsidRPr="00316786">
        <w:rPr>
          <w:rFonts w:cs="Arial"/>
          <w:sz w:val="22"/>
          <w:szCs w:val="22"/>
        </w:rPr>
        <w:t xml:space="preserve"> or DHU or offer support to bidders on a non-exclusive basis.  </w:t>
      </w:r>
    </w:p>
    <w:p w14:paraId="03F58D18" w14:textId="5E6355DB" w:rsidR="00316786" w:rsidRDefault="00316786" w:rsidP="00F74CD4">
      <w:pPr>
        <w:pStyle w:val="ListParagraph"/>
        <w:widowControl w:val="0"/>
        <w:numPr>
          <w:ilvl w:val="0"/>
          <w:numId w:val="16"/>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Follow up </w:t>
      </w:r>
      <w:r w:rsidR="007A3D33">
        <w:rPr>
          <w:rFonts w:cs="Arial"/>
          <w:sz w:val="22"/>
          <w:szCs w:val="22"/>
        </w:rPr>
        <w:t xml:space="preserve">discussions / </w:t>
      </w:r>
      <w:r>
        <w:rPr>
          <w:rFonts w:cs="Arial"/>
          <w:sz w:val="22"/>
          <w:szCs w:val="22"/>
        </w:rPr>
        <w:t xml:space="preserve">meetings to be arranged with DHU and </w:t>
      </w:r>
      <w:proofErr w:type="spellStart"/>
      <w:r>
        <w:rPr>
          <w:rFonts w:cs="Arial"/>
          <w:sz w:val="22"/>
          <w:szCs w:val="22"/>
        </w:rPr>
        <w:t>Vocare</w:t>
      </w:r>
      <w:proofErr w:type="spellEnd"/>
      <w:r>
        <w:rPr>
          <w:rFonts w:cs="Arial"/>
          <w:sz w:val="22"/>
          <w:szCs w:val="22"/>
        </w:rPr>
        <w:t xml:space="preserve">.  </w:t>
      </w:r>
      <w:r w:rsidRPr="00316786">
        <w:rPr>
          <w:rFonts w:cs="Arial"/>
          <w:b/>
          <w:sz w:val="22"/>
          <w:szCs w:val="22"/>
        </w:rPr>
        <w:t>Action JW, GC, RB</w:t>
      </w:r>
    </w:p>
    <w:p w14:paraId="2B53547D" w14:textId="77777777" w:rsidR="00316786" w:rsidRDefault="00316786" w:rsidP="00316786">
      <w:pPr>
        <w:pStyle w:val="ListParagraph"/>
        <w:widowControl w:val="0"/>
        <w:tabs>
          <w:tab w:val="left" w:pos="220"/>
          <w:tab w:val="left" w:pos="720"/>
        </w:tabs>
        <w:autoSpaceDE w:val="0"/>
        <w:autoSpaceDN w:val="0"/>
        <w:adjustRightInd w:val="0"/>
        <w:spacing w:line="276" w:lineRule="auto"/>
        <w:jc w:val="both"/>
        <w:rPr>
          <w:rFonts w:cs="Calibri"/>
          <w:b/>
          <w:sz w:val="22"/>
          <w:szCs w:val="22"/>
        </w:rPr>
      </w:pPr>
    </w:p>
    <w:p w14:paraId="7FA8C7F9" w14:textId="77777777" w:rsidR="00CF3B6E" w:rsidRPr="00316786" w:rsidRDefault="00CF3B6E" w:rsidP="00316786">
      <w:pPr>
        <w:pStyle w:val="ListParagraph"/>
        <w:widowControl w:val="0"/>
        <w:tabs>
          <w:tab w:val="left" w:pos="220"/>
          <w:tab w:val="left" w:pos="720"/>
        </w:tabs>
        <w:autoSpaceDE w:val="0"/>
        <w:autoSpaceDN w:val="0"/>
        <w:adjustRightInd w:val="0"/>
        <w:spacing w:line="276" w:lineRule="auto"/>
        <w:jc w:val="both"/>
        <w:rPr>
          <w:rFonts w:cs="Calibri"/>
          <w:b/>
          <w:sz w:val="22"/>
          <w:szCs w:val="22"/>
        </w:rPr>
      </w:pPr>
    </w:p>
    <w:p w14:paraId="2864093C" w14:textId="3C406355" w:rsidR="00473E4A" w:rsidRPr="00E50DA3" w:rsidRDefault="0064505A" w:rsidP="00E50DA3">
      <w:pPr>
        <w:pStyle w:val="ListParagraph"/>
        <w:numPr>
          <w:ilvl w:val="0"/>
          <w:numId w:val="3"/>
        </w:numPr>
        <w:rPr>
          <w:rFonts w:cs="Calibri"/>
          <w:b/>
          <w:sz w:val="22"/>
          <w:szCs w:val="22"/>
        </w:rPr>
      </w:pPr>
      <w:r w:rsidRPr="00E50DA3">
        <w:rPr>
          <w:rFonts w:cs="Calibri"/>
          <w:b/>
          <w:sz w:val="22"/>
          <w:szCs w:val="22"/>
        </w:rPr>
        <w:t>COO Report</w:t>
      </w:r>
    </w:p>
    <w:p w14:paraId="55E41ED1" w14:textId="77777777" w:rsidR="002453DE" w:rsidRDefault="002453DE" w:rsidP="002453DE">
      <w:pPr>
        <w:ind w:left="720"/>
        <w:rPr>
          <w:rFonts w:cs="Calibri"/>
          <w:b/>
          <w:sz w:val="22"/>
          <w:szCs w:val="22"/>
        </w:rPr>
      </w:pPr>
    </w:p>
    <w:p w14:paraId="7880B6C0" w14:textId="1A2BC5F2" w:rsidR="00CF3B6E" w:rsidRDefault="002453DE" w:rsidP="00CF3B6E">
      <w:pPr>
        <w:widowControl w:val="0"/>
        <w:tabs>
          <w:tab w:val="left" w:pos="220"/>
          <w:tab w:val="left" w:pos="720"/>
        </w:tabs>
        <w:autoSpaceDE w:val="0"/>
        <w:autoSpaceDN w:val="0"/>
        <w:adjustRightInd w:val="0"/>
        <w:ind w:left="360"/>
        <w:rPr>
          <w:rFonts w:cs="Arial"/>
          <w:sz w:val="22"/>
          <w:szCs w:val="22"/>
        </w:rPr>
      </w:pPr>
      <w:r>
        <w:rPr>
          <w:rFonts w:cs="Arial"/>
          <w:b/>
          <w:sz w:val="22"/>
          <w:szCs w:val="22"/>
        </w:rPr>
        <w:t xml:space="preserve">(a) Pharmacy Project - </w:t>
      </w:r>
      <w:r w:rsidR="00CF3B6E">
        <w:rPr>
          <w:rFonts w:cs="Arial"/>
          <w:sz w:val="22"/>
          <w:szCs w:val="22"/>
        </w:rPr>
        <w:t>In line with the CCG guidance, we have served notice on the contract with PSS which will come to an end on 31</w:t>
      </w:r>
      <w:r w:rsidR="00CF3B6E" w:rsidRPr="00FE2799">
        <w:rPr>
          <w:rFonts w:cs="Arial"/>
          <w:sz w:val="22"/>
          <w:szCs w:val="22"/>
          <w:vertAlign w:val="superscript"/>
        </w:rPr>
        <w:t>st</w:t>
      </w:r>
      <w:r w:rsidR="00CF3B6E">
        <w:rPr>
          <w:rFonts w:cs="Arial"/>
          <w:sz w:val="22"/>
          <w:szCs w:val="22"/>
        </w:rPr>
        <w:t xml:space="preserve"> October 2017.  The CCG </w:t>
      </w:r>
      <w:r w:rsidR="00CF3B6E">
        <w:rPr>
          <w:rFonts w:cs="Arial"/>
          <w:sz w:val="22"/>
          <w:szCs w:val="22"/>
        </w:rPr>
        <w:t>is undert</w:t>
      </w:r>
      <w:r w:rsidR="00CF3B6E">
        <w:rPr>
          <w:rFonts w:cs="Arial"/>
          <w:sz w:val="22"/>
          <w:szCs w:val="22"/>
        </w:rPr>
        <w:t xml:space="preserve">aking a procurement process for third party pharmacy support </w:t>
      </w:r>
      <w:proofErr w:type="spellStart"/>
      <w:r w:rsidR="00CF3B6E">
        <w:rPr>
          <w:rFonts w:cs="Arial"/>
          <w:sz w:val="22"/>
          <w:szCs w:val="22"/>
        </w:rPr>
        <w:t>organisations</w:t>
      </w:r>
      <w:proofErr w:type="spellEnd"/>
      <w:r w:rsidR="00CF3B6E">
        <w:rPr>
          <w:rFonts w:cs="Arial"/>
          <w:sz w:val="22"/>
          <w:szCs w:val="22"/>
        </w:rPr>
        <w:t xml:space="preserve"> to join an accredited list.  The new arrangements will commence on 1</w:t>
      </w:r>
      <w:r w:rsidR="00CF3B6E" w:rsidRPr="00FE2799">
        <w:rPr>
          <w:rFonts w:cs="Arial"/>
          <w:sz w:val="22"/>
          <w:szCs w:val="22"/>
          <w:vertAlign w:val="superscript"/>
        </w:rPr>
        <w:t>st</w:t>
      </w:r>
      <w:r w:rsidR="00CF3B6E">
        <w:rPr>
          <w:rFonts w:cs="Arial"/>
          <w:sz w:val="22"/>
          <w:szCs w:val="22"/>
        </w:rPr>
        <w:t xml:space="preserve"> November 2017.</w:t>
      </w:r>
    </w:p>
    <w:p w14:paraId="49B9DDFF" w14:textId="7948CA2A" w:rsidR="00F74CD4" w:rsidRDefault="00F74CD4" w:rsidP="00E50DA3">
      <w:pPr>
        <w:widowControl w:val="0"/>
        <w:tabs>
          <w:tab w:val="left" w:pos="220"/>
          <w:tab w:val="left" w:pos="720"/>
        </w:tabs>
        <w:autoSpaceDE w:val="0"/>
        <w:autoSpaceDN w:val="0"/>
        <w:adjustRightInd w:val="0"/>
        <w:ind w:left="360"/>
        <w:rPr>
          <w:rFonts w:cs="Arial"/>
          <w:sz w:val="22"/>
          <w:szCs w:val="22"/>
        </w:rPr>
      </w:pPr>
    </w:p>
    <w:p w14:paraId="5A66CC2F" w14:textId="77777777" w:rsidR="00AE6609" w:rsidRDefault="002453DE" w:rsidP="00AE6609">
      <w:pPr>
        <w:widowControl w:val="0"/>
        <w:tabs>
          <w:tab w:val="left" w:pos="220"/>
          <w:tab w:val="left" w:pos="720"/>
        </w:tabs>
        <w:autoSpaceDE w:val="0"/>
        <w:autoSpaceDN w:val="0"/>
        <w:adjustRightInd w:val="0"/>
        <w:ind w:left="360"/>
        <w:rPr>
          <w:rFonts w:cs="Arial"/>
          <w:sz w:val="22"/>
          <w:szCs w:val="22"/>
        </w:rPr>
      </w:pPr>
      <w:r>
        <w:rPr>
          <w:rFonts w:cs="Arial"/>
          <w:b/>
          <w:sz w:val="22"/>
          <w:szCs w:val="22"/>
        </w:rPr>
        <w:t>(b</w:t>
      </w:r>
      <w:r w:rsidR="00F74CD4">
        <w:rPr>
          <w:rFonts w:cs="Arial"/>
          <w:b/>
          <w:sz w:val="22"/>
          <w:szCs w:val="22"/>
        </w:rPr>
        <w:t>)   NHS England; Clinical pharmacists in general practice</w:t>
      </w:r>
      <w:r>
        <w:rPr>
          <w:rFonts w:cs="Arial"/>
          <w:b/>
          <w:sz w:val="22"/>
          <w:szCs w:val="22"/>
        </w:rPr>
        <w:t xml:space="preserve"> - </w:t>
      </w:r>
      <w:r w:rsidR="00AE6609">
        <w:rPr>
          <w:rFonts w:cs="Arial"/>
          <w:sz w:val="22"/>
          <w:szCs w:val="22"/>
        </w:rPr>
        <w:t>NHS England has launched a further scheme to support the development of clinical pharmacists in general practice.  The scheme is open for 18 months with applications being assessed every couple of months.  The deadline for the next phase of applications is 29</w:t>
      </w:r>
      <w:r w:rsidR="00AE6609" w:rsidRPr="00014B2A">
        <w:rPr>
          <w:rFonts w:cs="Arial"/>
          <w:sz w:val="22"/>
          <w:szCs w:val="22"/>
          <w:vertAlign w:val="superscript"/>
        </w:rPr>
        <w:t>th</w:t>
      </w:r>
      <w:r w:rsidR="00AE6609">
        <w:rPr>
          <w:rFonts w:cs="Arial"/>
          <w:sz w:val="22"/>
          <w:szCs w:val="22"/>
        </w:rPr>
        <w:t xml:space="preserve"> September 2017.  </w:t>
      </w:r>
    </w:p>
    <w:p w14:paraId="071E9613" w14:textId="05243DE2" w:rsidR="002453DE" w:rsidRDefault="002453DE" w:rsidP="00E50DA3">
      <w:pPr>
        <w:widowControl w:val="0"/>
        <w:tabs>
          <w:tab w:val="left" w:pos="220"/>
          <w:tab w:val="left" w:pos="720"/>
        </w:tabs>
        <w:autoSpaceDE w:val="0"/>
        <w:autoSpaceDN w:val="0"/>
        <w:adjustRightInd w:val="0"/>
        <w:ind w:left="360"/>
        <w:rPr>
          <w:rFonts w:cs="Arial"/>
          <w:sz w:val="22"/>
          <w:szCs w:val="22"/>
        </w:rPr>
      </w:pPr>
    </w:p>
    <w:p w14:paraId="0FA8C2D8" w14:textId="7E0DA8B3" w:rsidR="002453DE" w:rsidRDefault="002E5FD8" w:rsidP="00E50DA3">
      <w:pPr>
        <w:widowControl w:val="0"/>
        <w:tabs>
          <w:tab w:val="left" w:pos="220"/>
          <w:tab w:val="left" w:pos="720"/>
        </w:tabs>
        <w:autoSpaceDE w:val="0"/>
        <w:autoSpaceDN w:val="0"/>
        <w:adjustRightInd w:val="0"/>
        <w:ind w:left="360"/>
        <w:rPr>
          <w:rFonts w:cs="Arial"/>
          <w:sz w:val="22"/>
          <w:szCs w:val="22"/>
        </w:rPr>
      </w:pPr>
      <w:r>
        <w:rPr>
          <w:rFonts w:cs="Arial"/>
          <w:sz w:val="22"/>
          <w:szCs w:val="22"/>
        </w:rPr>
        <w:t xml:space="preserve">In line with the Board’s decision at the August 2017 meeting to progress an application in conjunction with Soar Beyond, it was </w:t>
      </w:r>
      <w:r w:rsidR="00D4467F">
        <w:rPr>
          <w:rFonts w:cs="Arial"/>
          <w:sz w:val="22"/>
          <w:szCs w:val="22"/>
        </w:rPr>
        <w:t>agreed</w:t>
      </w:r>
      <w:r>
        <w:rPr>
          <w:rFonts w:cs="Arial"/>
          <w:sz w:val="22"/>
          <w:szCs w:val="22"/>
        </w:rPr>
        <w:t xml:space="preserve"> to submit an application as outlined in Paper B</w:t>
      </w:r>
      <w:r w:rsidR="00654BC1">
        <w:rPr>
          <w:rFonts w:cs="Arial"/>
          <w:sz w:val="22"/>
          <w:szCs w:val="22"/>
        </w:rPr>
        <w:t>,</w:t>
      </w:r>
      <w:r w:rsidR="00D4467F">
        <w:rPr>
          <w:rFonts w:cs="Arial"/>
          <w:sz w:val="22"/>
          <w:szCs w:val="22"/>
        </w:rPr>
        <w:t xml:space="preserve"> working with the specialist partner, Soar Beyond, who would employ the pharmacists</w:t>
      </w:r>
      <w:r>
        <w:rPr>
          <w:rFonts w:cs="Arial"/>
          <w:sz w:val="22"/>
          <w:szCs w:val="22"/>
        </w:rPr>
        <w:t xml:space="preserve">.  NHS E </w:t>
      </w:r>
      <w:proofErr w:type="gramStart"/>
      <w:r>
        <w:rPr>
          <w:rFonts w:cs="Arial"/>
          <w:sz w:val="22"/>
          <w:szCs w:val="22"/>
        </w:rPr>
        <w:t>have</w:t>
      </w:r>
      <w:proofErr w:type="gramEnd"/>
      <w:r>
        <w:rPr>
          <w:rFonts w:cs="Arial"/>
          <w:sz w:val="22"/>
          <w:szCs w:val="22"/>
        </w:rPr>
        <w:t xml:space="preserve"> agreed to review the application ahead of the 29</w:t>
      </w:r>
      <w:r w:rsidRPr="002E5FD8">
        <w:rPr>
          <w:rFonts w:cs="Arial"/>
          <w:sz w:val="22"/>
          <w:szCs w:val="22"/>
          <w:vertAlign w:val="superscript"/>
        </w:rPr>
        <w:t>th</w:t>
      </w:r>
      <w:r>
        <w:rPr>
          <w:rFonts w:cs="Arial"/>
          <w:sz w:val="22"/>
          <w:szCs w:val="22"/>
        </w:rPr>
        <w:t xml:space="preserve"> September 2017 deadline.   </w:t>
      </w:r>
      <w:r w:rsidR="002453DE" w:rsidRPr="002453DE">
        <w:rPr>
          <w:rFonts w:cs="Arial"/>
          <w:b/>
          <w:sz w:val="22"/>
          <w:szCs w:val="22"/>
        </w:rPr>
        <w:t>Action JW/RB</w:t>
      </w:r>
    </w:p>
    <w:p w14:paraId="4CF2E786" w14:textId="77777777" w:rsidR="002453DE" w:rsidRDefault="002453DE" w:rsidP="00E50DA3">
      <w:pPr>
        <w:widowControl w:val="0"/>
        <w:tabs>
          <w:tab w:val="left" w:pos="220"/>
          <w:tab w:val="left" w:pos="720"/>
        </w:tabs>
        <w:autoSpaceDE w:val="0"/>
        <w:autoSpaceDN w:val="0"/>
        <w:adjustRightInd w:val="0"/>
        <w:ind w:left="360"/>
        <w:rPr>
          <w:rFonts w:cs="Arial"/>
          <w:sz w:val="22"/>
          <w:szCs w:val="22"/>
        </w:rPr>
      </w:pPr>
    </w:p>
    <w:p w14:paraId="353ED2BB" w14:textId="4389F4D1" w:rsidR="002E5FD8" w:rsidRDefault="002E5FD8" w:rsidP="00E50DA3">
      <w:pPr>
        <w:widowControl w:val="0"/>
        <w:tabs>
          <w:tab w:val="left" w:pos="220"/>
          <w:tab w:val="left" w:pos="720"/>
        </w:tabs>
        <w:autoSpaceDE w:val="0"/>
        <w:autoSpaceDN w:val="0"/>
        <w:adjustRightInd w:val="0"/>
        <w:ind w:left="360"/>
        <w:rPr>
          <w:rFonts w:cs="Arial"/>
          <w:sz w:val="22"/>
          <w:szCs w:val="22"/>
        </w:rPr>
      </w:pPr>
      <w:r w:rsidRPr="002D7216">
        <w:rPr>
          <w:rFonts w:cs="Arial"/>
          <w:b/>
          <w:i/>
          <w:sz w:val="22"/>
          <w:szCs w:val="22"/>
        </w:rPr>
        <w:t>Post meet</w:t>
      </w:r>
      <w:r w:rsidR="002D7216" w:rsidRPr="002D7216">
        <w:rPr>
          <w:rFonts w:cs="Arial"/>
          <w:b/>
          <w:i/>
          <w:sz w:val="22"/>
          <w:szCs w:val="22"/>
        </w:rPr>
        <w:t>ing note</w:t>
      </w:r>
      <w:r w:rsidR="002D7216">
        <w:rPr>
          <w:rFonts w:cs="Arial"/>
          <w:sz w:val="22"/>
          <w:szCs w:val="22"/>
        </w:rPr>
        <w:t xml:space="preserve">; NHS England indicated that </w:t>
      </w:r>
      <w:r w:rsidR="00D4467F">
        <w:rPr>
          <w:rFonts w:cs="Arial"/>
          <w:sz w:val="22"/>
          <w:szCs w:val="22"/>
        </w:rPr>
        <w:t xml:space="preserve">an </w:t>
      </w:r>
      <w:r w:rsidR="002D7216">
        <w:rPr>
          <w:rFonts w:cs="Arial"/>
          <w:sz w:val="22"/>
          <w:szCs w:val="22"/>
        </w:rPr>
        <w:t xml:space="preserve">application for part time workers did not meet the scheme criteria.  As such, the final application was adjusted to exclude practices who had expressed an interest on the basis of using part time staff.  Melton decided to apply separately.  The final application was therefore for 1 senior and 2 </w:t>
      </w:r>
      <w:proofErr w:type="gramStart"/>
      <w:r w:rsidR="002D7216">
        <w:rPr>
          <w:rFonts w:cs="Arial"/>
          <w:sz w:val="22"/>
          <w:szCs w:val="22"/>
        </w:rPr>
        <w:t>pharmacists</w:t>
      </w:r>
      <w:proofErr w:type="gramEnd"/>
      <w:r w:rsidR="00D4467F">
        <w:rPr>
          <w:rFonts w:cs="Arial"/>
          <w:sz w:val="22"/>
          <w:szCs w:val="22"/>
        </w:rPr>
        <w:t xml:space="preserve"> on behalf of 11 practices (93,000).</w:t>
      </w:r>
    </w:p>
    <w:p w14:paraId="462725BA" w14:textId="77777777" w:rsidR="002E5FD8" w:rsidRDefault="002E5FD8" w:rsidP="00E50DA3">
      <w:pPr>
        <w:widowControl w:val="0"/>
        <w:tabs>
          <w:tab w:val="left" w:pos="220"/>
          <w:tab w:val="left" w:pos="720"/>
        </w:tabs>
        <w:autoSpaceDE w:val="0"/>
        <w:autoSpaceDN w:val="0"/>
        <w:adjustRightInd w:val="0"/>
        <w:ind w:left="360"/>
        <w:rPr>
          <w:rFonts w:cs="Arial"/>
          <w:sz w:val="22"/>
          <w:szCs w:val="22"/>
        </w:rPr>
      </w:pPr>
    </w:p>
    <w:p w14:paraId="74067058" w14:textId="3A0F1EC9" w:rsidR="00F74CD4" w:rsidRDefault="002D7216" w:rsidP="00E50DA3">
      <w:pPr>
        <w:widowControl w:val="0"/>
        <w:tabs>
          <w:tab w:val="left" w:pos="220"/>
          <w:tab w:val="left" w:pos="720"/>
        </w:tabs>
        <w:autoSpaceDE w:val="0"/>
        <w:autoSpaceDN w:val="0"/>
        <w:adjustRightInd w:val="0"/>
        <w:ind w:left="360"/>
        <w:rPr>
          <w:rFonts w:cs="Arial"/>
          <w:sz w:val="22"/>
          <w:szCs w:val="22"/>
          <w:lang w:val="en-GB"/>
        </w:rPr>
      </w:pPr>
      <w:r>
        <w:rPr>
          <w:rFonts w:cs="Arial"/>
          <w:b/>
          <w:sz w:val="22"/>
          <w:szCs w:val="22"/>
        </w:rPr>
        <w:t>(c</w:t>
      </w:r>
      <w:r w:rsidR="00F74CD4" w:rsidRPr="00DA09E0">
        <w:rPr>
          <w:rFonts w:cs="Arial"/>
          <w:b/>
          <w:sz w:val="22"/>
          <w:szCs w:val="22"/>
        </w:rPr>
        <w:t xml:space="preserve">) Purchase Direct </w:t>
      </w:r>
      <w:r w:rsidR="00F74CD4" w:rsidRPr="00DA09E0">
        <w:rPr>
          <w:rFonts w:cs="Arial"/>
          <w:sz w:val="22"/>
          <w:szCs w:val="22"/>
        </w:rPr>
        <w:t>-</w:t>
      </w:r>
      <w:r w:rsidR="008B641B">
        <w:rPr>
          <w:rFonts w:cs="Arial"/>
          <w:sz w:val="22"/>
          <w:szCs w:val="22"/>
        </w:rPr>
        <w:t xml:space="preserve"> </w:t>
      </w:r>
      <w:r w:rsidR="00F74CD4">
        <w:rPr>
          <w:rFonts w:cs="Arial"/>
          <w:sz w:val="22"/>
          <w:szCs w:val="22"/>
          <w:lang w:val="en-GB"/>
        </w:rPr>
        <w:t xml:space="preserve">17 practices now signed up.  </w:t>
      </w:r>
      <w:proofErr w:type="gramStart"/>
      <w:r w:rsidR="00F74CD4">
        <w:rPr>
          <w:rFonts w:cs="Arial"/>
          <w:sz w:val="22"/>
          <w:szCs w:val="22"/>
          <w:lang w:val="en-GB"/>
        </w:rPr>
        <w:t xml:space="preserve">Over </w:t>
      </w:r>
      <w:r w:rsidR="00F74CD4" w:rsidRPr="000E5455">
        <w:rPr>
          <w:rFonts w:cs="Arial"/>
          <w:sz w:val="22"/>
          <w:szCs w:val="22"/>
          <w:lang w:val="en-GB"/>
        </w:rPr>
        <w:t>£100K of savings</w:t>
      </w:r>
      <w:r w:rsidR="00F74CD4">
        <w:rPr>
          <w:rFonts w:cs="Arial"/>
          <w:sz w:val="22"/>
          <w:szCs w:val="22"/>
          <w:lang w:val="en-GB"/>
        </w:rPr>
        <w:t xml:space="preserve"> have been identified.</w:t>
      </w:r>
      <w:proofErr w:type="gramEnd"/>
      <w:r w:rsidR="00F74CD4">
        <w:rPr>
          <w:rFonts w:cs="Arial"/>
          <w:sz w:val="22"/>
          <w:szCs w:val="22"/>
          <w:lang w:val="en-GB"/>
        </w:rPr>
        <w:t xml:space="preserve">  </w:t>
      </w:r>
    </w:p>
    <w:p w14:paraId="3610E5B7" w14:textId="77777777" w:rsidR="00F74CD4" w:rsidRDefault="00F74CD4" w:rsidP="00E50DA3">
      <w:pPr>
        <w:pStyle w:val="ListParagraph"/>
        <w:ind w:left="1080"/>
        <w:rPr>
          <w:rFonts w:cs="Arial"/>
          <w:sz w:val="22"/>
          <w:szCs w:val="22"/>
        </w:rPr>
      </w:pPr>
    </w:p>
    <w:p w14:paraId="37979821" w14:textId="0E985B3D" w:rsidR="00F74CD4" w:rsidRDefault="00F74CD4" w:rsidP="00E50DA3">
      <w:pPr>
        <w:ind w:left="360"/>
        <w:rPr>
          <w:rFonts w:cs="Arial"/>
          <w:sz w:val="22"/>
          <w:szCs w:val="22"/>
          <w:lang w:val="en-GB"/>
        </w:rPr>
      </w:pPr>
      <w:r>
        <w:rPr>
          <w:rFonts w:cs="Arial"/>
          <w:b/>
          <w:sz w:val="22"/>
          <w:szCs w:val="22"/>
          <w:lang w:val="en-GB"/>
        </w:rPr>
        <w:t>(</w:t>
      </w:r>
      <w:r w:rsidR="002D7216">
        <w:rPr>
          <w:rFonts w:cs="Arial"/>
          <w:b/>
          <w:sz w:val="22"/>
          <w:szCs w:val="22"/>
          <w:lang w:val="en-GB"/>
        </w:rPr>
        <w:t>d</w:t>
      </w:r>
      <w:r w:rsidRPr="00DA09E0">
        <w:rPr>
          <w:rFonts w:cs="Arial"/>
          <w:b/>
          <w:sz w:val="22"/>
          <w:szCs w:val="22"/>
          <w:lang w:val="en-GB"/>
        </w:rPr>
        <w:t>) Community Based Services</w:t>
      </w:r>
    </w:p>
    <w:p w14:paraId="4DB3FC2F" w14:textId="77777777" w:rsidR="00F74CD4" w:rsidRDefault="00F74CD4" w:rsidP="00E50DA3">
      <w:pPr>
        <w:ind w:left="360"/>
        <w:rPr>
          <w:rFonts w:cs="Arial"/>
          <w:sz w:val="22"/>
          <w:szCs w:val="22"/>
          <w:lang w:val="en-GB"/>
        </w:rPr>
      </w:pPr>
    </w:p>
    <w:p w14:paraId="6138EFB3" w14:textId="77777777" w:rsidR="002D7216" w:rsidRDefault="002D7216" w:rsidP="002D7216">
      <w:pPr>
        <w:ind w:left="360"/>
        <w:rPr>
          <w:rFonts w:cs="Arial"/>
          <w:sz w:val="22"/>
          <w:szCs w:val="22"/>
          <w:lang w:val="en-GB"/>
        </w:rPr>
      </w:pPr>
      <w:r>
        <w:rPr>
          <w:rFonts w:cs="Arial"/>
          <w:sz w:val="22"/>
          <w:szCs w:val="22"/>
          <w:lang w:val="en-GB"/>
        </w:rPr>
        <w:t>JW has followed up the points raised at the first contract review meeting in July 2017 with the relevant practices.</w:t>
      </w:r>
    </w:p>
    <w:p w14:paraId="60508DE0" w14:textId="77777777" w:rsidR="002D7216" w:rsidRDefault="002D7216" w:rsidP="002D7216">
      <w:pPr>
        <w:ind w:left="360"/>
        <w:rPr>
          <w:rFonts w:cs="Arial"/>
          <w:sz w:val="22"/>
          <w:szCs w:val="22"/>
          <w:lang w:val="en-GB"/>
        </w:rPr>
      </w:pPr>
    </w:p>
    <w:p w14:paraId="0D5FC124" w14:textId="77777777" w:rsidR="002D7216" w:rsidRDefault="002D7216" w:rsidP="002D7216">
      <w:pPr>
        <w:ind w:left="360"/>
        <w:rPr>
          <w:rFonts w:cs="Arial"/>
          <w:sz w:val="22"/>
          <w:szCs w:val="22"/>
          <w:lang w:val="en-GB"/>
        </w:rPr>
      </w:pPr>
      <w:r>
        <w:rPr>
          <w:rFonts w:cs="Arial"/>
          <w:sz w:val="22"/>
          <w:szCs w:val="22"/>
          <w:lang w:val="en-GB"/>
        </w:rPr>
        <w:t>The inter-practice referrals process for IUD/IUS/SDI services has been adapted has been circulated to two practices for comment.  JW to incorporate the comments and circulated wider.</w:t>
      </w:r>
    </w:p>
    <w:p w14:paraId="05F0F0FB" w14:textId="77777777" w:rsidR="002D7216" w:rsidRDefault="002D7216" w:rsidP="002D7216">
      <w:pPr>
        <w:ind w:left="360"/>
        <w:rPr>
          <w:rFonts w:cs="Arial"/>
          <w:sz w:val="22"/>
          <w:szCs w:val="22"/>
          <w:lang w:val="en-GB"/>
        </w:rPr>
      </w:pPr>
    </w:p>
    <w:p w14:paraId="2CDA94E2" w14:textId="7CC64B4C" w:rsidR="001B7969" w:rsidRDefault="002D7216" w:rsidP="002D7216">
      <w:pPr>
        <w:ind w:left="360"/>
        <w:rPr>
          <w:rFonts w:cs="Arial"/>
          <w:b/>
          <w:sz w:val="22"/>
          <w:szCs w:val="22"/>
          <w:lang w:val="en-GB"/>
        </w:rPr>
      </w:pPr>
      <w:r>
        <w:rPr>
          <w:rFonts w:cs="Arial"/>
          <w:b/>
          <w:sz w:val="22"/>
          <w:szCs w:val="22"/>
          <w:lang w:val="en-GB"/>
        </w:rPr>
        <w:t>(e</w:t>
      </w:r>
      <w:r w:rsidR="007E0373">
        <w:rPr>
          <w:rFonts w:cs="Arial"/>
          <w:b/>
          <w:sz w:val="22"/>
          <w:szCs w:val="22"/>
          <w:lang w:val="en-GB"/>
        </w:rPr>
        <w:t>) Demand management</w:t>
      </w:r>
    </w:p>
    <w:p w14:paraId="0DD4B416" w14:textId="77777777" w:rsidR="001B7969" w:rsidRDefault="001B7969" w:rsidP="002D7216">
      <w:pPr>
        <w:ind w:left="360"/>
        <w:rPr>
          <w:rFonts w:cs="Arial"/>
          <w:b/>
          <w:sz w:val="22"/>
          <w:szCs w:val="22"/>
          <w:lang w:val="en-GB"/>
        </w:rPr>
      </w:pPr>
    </w:p>
    <w:p w14:paraId="340D57A1" w14:textId="77777777" w:rsidR="001B7969" w:rsidRDefault="001B7969" w:rsidP="001B7969">
      <w:pPr>
        <w:ind w:left="360"/>
        <w:rPr>
          <w:rFonts w:cs="Arial"/>
          <w:sz w:val="22"/>
          <w:szCs w:val="22"/>
        </w:rPr>
      </w:pPr>
      <w:r>
        <w:rPr>
          <w:rFonts w:cs="Arial"/>
          <w:sz w:val="22"/>
          <w:szCs w:val="22"/>
        </w:rPr>
        <w:t xml:space="preserve">A plan has been submitted to the CCG to propose how the scheme would be implemented – as per paper F.  JW, RB to meet with the CCG to review the information that is available and </w:t>
      </w:r>
      <w:proofErr w:type="gramStart"/>
      <w:r>
        <w:rPr>
          <w:rFonts w:cs="Arial"/>
          <w:sz w:val="22"/>
          <w:szCs w:val="22"/>
        </w:rPr>
        <w:t>advise</w:t>
      </w:r>
      <w:proofErr w:type="gramEnd"/>
      <w:r>
        <w:rPr>
          <w:rFonts w:cs="Arial"/>
          <w:sz w:val="22"/>
          <w:szCs w:val="22"/>
        </w:rPr>
        <w:t xml:space="preserve"> on what further information would be required.  </w:t>
      </w:r>
      <w:proofErr w:type="gramStart"/>
      <w:r w:rsidRPr="00EA7635">
        <w:rPr>
          <w:rFonts w:cs="Arial"/>
          <w:b/>
          <w:sz w:val="22"/>
          <w:szCs w:val="22"/>
        </w:rPr>
        <w:t>Action RB, JW.</w:t>
      </w:r>
      <w:proofErr w:type="gramEnd"/>
    </w:p>
    <w:p w14:paraId="74D29AB2" w14:textId="77777777" w:rsidR="00F74CD4" w:rsidRDefault="00F74CD4" w:rsidP="001B7969">
      <w:pPr>
        <w:ind w:left="720"/>
        <w:rPr>
          <w:rFonts w:cs="Arial"/>
          <w:sz w:val="22"/>
          <w:szCs w:val="22"/>
        </w:rPr>
      </w:pPr>
    </w:p>
    <w:p w14:paraId="77AAF6B4" w14:textId="18ABFE15" w:rsidR="00F74CD4" w:rsidRPr="00DA09E0" w:rsidRDefault="007431DD" w:rsidP="00E50DA3">
      <w:pPr>
        <w:ind w:left="360"/>
        <w:rPr>
          <w:rFonts w:cs="Arial"/>
          <w:b/>
          <w:sz w:val="22"/>
          <w:szCs w:val="22"/>
          <w:lang w:val="en-GB"/>
        </w:rPr>
      </w:pPr>
      <w:r>
        <w:rPr>
          <w:rFonts w:cs="Arial"/>
          <w:b/>
          <w:sz w:val="22"/>
          <w:szCs w:val="22"/>
          <w:lang w:val="en-GB"/>
        </w:rPr>
        <w:t>(f</w:t>
      </w:r>
      <w:r w:rsidR="00F74CD4" w:rsidRPr="00DA09E0">
        <w:rPr>
          <w:rFonts w:cs="Arial"/>
          <w:b/>
          <w:sz w:val="22"/>
          <w:szCs w:val="22"/>
          <w:lang w:val="en-GB"/>
        </w:rPr>
        <w:t xml:space="preserve">) </w:t>
      </w:r>
      <w:r w:rsidR="00F74CD4">
        <w:rPr>
          <w:rFonts w:cs="Arial"/>
          <w:b/>
          <w:sz w:val="22"/>
          <w:szCs w:val="22"/>
          <w:lang w:val="en-GB"/>
        </w:rPr>
        <w:t>Locality updates</w:t>
      </w:r>
    </w:p>
    <w:p w14:paraId="74C7423C" w14:textId="77777777" w:rsidR="00F74CD4" w:rsidRDefault="00F74CD4" w:rsidP="00E50DA3">
      <w:pPr>
        <w:ind w:left="360"/>
        <w:rPr>
          <w:rFonts w:cs="Arial"/>
          <w:sz w:val="22"/>
          <w:szCs w:val="22"/>
          <w:lang w:val="en-GB"/>
        </w:rPr>
      </w:pPr>
    </w:p>
    <w:p w14:paraId="2FF1C8D4" w14:textId="6D8B9C94" w:rsidR="00256D16" w:rsidRDefault="00256D16" w:rsidP="00E50DA3">
      <w:pPr>
        <w:ind w:left="360"/>
        <w:rPr>
          <w:rFonts w:cs="Arial"/>
          <w:sz w:val="22"/>
          <w:szCs w:val="22"/>
          <w:lang w:val="en-GB"/>
        </w:rPr>
      </w:pPr>
      <w:r>
        <w:rPr>
          <w:rFonts w:cs="Arial"/>
          <w:sz w:val="22"/>
          <w:szCs w:val="22"/>
          <w:lang w:val="en-GB"/>
        </w:rPr>
        <w:t xml:space="preserve">There is a proposal to move to six Localities that are more manageable and reflect the groupings that are emerging naturally (see below).  These groupings will provide the basis for effective integration with community / mental healthcare and social care services in the respective areas.  They will also facilitate joint / federated working between practices </w:t>
      </w:r>
    </w:p>
    <w:p w14:paraId="4239F51B" w14:textId="77777777" w:rsidR="00256D16" w:rsidRDefault="00256D16" w:rsidP="00E50DA3">
      <w:pPr>
        <w:ind w:left="360"/>
        <w:rPr>
          <w:rFonts w:cs="Arial"/>
          <w:sz w:val="22"/>
          <w:szCs w:val="22"/>
          <w:lang w:val="en-GB"/>
        </w:rPr>
      </w:pPr>
    </w:p>
    <w:p w14:paraId="04DA74CD" w14:textId="25366879" w:rsidR="00256D16" w:rsidRDefault="00256D16" w:rsidP="00256D16">
      <w:pPr>
        <w:pStyle w:val="ListParagraph"/>
        <w:numPr>
          <w:ilvl w:val="0"/>
          <w:numId w:val="20"/>
        </w:numPr>
        <w:rPr>
          <w:rFonts w:cs="Arial"/>
          <w:sz w:val="22"/>
          <w:szCs w:val="22"/>
          <w:lang w:val="en-GB"/>
        </w:rPr>
      </w:pPr>
      <w:r>
        <w:rPr>
          <w:rFonts w:cs="Arial"/>
          <w:sz w:val="22"/>
          <w:szCs w:val="22"/>
          <w:lang w:val="en-GB"/>
        </w:rPr>
        <w:t>North Blaby</w:t>
      </w:r>
    </w:p>
    <w:p w14:paraId="784FB742" w14:textId="053A684F" w:rsidR="00256D16" w:rsidRDefault="00256D16" w:rsidP="00256D16">
      <w:pPr>
        <w:pStyle w:val="ListParagraph"/>
        <w:numPr>
          <w:ilvl w:val="0"/>
          <w:numId w:val="20"/>
        </w:numPr>
        <w:rPr>
          <w:rFonts w:cs="Arial"/>
          <w:sz w:val="22"/>
          <w:szCs w:val="22"/>
          <w:lang w:val="en-GB"/>
        </w:rPr>
      </w:pPr>
      <w:r>
        <w:rPr>
          <w:rFonts w:cs="Arial"/>
          <w:sz w:val="22"/>
          <w:szCs w:val="22"/>
          <w:lang w:val="en-GB"/>
        </w:rPr>
        <w:t xml:space="preserve">South Blaby and </w:t>
      </w:r>
      <w:proofErr w:type="spellStart"/>
      <w:r>
        <w:rPr>
          <w:rFonts w:cs="Arial"/>
          <w:sz w:val="22"/>
          <w:szCs w:val="22"/>
          <w:lang w:val="en-GB"/>
        </w:rPr>
        <w:t>Lutterworth</w:t>
      </w:r>
      <w:proofErr w:type="spellEnd"/>
    </w:p>
    <w:p w14:paraId="3352A96C" w14:textId="67F82735" w:rsidR="00256D16" w:rsidRDefault="00256D16" w:rsidP="00256D16">
      <w:pPr>
        <w:pStyle w:val="ListParagraph"/>
        <w:numPr>
          <w:ilvl w:val="0"/>
          <w:numId w:val="20"/>
        </w:numPr>
        <w:rPr>
          <w:rFonts w:cs="Arial"/>
          <w:sz w:val="22"/>
          <w:szCs w:val="22"/>
          <w:lang w:val="en-GB"/>
        </w:rPr>
      </w:pPr>
      <w:proofErr w:type="spellStart"/>
      <w:r>
        <w:rPr>
          <w:rFonts w:cs="Arial"/>
          <w:sz w:val="22"/>
          <w:szCs w:val="22"/>
          <w:lang w:val="en-GB"/>
        </w:rPr>
        <w:t>Oadby</w:t>
      </w:r>
      <w:proofErr w:type="spellEnd"/>
      <w:r>
        <w:rPr>
          <w:rFonts w:cs="Arial"/>
          <w:sz w:val="22"/>
          <w:szCs w:val="22"/>
          <w:lang w:val="en-GB"/>
        </w:rPr>
        <w:t xml:space="preserve"> and </w:t>
      </w:r>
      <w:proofErr w:type="spellStart"/>
      <w:r>
        <w:rPr>
          <w:rFonts w:cs="Arial"/>
          <w:sz w:val="22"/>
          <w:szCs w:val="22"/>
          <w:lang w:val="en-GB"/>
        </w:rPr>
        <w:t>Wigston</w:t>
      </w:r>
      <w:proofErr w:type="spellEnd"/>
    </w:p>
    <w:p w14:paraId="2CC04A89" w14:textId="7CD109CB" w:rsidR="00256D16" w:rsidRDefault="00256D16" w:rsidP="00256D16">
      <w:pPr>
        <w:pStyle w:val="ListParagraph"/>
        <w:numPr>
          <w:ilvl w:val="0"/>
          <w:numId w:val="20"/>
        </w:numPr>
        <w:rPr>
          <w:rFonts w:cs="Arial"/>
          <w:sz w:val="22"/>
          <w:szCs w:val="22"/>
          <w:lang w:val="en-GB"/>
        </w:rPr>
      </w:pPr>
      <w:r>
        <w:rPr>
          <w:rFonts w:cs="Arial"/>
          <w:sz w:val="22"/>
          <w:szCs w:val="22"/>
          <w:lang w:val="en-GB"/>
        </w:rPr>
        <w:t>Rutland</w:t>
      </w:r>
    </w:p>
    <w:p w14:paraId="36051A5C" w14:textId="76986C48" w:rsidR="00256D16" w:rsidRDefault="00256D16" w:rsidP="00256D16">
      <w:pPr>
        <w:pStyle w:val="ListParagraph"/>
        <w:numPr>
          <w:ilvl w:val="0"/>
          <w:numId w:val="20"/>
        </w:numPr>
        <w:rPr>
          <w:rFonts w:cs="Arial"/>
          <w:sz w:val="22"/>
          <w:szCs w:val="22"/>
          <w:lang w:val="en-GB"/>
        </w:rPr>
      </w:pPr>
      <w:r>
        <w:rPr>
          <w:rFonts w:cs="Arial"/>
          <w:sz w:val="22"/>
          <w:szCs w:val="22"/>
          <w:lang w:val="en-GB"/>
        </w:rPr>
        <w:t>SLAM</w:t>
      </w:r>
    </w:p>
    <w:p w14:paraId="7A71B0CC" w14:textId="507EEED5" w:rsidR="00256D16" w:rsidRPr="00256D16" w:rsidRDefault="00256D16" w:rsidP="00256D16">
      <w:pPr>
        <w:pStyle w:val="ListParagraph"/>
        <w:numPr>
          <w:ilvl w:val="0"/>
          <w:numId w:val="20"/>
        </w:numPr>
        <w:rPr>
          <w:rFonts w:cs="Arial"/>
          <w:sz w:val="22"/>
          <w:szCs w:val="22"/>
          <w:lang w:val="en-GB"/>
        </w:rPr>
      </w:pPr>
      <w:r>
        <w:rPr>
          <w:rFonts w:cs="Arial"/>
          <w:sz w:val="22"/>
          <w:szCs w:val="22"/>
          <w:lang w:val="en-GB"/>
        </w:rPr>
        <w:t>Harborough</w:t>
      </w:r>
    </w:p>
    <w:p w14:paraId="69B23AB7" w14:textId="77777777" w:rsidR="00256D16" w:rsidRPr="00DA09E0" w:rsidRDefault="00256D16" w:rsidP="00E50DA3">
      <w:pPr>
        <w:ind w:left="360"/>
        <w:rPr>
          <w:rFonts w:cs="Arial"/>
          <w:sz w:val="22"/>
          <w:szCs w:val="22"/>
          <w:lang w:val="en-GB"/>
        </w:rPr>
      </w:pPr>
    </w:p>
    <w:p w14:paraId="444432E6" w14:textId="5AEA5453" w:rsidR="00D40E53" w:rsidRDefault="00D40E53" w:rsidP="00D40E53">
      <w:pPr>
        <w:ind w:left="360"/>
        <w:rPr>
          <w:rFonts w:cs="Arial"/>
          <w:sz w:val="22"/>
          <w:szCs w:val="22"/>
        </w:rPr>
      </w:pPr>
      <w:proofErr w:type="spellStart"/>
      <w:r w:rsidRPr="000418F8">
        <w:rPr>
          <w:rFonts w:cs="Arial"/>
          <w:b/>
          <w:sz w:val="22"/>
          <w:szCs w:val="22"/>
        </w:rPr>
        <w:t>Oadby</w:t>
      </w:r>
      <w:proofErr w:type="spellEnd"/>
      <w:r w:rsidRPr="000418F8">
        <w:rPr>
          <w:rFonts w:cs="Arial"/>
          <w:b/>
          <w:sz w:val="22"/>
          <w:szCs w:val="22"/>
        </w:rPr>
        <w:t xml:space="preserve"> &amp; </w:t>
      </w:r>
      <w:proofErr w:type="spellStart"/>
      <w:r w:rsidRPr="000418F8">
        <w:rPr>
          <w:rFonts w:cs="Arial"/>
          <w:b/>
          <w:sz w:val="22"/>
          <w:szCs w:val="22"/>
        </w:rPr>
        <w:t>Wigston</w:t>
      </w:r>
      <w:proofErr w:type="spellEnd"/>
      <w:r>
        <w:rPr>
          <w:rFonts w:cs="Arial"/>
          <w:sz w:val="22"/>
          <w:szCs w:val="22"/>
        </w:rPr>
        <w:t xml:space="preserve">; LR / JW met will attend the September Locality meeting.  </w:t>
      </w:r>
    </w:p>
    <w:p w14:paraId="07616D16" w14:textId="77777777" w:rsidR="00D40E53" w:rsidRDefault="00D40E53" w:rsidP="00D40E53">
      <w:pPr>
        <w:ind w:left="360"/>
        <w:rPr>
          <w:rFonts w:cs="Arial"/>
          <w:sz w:val="22"/>
          <w:szCs w:val="22"/>
        </w:rPr>
      </w:pPr>
    </w:p>
    <w:p w14:paraId="3FA29C11" w14:textId="77777777" w:rsidR="00D40E53" w:rsidRDefault="00D40E53" w:rsidP="00D40E53">
      <w:pPr>
        <w:ind w:left="360"/>
        <w:rPr>
          <w:rFonts w:cs="Arial"/>
          <w:sz w:val="22"/>
          <w:szCs w:val="22"/>
        </w:rPr>
      </w:pPr>
      <w:r>
        <w:rPr>
          <w:rFonts w:cs="Arial"/>
          <w:sz w:val="22"/>
          <w:szCs w:val="22"/>
        </w:rPr>
        <w:t xml:space="preserve">JW continues to facilitate joint working between the </w:t>
      </w:r>
      <w:proofErr w:type="spellStart"/>
      <w:r>
        <w:rPr>
          <w:rFonts w:cs="Arial"/>
          <w:sz w:val="22"/>
          <w:szCs w:val="22"/>
        </w:rPr>
        <w:t>Oadby</w:t>
      </w:r>
      <w:proofErr w:type="spellEnd"/>
      <w:r>
        <w:rPr>
          <w:rFonts w:cs="Arial"/>
          <w:sz w:val="22"/>
          <w:szCs w:val="22"/>
        </w:rPr>
        <w:t xml:space="preserve"> Central and South </w:t>
      </w:r>
      <w:proofErr w:type="spellStart"/>
      <w:r>
        <w:rPr>
          <w:rFonts w:cs="Arial"/>
          <w:sz w:val="22"/>
          <w:szCs w:val="22"/>
        </w:rPr>
        <w:t>Wigston</w:t>
      </w:r>
      <w:proofErr w:type="spellEnd"/>
      <w:r>
        <w:rPr>
          <w:rFonts w:cs="Arial"/>
          <w:sz w:val="22"/>
          <w:szCs w:val="22"/>
        </w:rPr>
        <w:t xml:space="preserve"> practices as they work towards a new partnership.</w:t>
      </w:r>
    </w:p>
    <w:p w14:paraId="5C49FF0E" w14:textId="77777777" w:rsidR="00D40E53" w:rsidRDefault="00D40E53" w:rsidP="00D40E53">
      <w:pPr>
        <w:ind w:left="360"/>
        <w:rPr>
          <w:rFonts w:cs="Arial"/>
          <w:sz w:val="22"/>
          <w:szCs w:val="22"/>
        </w:rPr>
      </w:pPr>
    </w:p>
    <w:p w14:paraId="1DCAB5D9" w14:textId="77777777" w:rsidR="00D40E53" w:rsidRPr="005F1A06" w:rsidRDefault="00D40E53" w:rsidP="00D40E53">
      <w:pPr>
        <w:ind w:left="360"/>
        <w:rPr>
          <w:rFonts w:cs="Arial"/>
          <w:b/>
          <w:sz w:val="22"/>
          <w:szCs w:val="22"/>
        </w:rPr>
      </w:pPr>
      <w:proofErr w:type="spellStart"/>
      <w:proofErr w:type="gramStart"/>
      <w:r w:rsidRPr="000418F8">
        <w:rPr>
          <w:rFonts w:cs="Arial"/>
          <w:b/>
          <w:sz w:val="22"/>
          <w:szCs w:val="22"/>
        </w:rPr>
        <w:t>Blaby</w:t>
      </w:r>
      <w:proofErr w:type="spellEnd"/>
      <w:r w:rsidRPr="000418F8">
        <w:rPr>
          <w:rFonts w:cs="Arial"/>
          <w:b/>
          <w:sz w:val="22"/>
          <w:szCs w:val="22"/>
        </w:rPr>
        <w:t xml:space="preserve"> &amp; </w:t>
      </w:r>
      <w:proofErr w:type="spellStart"/>
      <w:r w:rsidRPr="000418F8">
        <w:rPr>
          <w:rFonts w:cs="Arial"/>
          <w:b/>
          <w:sz w:val="22"/>
          <w:szCs w:val="22"/>
        </w:rPr>
        <w:t>Lutterworth</w:t>
      </w:r>
      <w:proofErr w:type="spellEnd"/>
      <w:r>
        <w:rPr>
          <w:rFonts w:cs="Arial"/>
          <w:sz w:val="22"/>
          <w:szCs w:val="22"/>
        </w:rPr>
        <w:t xml:space="preserve">; emerging hubs in north and south </w:t>
      </w:r>
      <w:proofErr w:type="spellStart"/>
      <w:r>
        <w:rPr>
          <w:rFonts w:cs="Arial"/>
          <w:sz w:val="22"/>
          <w:szCs w:val="22"/>
        </w:rPr>
        <w:t>Blaby</w:t>
      </w:r>
      <w:proofErr w:type="spellEnd"/>
      <w:r>
        <w:rPr>
          <w:rFonts w:cs="Arial"/>
          <w:sz w:val="22"/>
          <w:szCs w:val="22"/>
        </w:rPr>
        <w:t>.</w:t>
      </w:r>
      <w:proofErr w:type="gramEnd"/>
      <w:r>
        <w:rPr>
          <w:rFonts w:cs="Arial"/>
          <w:sz w:val="22"/>
          <w:szCs w:val="22"/>
        </w:rPr>
        <w:t xml:space="preserve">  </w:t>
      </w:r>
      <w:proofErr w:type="gramStart"/>
      <w:r>
        <w:rPr>
          <w:rFonts w:cs="Arial"/>
          <w:sz w:val="22"/>
          <w:szCs w:val="22"/>
        </w:rPr>
        <w:t xml:space="preserve">JW working with SV to see how the Federation could support the North </w:t>
      </w:r>
      <w:proofErr w:type="spellStart"/>
      <w:r>
        <w:rPr>
          <w:rFonts w:cs="Arial"/>
          <w:sz w:val="22"/>
          <w:szCs w:val="22"/>
        </w:rPr>
        <w:t>Blaby</w:t>
      </w:r>
      <w:proofErr w:type="spellEnd"/>
      <w:r>
        <w:rPr>
          <w:rFonts w:cs="Arial"/>
          <w:sz w:val="22"/>
          <w:szCs w:val="22"/>
        </w:rPr>
        <w:t xml:space="preserve"> hub.</w:t>
      </w:r>
      <w:proofErr w:type="gramEnd"/>
    </w:p>
    <w:p w14:paraId="04AEFFAE" w14:textId="77777777" w:rsidR="00D40E53" w:rsidRDefault="00D40E53" w:rsidP="00D40E53">
      <w:pPr>
        <w:ind w:left="360"/>
        <w:rPr>
          <w:rFonts w:cs="Arial"/>
          <w:sz w:val="22"/>
          <w:szCs w:val="22"/>
        </w:rPr>
      </w:pPr>
    </w:p>
    <w:p w14:paraId="48937261" w14:textId="77777777" w:rsidR="00D40E53" w:rsidRDefault="00D40E53" w:rsidP="00D40E53">
      <w:pPr>
        <w:ind w:left="360"/>
        <w:rPr>
          <w:rFonts w:cs="Arial"/>
          <w:sz w:val="22"/>
          <w:szCs w:val="22"/>
        </w:rPr>
      </w:pPr>
      <w:r w:rsidRPr="000418F8">
        <w:rPr>
          <w:rFonts w:cs="Arial"/>
          <w:b/>
          <w:sz w:val="22"/>
          <w:szCs w:val="22"/>
        </w:rPr>
        <w:t xml:space="preserve">Melton, </w:t>
      </w:r>
      <w:proofErr w:type="spellStart"/>
      <w:r w:rsidRPr="000418F8">
        <w:rPr>
          <w:rFonts w:cs="Arial"/>
          <w:b/>
          <w:sz w:val="22"/>
          <w:szCs w:val="22"/>
        </w:rPr>
        <w:t>Syston</w:t>
      </w:r>
      <w:proofErr w:type="spellEnd"/>
      <w:r w:rsidRPr="000418F8">
        <w:rPr>
          <w:rFonts w:cs="Arial"/>
          <w:b/>
          <w:sz w:val="22"/>
          <w:szCs w:val="22"/>
        </w:rPr>
        <w:t xml:space="preserve"> and Rutland; </w:t>
      </w:r>
      <w:r>
        <w:rPr>
          <w:rFonts w:cs="Arial"/>
          <w:sz w:val="22"/>
          <w:szCs w:val="22"/>
        </w:rPr>
        <w:t>Initiatives include;</w:t>
      </w:r>
    </w:p>
    <w:p w14:paraId="5B97C79B" w14:textId="77777777" w:rsidR="00D40E53" w:rsidRDefault="00D40E53" w:rsidP="00D40E53">
      <w:pPr>
        <w:pStyle w:val="ListParagraph"/>
        <w:numPr>
          <w:ilvl w:val="0"/>
          <w:numId w:val="6"/>
        </w:numPr>
        <w:ind w:left="1080"/>
        <w:rPr>
          <w:rFonts w:cs="Arial"/>
          <w:sz w:val="22"/>
          <w:szCs w:val="22"/>
        </w:rPr>
      </w:pPr>
      <w:r>
        <w:rPr>
          <w:rFonts w:cs="Arial"/>
          <w:sz w:val="22"/>
          <w:szCs w:val="22"/>
        </w:rPr>
        <w:t>Rutland experience / wellbeing workers / primary care home</w:t>
      </w:r>
    </w:p>
    <w:p w14:paraId="68D17360" w14:textId="77777777" w:rsidR="00D40E53" w:rsidRPr="000418F8" w:rsidRDefault="00D40E53" w:rsidP="00D40E53">
      <w:pPr>
        <w:pStyle w:val="ListParagraph"/>
        <w:numPr>
          <w:ilvl w:val="0"/>
          <w:numId w:val="6"/>
        </w:numPr>
        <w:ind w:left="1080"/>
        <w:rPr>
          <w:rFonts w:cs="Arial"/>
          <w:sz w:val="22"/>
          <w:szCs w:val="22"/>
        </w:rPr>
      </w:pPr>
      <w:r>
        <w:rPr>
          <w:rFonts w:cs="Arial"/>
          <w:sz w:val="22"/>
          <w:szCs w:val="22"/>
        </w:rPr>
        <w:t>Melton DC workers embedded in the practice</w:t>
      </w:r>
    </w:p>
    <w:p w14:paraId="4644238F" w14:textId="77777777" w:rsidR="00D40E53" w:rsidRDefault="00D40E53" w:rsidP="00D40E53">
      <w:pPr>
        <w:ind w:left="360"/>
        <w:rPr>
          <w:rFonts w:cs="Arial"/>
          <w:sz w:val="22"/>
          <w:szCs w:val="22"/>
        </w:rPr>
      </w:pPr>
    </w:p>
    <w:p w14:paraId="3F14FE30" w14:textId="6AB1DACD" w:rsidR="00D40E53" w:rsidRDefault="00D40E53" w:rsidP="00D40E53">
      <w:pPr>
        <w:ind w:left="360"/>
        <w:rPr>
          <w:rFonts w:cs="Arial"/>
          <w:sz w:val="22"/>
          <w:szCs w:val="22"/>
        </w:rPr>
      </w:pPr>
      <w:proofErr w:type="spellStart"/>
      <w:r w:rsidRPr="000418F8">
        <w:rPr>
          <w:rFonts w:cs="Arial"/>
          <w:b/>
          <w:sz w:val="22"/>
          <w:szCs w:val="22"/>
        </w:rPr>
        <w:t>Harborough</w:t>
      </w:r>
      <w:proofErr w:type="spellEnd"/>
      <w:r>
        <w:rPr>
          <w:rFonts w:cs="Arial"/>
          <w:sz w:val="22"/>
          <w:szCs w:val="22"/>
        </w:rPr>
        <w:t>; Working with Paula Va</w:t>
      </w:r>
      <w:r>
        <w:rPr>
          <w:rFonts w:cs="Arial"/>
          <w:sz w:val="22"/>
          <w:szCs w:val="22"/>
        </w:rPr>
        <w:t>u</w:t>
      </w:r>
      <w:r>
        <w:rPr>
          <w:rFonts w:cs="Arial"/>
          <w:sz w:val="22"/>
          <w:szCs w:val="22"/>
        </w:rPr>
        <w:t xml:space="preserve">ghan and Anuj to establish the </w:t>
      </w:r>
      <w:proofErr w:type="spellStart"/>
      <w:r>
        <w:rPr>
          <w:rFonts w:cs="Arial"/>
          <w:sz w:val="22"/>
          <w:szCs w:val="22"/>
        </w:rPr>
        <w:t>Harborough</w:t>
      </w:r>
      <w:proofErr w:type="spellEnd"/>
      <w:r>
        <w:rPr>
          <w:rFonts w:cs="Arial"/>
          <w:sz w:val="22"/>
          <w:szCs w:val="22"/>
        </w:rPr>
        <w:t xml:space="preserve"> ILT.  Focus on how to reduce the demand on district nurses.</w:t>
      </w:r>
    </w:p>
    <w:p w14:paraId="3E46D052" w14:textId="77777777" w:rsidR="00F74CD4" w:rsidRPr="00DA09E0" w:rsidRDefault="00F74CD4" w:rsidP="00E50DA3">
      <w:pPr>
        <w:ind w:left="360"/>
        <w:rPr>
          <w:rFonts w:cs="Arial"/>
          <w:sz w:val="22"/>
          <w:szCs w:val="22"/>
        </w:rPr>
      </w:pPr>
    </w:p>
    <w:p w14:paraId="3DB2BF3E" w14:textId="60E08527" w:rsidR="00F74CD4" w:rsidRDefault="007431DD" w:rsidP="00E50DA3">
      <w:pPr>
        <w:ind w:left="360"/>
        <w:rPr>
          <w:rFonts w:cs="Arial"/>
          <w:b/>
          <w:sz w:val="22"/>
          <w:szCs w:val="22"/>
          <w:lang w:val="en-GB"/>
        </w:rPr>
      </w:pPr>
      <w:r>
        <w:rPr>
          <w:rFonts w:cs="Arial"/>
          <w:b/>
          <w:sz w:val="22"/>
          <w:szCs w:val="22"/>
          <w:lang w:val="en-GB"/>
        </w:rPr>
        <w:t>(</w:t>
      </w:r>
      <w:proofErr w:type="gramStart"/>
      <w:r>
        <w:rPr>
          <w:rFonts w:cs="Arial"/>
          <w:b/>
          <w:sz w:val="22"/>
          <w:szCs w:val="22"/>
          <w:lang w:val="en-GB"/>
        </w:rPr>
        <w:t>g</w:t>
      </w:r>
      <w:proofErr w:type="gramEnd"/>
      <w:r w:rsidR="00F74CD4">
        <w:rPr>
          <w:rFonts w:cs="Arial"/>
          <w:b/>
          <w:sz w:val="22"/>
          <w:szCs w:val="22"/>
          <w:lang w:val="en-GB"/>
        </w:rPr>
        <w:t xml:space="preserve">) </w:t>
      </w:r>
      <w:r w:rsidR="00F74CD4" w:rsidRPr="00DA09E0">
        <w:rPr>
          <w:rFonts w:cs="Arial"/>
          <w:b/>
          <w:sz w:val="22"/>
          <w:szCs w:val="22"/>
          <w:lang w:val="en-GB"/>
        </w:rPr>
        <w:t xml:space="preserve">STP </w:t>
      </w:r>
      <w:r w:rsidR="00F74CD4">
        <w:rPr>
          <w:rFonts w:cs="Arial"/>
          <w:b/>
          <w:sz w:val="22"/>
          <w:szCs w:val="22"/>
          <w:lang w:val="en-GB"/>
        </w:rPr>
        <w:t xml:space="preserve">GP Five Year Forward View </w:t>
      </w:r>
    </w:p>
    <w:p w14:paraId="0D5F851E" w14:textId="77777777" w:rsidR="00F74CD4" w:rsidRPr="00DA09E0" w:rsidRDefault="00F74CD4" w:rsidP="00E50DA3">
      <w:pPr>
        <w:ind w:left="360"/>
        <w:rPr>
          <w:rFonts w:cs="Arial"/>
          <w:sz w:val="22"/>
          <w:szCs w:val="22"/>
          <w:lang w:val="en-GB"/>
        </w:rPr>
      </w:pPr>
    </w:p>
    <w:p w14:paraId="76355610" w14:textId="77777777" w:rsidR="00E7418E" w:rsidRDefault="00E7418E" w:rsidP="00E7418E">
      <w:pPr>
        <w:ind w:left="360"/>
        <w:rPr>
          <w:rFonts w:eastAsiaTheme="minorHAnsi"/>
          <w:sz w:val="22"/>
          <w:szCs w:val="22"/>
          <w:lang w:val="en-GB"/>
        </w:rPr>
      </w:pPr>
      <w:r>
        <w:rPr>
          <w:rFonts w:cs="Arial"/>
          <w:sz w:val="22"/>
          <w:szCs w:val="22"/>
        </w:rPr>
        <w:t xml:space="preserve">The LLR Blueprint for general practice </w:t>
      </w:r>
      <w:r w:rsidRPr="004C7277">
        <w:rPr>
          <w:rFonts w:eastAsiaTheme="minorHAnsi"/>
          <w:sz w:val="22"/>
          <w:szCs w:val="22"/>
          <w:lang w:val="en-GB"/>
        </w:rPr>
        <w:t>lays out the vision for the development of General Pra</w:t>
      </w:r>
      <w:r>
        <w:rPr>
          <w:rFonts w:eastAsiaTheme="minorHAnsi"/>
          <w:sz w:val="22"/>
          <w:szCs w:val="22"/>
          <w:lang w:val="en-GB"/>
        </w:rPr>
        <w:t>ctice over the next five years and supporting practices coming</w:t>
      </w:r>
      <w:r w:rsidRPr="004C7277">
        <w:rPr>
          <w:rFonts w:eastAsiaTheme="minorHAnsi"/>
          <w:sz w:val="22"/>
          <w:szCs w:val="22"/>
          <w:lang w:val="en-GB"/>
        </w:rPr>
        <w:t xml:space="preserve"> together to meet patients’ needs at scale</w:t>
      </w:r>
      <w:r>
        <w:rPr>
          <w:rFonts w:eastAsiaTheme="minorHAnsi"/>
          <w:sz w:val="22"/>
          <w:szCs w:val="22"/>
          <w:lang w:val="en-GB"/>
        </w:rPr>
        <w:t>.</w:t>
      </w:r>
    </w:p>
    <w:p w14:paraId="7733A450" w14:textId="77777777" w:rsidR="00E7418E" w:rsidRDefault="00E7418E" w:rsidP="00E7418E">
      <w:pPr>
        <w:ind w:left="360"/>
        <w:rPr>
          <w:rFonts w:eastAsiaTheme="minorHAnsi"/>
          <w:sz w:val="22"/>
          <w:szCs w:val="22"/>
          <w:lang w:val="en-GB"/>
        </w:rPr>
      </w:pPr>
    </w:p>
    <w:p w14:paraId="13337EB0" w14:textId="16925148" w:rsidR="00E7418E" w:rsidRDefault="00E7418E" w:rsidP="00E7418E">
      <w:pPr>
        <w:ind w:left="360"/>
        <w:rPr>
          <w:rFonts w:cs="Arial"/>
          <w:sz w:val="22"/>
          <w:szCs w:val="22"/>
        </w:rPr>
      </w:pPr>
      <w:r>
        <w:rPr>
          <w:rFonts w:cs="Arial"/>
          <w:sz w:val="22"/>
          <w:szCs w:val="22"/>
        </w:rPr>
        <w:t xml:space="preserve">JW is </w:t>
      </w:r>
      <w:r>
        <w:rPr>
          <w:rFonts w:cs="Arial"/>
          <w:sz w:val="22"/>
          <w:szCs w:val="22"/>
        </w:rPr>
        <w:t>working with Julia Cory, Head of Primary Care for Leicester City CCG, to produce a guidance / tool kit document to assist practices who wish to work at scale.  Next version will be presented to the</w:t>
      </w:r>
      <w:r>
        <w:rPr>
          <w:rFonts w:cs="Arial"/>
          <w:sz w:val="22"/>
          <w:szCs w:val="22"/>
        </w:rPr>
        <w:t xml:space="preserve"> September 2017</w:t>
      </w:r>
      <w:r>
        <w:rPr>
          <w:rFonts w:cs="Arial"/>
          <w:sz w:val="22"/>
          <w:szCs w:val="22"/>
        </w:rPr>
        <w:t xml:space="preserve"> </w:t>
      </w:r>
      <w:proofErr w:type="spellStart"/>
      <w:r>
        <w:rPr>
          <w:rFonts w:cs="Arial"/>
          <w:sz w:val="22"/>
          <w:szCs w:val="22"/>
        </w:rPr>
        <w:t>Programme</w:t>
      </w:r>
      <w:proofErr w:type="spellEnd"/>
      <w:r>
        <w:rPr>
          <w:rFonts w:cs="Arial"/>
          <w:sz w:val="22"/>
          <w:szCs w:val="22"/>
        </w:rPr>
        <w:t xml:space="preserve"> Board.</w:t>
      </w:r>
    </w:p>
    <w:p w14:paraId="398FCF86" w14:textId="77777777" w:rsidR="00E7418E" w:rsidRDefault="00E7418E" w:rsidP="00E7418E">
      <w:pPr>
        <w:ind w:left="360"/>
        <w:rPr>
          <w:rFonts w:cs="Arial"/>
          <w:sz w:val="22"/>
          <w:szCs w:val="22"/>
        </w:rPr>
      </w:pPr>
    </w:p>
    <w:p w14:paraId="231D11C2" w14:textId="20610841" w:rsidR="007431DD" w:rsidRPr="007431DD" w:rsidRDefault="007431DD" w:rsidP="00E7418E">
      <w:pPr>
        <w:ind w:left="360"/>
        <w:rPr>
          <w:rFonts w:cs="Arial"/>
          <w:b/>
          <w:sz w:val="22"/>
          <w:szCs w:val="22"/>
        </w:rPr>
      </w:pPr>
      <w:r w:rsidRPr="007431DD">
        <w:rPr>
          <w:rFonts w:cs="Arial"/>
          <w:b/>
          <w:sz w:val="22"/>
          <w:szCs w:val="22"/>
        </w:rPr>
        <w:t>(h) Transformation fund</w:t>
      </w:r>
    </w:p>
    <w:p w14:paraId="45866C58" w14:textId="77777777" w:rsidR="007431DD" w:rsidRDefault="007431DD" w:rsidP="00E7418E">
      <w:pPr>
        <w:ind w:left="360"/>
        <w:rPr>
          <w:rFonts w:cs="Arial"/>
          <w:sz w:val="22"/>
          <w:szCs w:val="22"/>
        </w:rPr>
      </w:pPr>
    </w:p>
    <w:p w14:paraId="44BDBF5C" w14:textId="5B73E910" w:rsidR="00C42D0B" w:rsidRDefault="00C42D0B" w:rsidP="00E7418E">
      <w:pPr>
        <w:ind w:left="360"/>
        <w:rPr>
          <w:rFonts w:cs="Arial"/>
          <w:sz w:val="22"/>
          <w:szCs w:val="22"/>
        </w:rPr>
      </w:pPr>
      <w:r>
        <w:rPr>
          <w:rFonts w:cs="Arial"/>
          <w:sz w:val="22"/>
          <w:szCs w:val="22"/>
        </w:rPr>
        <w:t xml:space="preserve">The transformation fund is intended to enable new ways of working between practices and the Federation will be at the forefront of helping practices to grasp this opportunity – as we have done </w:t>
      </w:r>
      <w:r w:rsidRPr="00E7418E">
        <w:rPr>
          <w:rFonts w:cs="Arial"/>
          <w:sz w:val="22"/>
          <w:szCs w:val="22"/>
        </w:rPr>
        <w:t xml:space="preserve">in the case of South </w:t>
      </w:r>
      <w:proofErr w:type="spellStart"/>
      <w:r w:rsidRPr="00E7418E">
        <w:rPr>
          <w:rFonts w:cs="Arial"/>
          <w:sz w:val="22"/>
          <w:szCs w:val="22"/>
        </w:rPr>
        <w:t>Wigston</w:t>
      </w:r>
      <w:proofErr w:type="spellEnd"/>
      <w:r w:rsidRPr="00E7418E">
        <w:rPr>
          <w:rFonts w:cs="Arial"/>
          <w:sz w:val="22"/>
          <w:szCs w:val="22"/>
        </w:rPr>
        <w:t xml:space="preserve"> and </w:t>
      </w:r>
      <w:proofErr w:type="spellStart"/>
      <w:r w:rsidRPr="00E7418E">
        <w:rPr>
          <w:rFonts w:cs="Arial"/>
          <w:sz w:val="22"/>
          <w:szCs w:val="22"/>
        </w:rPr>
        <w:t>Oadby</w:t>
      </w:r>
      <w:proofErr w:type="spellEnd"/>
      <w:r w:rsidRPr="00E7418E">
        <w:rPr>
          <w:rFonts w:cs="Arial"/>
          <w:sz w:val="22"/>
          <w:szCs w:val="22"/>
        </w:rPr>
        <w:t xml:space="preserve"> Central</w:t>
      </w:r>
      <w:r>
        <w:rPr>
          <w:rFonts w:cs="Arial"/>
          <w:sz w:val="22"/>
          <w:szCs w:val="22"/>
        </w:rPr>
        <w:t xml:space="preserve">.  </w:t>
      </w:r>
      <w:r w:rsidR="00E477A9">
        <w:rPr>
          <w:rFonts w:cs="Arial"/>
          <w:sz w:val="22"/>
          <w:szCs w:val="22"/>
        </w:rPr>
        <w:t xml:space="preserve">The Board suggested that the </w:t>
      </w:r>
      <w:r w:rsidR="00A33D79">
        <w:rPr>
          <w:rFonts w:cs="Arial"/>
          <w:sz w:val="22"/>
          <w:szCs w:val="22"/>
        </w:rPr>
        <w:t xml:space="preserve">Federation could be funded to coordinate the </w:t>
      </w:r>
      <w:r w:rsidR="00E477A9">
        <w:rPr>
          <w:rFonts w:cs="Arial"/>
          <w:sz w:val="22"/>
          <w:szCs w:val="22"/>
        </w:rPr>
        <w:t xml:space="preserve">joint working initiative / </w:t>
      </w:r>
      <w:r w:rsidR="00A33D79">
        <w:rPr>
          <w:rFonts w:cs="Arial"/>
          <w:sz w:val="22"/>
          <w:szCs w:val="22"/>
        </w:rPr>
        <w:t xml:space="preserve">applications to </w:t>
      </w:r>
      <w:r w:rsidR="00E477A9">
        <w:rPr>
          <w:rFonts w:cs="Arial"/>
          <w:sz w:val="22"/>
          <w:szCs w:val="22"/>
        </w:rPr>
        <w:t xml:space="preserve">support practices and </w:t>
      </w:r>
      <w:r w:rsidR="00A33D79">
        <w:rPr>
          <w:rFonts w:cs="Arial"/>
          <w:sz w:val="22"/>
          <w:szCs w:val="22"/>
        </w:rPr>
        <w:t xml:space="preserve">ensure consistency.  </w:t>
      </w:r>
      <w:r w:rsidR="00A33D79" w:rsidRPr="00A33D79">
        <w:rPr>
          <w:rFonts w:cs="Arial"/>
          <w:b/>
          <w:sz w:val="22"/>
          <w:szCs w:val="22"/>
        </w:rPr>
        <w:t>Action JW</w:t>
      </w:r>
      <w:r w:rsidR="00A33D79">
        <w:rPr>
          <w:rFonts w:cs="Arial"/>
          <w:sz w:val="22"/>
          <w:szCs w:val="22"/>
        </w:rPr>
        <w:t xml:space="preserve"> </w:t>
      </w:r>
    </w:p>
    <w:p w14:paraId="3A669E3D" w14:textId="396BA5DF" w:rsidR="00C42D0B" w:rsidRPr="002E5E11" w:rsidRDefault="00C42D0B" w:rsidP="00C42D0B">
      <w:pPr>
        <w:spacing w:before="240"/>
        <w:ind w:left="360"/>
        <w:rPr>
          <w:rFonts w:cs="Arial"/>
          <w:b/>
          <w:sz w:val="22"/>
          <w:szCs w:val="22"/>
        </w:rPr>
      </w:pPr>
      <w:r>
        <w:rPr>
          <w:rFonts w:cs="Arial"/>
          <w:b/>
          <w:sz w:val="22"/>
          <w:szCs w:val="22"/>
        </w:rPr>
        <w:t>(</w:t>
      </w:r>
      <w:proofErr w:type="spellStart"/>
      <w:r>
        <w:rPr>
          <w:rFonts w:cs="Arial"/>
          <w:b/>
          <w:sz w:val="22"/>
          <w:szCs w:val="22"/>
        </w:rPr>
        <w:t>i</w:t>
      </w:r>
      <w:proofErr w:type="spellEnd"/>
      <w:r>
        <w:rPr>
          <w:rFonts w:cs="Arial"/>
          <w:b/>
          <w:sz w:val="22"/>
          <w:szCs w:val="22"/>
        </w:rPr>
        <w:t xml:space="preserve">) Buildings management offer - </w:t>
      </w:r>
      <w:r>
        <w:rPr>
          <w:rFonts w:cs="Arial"/>
          <w:sz w:val="22"/>
          <w:szCs w:val="22"/>
        </w:rPr>
        <w:t>We have developed a buildings management offer with the Estates Strategy Group.  Latham House will pilot the Beacon assessment tool in October 2017.</w:t>
      </w:r>
    </w:p>
    <w:p w14:paraId="0DD168CC" w14:textId="00C8F0A0" w:rsidR="00C42D0B" w:rsidRPr="002E5E11" w:rsidRDefault="00C42D0B" w:rsidP="00C42D0B">
      <w:pPr>
        <w:spacing w:before="240"/>
        <w:ind w:left="360"/>
        <w:rPr>
          <w:rFonts w:cs="Arial"/>
          <w:b/>
          <w:sz w:val="22"/>
          <w:szCs w:val="22"/>
        </w:rPr>
      </w:pPr>
      <w:r>
        <w:rPr>
          <w:rFonts w:cs="Arial"/>
          <w:b/>
          <w:sz w:val="22"/>
          <w:szCs w:val="22"/>
        </w:rPr>
        <w:t>(</w:t>
      </w:r>
      <w:proofErr w:type="gramStart"/>
      <w:r>
        <w:rPr>
          <w:rFonts w:cs="Arial"/>
          <w:b/>
          <w:sz w:val="22"/>
          <w:szCs w:val="22"/>
        </w:rPr>
        <w:t>j</w:t>
      </w:r>
      <w:proofErr w:type="gramEnd"/>
      <w:r>
        <w:rPr>
          <w:rFonts w:cs="Arial"/>
          <w:b/>
          <w:sz w:val="22"/>
          <w:szCs w:val="22"/>
        </w:rPr>
        <w:t xml:space="preserve">) Primary Care Exchange - </w:t>
      </w:r>
      <w:r w:rsidRPr="00E32446">
        <w:rPr>
          <w:rFonts w:cs="Arial"/>
          <w:sz w:val="22"/>
          <w:szCs w:val="22"/>
        </w:rPr>
        <w:t>Primary Care Exchange provide the Locum exchange service that Anuj used whilst in Bristol.</w:t>
      </w:r>
      <w:r>
        <w:rPr>
          <w:rFonts w:cs="Arial"/>
          <w:sz w:val="22"/>
          <w:szCs w:val="22"/>
        </w:rPr>
        <w:t xml:space="preserve">  A presentation took place in July and JW will now prepare a paper / business case to progress this opportunity.</w:t>
      </w:r>
    </w:p>
    <w:p w14:paraId="35AE1D65" w14:textId="6D9B0B54" w:rsidR="00C42D0B" w:rsidRPr="002E5E11" w:rsidRDefault="00C42D0B" w:rsidP="00C42D0B">
      <w:pPr>
        <w:spacing w:before="240"/>
        <w:ind w:left="360"/>
        <w:rPr>
          <w:rFonts w:cs="Arial"/>
          <w:b/>
          <w:sz w:val="22"/>
          <w:szCs w:val="22"/>
        </w:rPr>
      </w:pPr>
      <w:r>
        <w:rPr>
          <w:rFonts w:cs="Arial"/>
          <w:b/>
          <w:sz w:val="22"/>
          <w:szCs w:val="22"/>
        </w:rPr>
        <w:t>(</w:t>
      </w:r>
      <w:r>
        <w:rPr>
          <w:rFonts w:cs="Arial"/>
          <w:b/>
          <w:sz w:val="22"/>
          <w:szCs w:val="22"/>
        </w:rPr>
        <w:t>k</w:t>
      </w:r>
      <w:r>
        <w:rPr>
          <w:rFonts w:cs="Arial"/>
          <w:b/>
          <w:sz w:val="22"/>
          <w:szCs w:val="22"/>
        </w:rPr>
        <w:t xml:space="preserve">) Insurance - </w:t>
      </w:r>
      <w:r w:rsidRPr="00373D14">
        <w:rPr>
          <w:rFonts w:cs="Arial"/>
          <w:sz w:val="22"/>
          <w:szCs w:val="22"/>
        </w:rPr>
        <w:t xml:space="preserve">Working with </w:t>
      </w:r>
      <w:proofErr w:type="spellStart"/>
      <w:r w:rsidRPr="00373D14">
        <w:rPr>
          <w:rFonts w:cs="Arial"/>
          <w:sz w:val="22"/>
          <w:szCs w:val="22"/>
        </w:rPr>
        <w:t>Locktons</w:t>
      </w:r>
      <w:proofErr w:type="spellEnd"/>
      <w:r w:rsidRPr="00373D14">
        <w:rPr>
          <w:rFonts w:cs="Arial"/>
          <w:sz w:val="22"/>
          <w:szCs w:val="22"/>
        </w:rPr>
        <w:t xml:space="preserve"> on an insurance offer for consideration</w:t>
      </w:r>
      <w:r>
        <w:rPr>
          <w:rFonts w:cs="Arial"/>
          <w:sz w:val="22"/>
          <w:szCs w:val="22"/>
        </w:rPr>
        <w:t xml:space="preserve"> – no further </w:t>
      </w:r>
      <w:proofErr w:type="gramStart"/>
      <w:r>
        <w:rPr>
          <w:rFonts w:cs="Arial"/>
          <w:sz w:val="22"/>
          <w:szCs w:val="22"/>
        </w:rPr>
        <w:t>update</w:t>
      </w:r>
      <w:proofErr w:type="gramEnd"/>
      <w:r>
        <w:rPr>
          <w:rFonts w:cs="Arial"/>
          <w:sz w:val="22"/>
          <w:szCs w:val="22"/>
        </w:rPr>
        <w:t>.</w:t>
      </w:r>
    </w:p>
    <w:p w14:paraId="73AA89E0" w14:textId="75991ECE" w:rsidR="00C42D0B" w:rsidRDefault="00C42D0B" w:rsidP="00C42D0B">
      <w:pPr>
        <w:spacing w:before="240"/>
        <w:ind w:left="360"/>
        <w:rPr>
          <w:rFonts w:cs="Arial"/>
          <w:b/>
          <w:sz w:val="22"/>
          <w:szCs w:val="22"/>
        </w:rPr>
      </w:pPr>
      <w:r>
        <w:rPr>
          <w:rFonts w:cs="Arial"/>
          <w:b/>
          <w:sz w:val="22"/>
          <w:szCs w:val="22"/>
        </w:rPr>
        <w:t>(</w:t>
      </w:r>
      <w:r>
        <w:rPr>
          <w:rFonts w:cs="Arial"/>
          <w:b/>
          <w:sz w:val="22"/>
          <w:szCs w:val="22"/>
        </w:rPr>
        <w:t>l</w:t>
      </w:r>
      <w:r>
        <w:rPr>
          <w:rFonts w:cs="Arial"/>
          <w:b/>
          <w:sz w:val="22"/>
          <w:szCs w:val="22"/>
        </w:rPr>
        <w:t xml:space="preserve">) LLR PCL </w:t>
      </w:r>
    </w:p>
    <w:p w14:paraId="70783C93" w14:textId="77777777" w:rsidR="00C42D0B" w:rsidRDefault="00C42D0B" w:rsidP="00C42D0B">
      <w:pPr>
        <w:pStyle w:val="ListParagraph"/>
        <w:ind w:left="1080"/>
        <w:rPr>
          <w:rFonts w:cs="Arial"/>
          <w:sz w:val="22"/>
          <w:szCs w:val="22"/>
        </w:rPr>
      </w:pPr>
    </w:p>
    <w:p w14:paraId="4FB8CA50" w14:textId="08C0E062" w:rsidR="00C42D0B" w:rsidRPr="004E6D5D" w:rsidRDefault="00C42D0B" w:rsidP="00C42D0B">
      <w:pPr>
        <w:ind w:left="360"/>
        <w:rPr>
          <w:rFonts w:cs="Arial"/>
          <w:sz w:val="22"/>
          <w:szCs w:val="22"/>
        </w:rPr>
      </w:pPr>
      <w:r w:rsidRPr="00D06F9D">
        <w:rPr>
          <w:rFonts w:cs="Arial"/>
          <w:b/>
          <w:sz w:val="22"/>
          <w:szCs w:val="22"/>
        </w:rPr>
        <w:t>H Pylori</w:t>
      </w:r>
      <w:r>
        <w:rPr>
          <w:rFonts w:cs="Arial"/>
          <w:b/>
          <w:sz w:val="22"/>
          <w:szCs w:val="22"/>
        </w:rPr>
        <w:t xml:space="preserve"> – </w:t>
      </w:r>
      <w:r>
        <w:rPr>
          <w:rFonts w:cs="Arial"/>
          <w:sz w:val="22"/>
          <w:szCs w:val="22"/>
        </w:rPr>
        <w:t xml:space="preserve">we have now advised all practices that the Federation has been offered a contract with LLR PCL to provide H Pylori </w:t>
      </w:r>
      <w:proofErr w:type="gramStart"/>
      <w:r>
        <w:rPr>
          <w:rFonts w:cs="Arial"/>
          <w:sz w:val="22"/>
          <w:szCs w:val="22"/>
        </w:rPr>
        <w:t>breath</w:t>
      </w:r>
      <w:proofErr w:type="gramEnd"/>
      <w:r>
        <w:rPr>
          <w:rFonts w:cs="Arial"/>
          <w:sz w:val="22"/>
          <w:szCs w:val="22"/>
        </w:rPr>
        <w:t xml:space="preserve"> tests in ELR based on a 5% administration fee.  Existing AQP </w:t>
      </w:r>
      <w:r>
        <w:rPr>
          <w:rFonts w:cs="Arial"/>
          <w:sz w:val="22"/>
          <w:szCs w:val="22"/>
        </w:rPr>
        <w:lastRenderedPageBreak/>
        <w:t>arrangements have been extended and we await further guidance.</w:t>
      </w:r>
      <w:r w:rsidR="00E477A9">
        <w:rPr>
          <w:rFonts w:cs="Arial"/>
          <w:sz w:val="22"/>
          <w:szCs w:val="22"/>
        </w:rPr>
        <w:t xml:space="preserve">  </w:t>
      </w:r>
      <w:proofErr w:type="gramStart"/>
      <w:r w:rsidR="00E477A9">
        <w:rPr>
          <w:rFonts w:cs="Arial"/>
          <w:sz w:val="22"/>
          <w:szCs w:val="22"/>
        </w:rPr>
        <w:t>GC / JW to approach the CCG.</w:t>
      </w:r>
      <w:proofErr w:type="gramEnd"/>
      <w:r w:rsidR="00E477A9">
        <w:rPr>
          <w:rFonts w:cs="Arial"/>
          <w:sz w:val="22"/>
          <w:szCs w:val="22"/>
        </w:rPr>
        <w:t xml:space="preserve">  </w:t>
      </w:r>
      <w:proofErr w:type="gramStart"/>
      <w:r w:rsidR="00E477A9" w:rsidRPr="00E477A9">
        <w:rPr>
          <w:rFonts w:cs="Arial"/>
          <w:b/>
          <w:sz w:val="22"/>
          <w:szCs w:val="22"/>
        </w:rPr>
        <w:t>Action JW / GC.</w:t>
      </w:r>
      <w:proofErr w:type="gramEnd"/>
    </w:p>
    <w:p w14:paraId="7F364317" w14:textId="77777777" w:rsidR="00C42D0B" w:rsidRDefault="00C42D0B" w:rsidP="00C42D0B">
      <w:pPr>
        <w:ind w:left="360"/>
        <w:rPr>
          <w:rFonts w:cs="Arial"/>
          <w:sz w:val="22"/>
          <w:szCs w:val="22"/>
        </w:rPr>
      </w:pPr>
    </w:p>
    <w:p w14:paraId="5FB8B600" w14:textId="436E2B37" w:rsidR="00C42D0B" w:rsidRPr="00D06F9D" w:rsidRDefault="00C42D0B" w:rsidP="00C42D0B">
      <w:pPr>
        <w:ind w:left="360"/>
        <w:rPr>
          <w:rFonts w:eastAsiaTheme="minorHAnsi"/>
          <w:sz w:val="22"/>
          <w:szCs w:val="22"/>
          <w:lang w:val="en-GB"/>
        </w:rPr>
      </w:pPr>
      <w:proofErr w:type="gramStart"/>
      <w:r w:rsidRPr="00026C3C">
        <w:rPr>
          <w:rFonts w:cs="Arial"/>
          <w:b/>
          <w:sz w:val="22"/>
          <w:szCs w:val="22"/>
        </w:rPr>
        <w:t>Diagnostic Hubs and Spokes</w:t>
      </w:r>
      <w:r>
        <w:rPr>
          <w:rFonts w:cs="Arial"/>
          <w:b/>
          <w:sz w:val="22"/>
          <w:szCs w:val="22"/>
        </w:rPr>
        <w:t xml:space="preserve"> –</w:t>
      </w:r>
      <w:r>
        <w:rPr>
          <w:rFonts w:cs="Arial"/>
          <w:sz w:val="22"/>
          <w:szCs w:val="22"/>
        </w:rPr>
        <w:t xml:space="preserve"> </w:t>
      </w:r>
      <w:r>
        <w:rPr>
          <w:rFonts w:cs="Arial"/>
          <w:sz w:val="22"/>
          <w:szCs w:val="22"/>
        </w:rPr>
        <w:t>GC / JW to develop a proposal for ECGs.</w:t>
      </w:r>
      <w:proofErr w:type="gramEnd"/>
      <w:r>
        <w:rPr>
          <w:rFonts w:cs="Arial"/>
          <w:sz w:val="22"/>
          <w:szCs w:val="22"/>
        </w:rPr>
        <w:t xml:space="preserve">  </w:t>
      </w:r>
      <w:r w:rsidRPr="00C42D0B">
        <w:rPr>
          <w:rFonts w:cs="Arial"/>
          <w:b/>
          <w:sz w:val="22"/>
          <w:szCs w:val="22"/>
        </w:rPr>
        <w:t>Action JW/GC</w:t>
      </w:r>
      <w:r w:rsidRPr="008E6685">
        <w:rPr>
          <w:rFonts w:eastAsiaTheme="minorHAnsi"/>
          <w:sz w:val="22"/>
          <w:szCs w:val="22"/>
          <w:lang w:val="en-GB"/>
        </w:rPr>
        <w:t xml:space="preserve"> </w:t>
      </w:r>
      <w:r>
        <w:rPr>
          <w:rFonts w:eastAsiaTheme="minorHAnsi"/>
          <w:sz w:val="22"/>
          <w:szCs w:val="22"/>
          <w:lang w:val="en-GB"/>
        </w:rPr>
        <w:t xml:space="preserve"> </w:t>
      </w:r>
    </w:p>
    <w:p w14:paraId="4C2B0660" w14:textId="5A758FEF" w:rsidR="00C42D0B" w:rsidRPr="003C253B" w:rsidRDefault="00C42D0B" w:rsidP="00C42D0B">
      <w:pPr>
        <w:spacing w:before="240"/>
        <w:ind w:left="360"/>
        <w:rPr>
          <w:rFonts w:cs="Arial"/>
          <w:b/>
          <w:sz w:val="22"/>
          <w:szCs w:val="22"/>
        </w:rPr>
      </w:pPr>
      <w:r>
        <w:rPr>
          <w:rFonts w:cs="Arial"/>
          <w:b/>
          <w:sz w:val="22"/>
          <w:szCs w:val="22"/>
        </w:rPr>
        <w:t xml:space="preserve">(o) Dispensing practices procurement </w:t>
      </w:r>
      <w:proofErr w:type="gramStart"/>
      <w:r>
        <w:rPr>
          <w:rFonts w:cs="Arial"/>
          <w:b/>
          <w:sz w:val="22"/>
          <w:szCs w:val="22"/>
        </w:rPr>
        <w:t xml:space="preserve">- </w:t>
      </w:r>
      <w:r w:rsidR="003C253B">
        <w:rPr>
          <w:rFonts w:cs="Arial"/>
          <w:sz w:val="22"/>
          <w:szCs w:val="22"/>
        </w:rPr>
        <w:t xml:space="preserve"> </w:t>
      </w:r>
      <w:r w:rsidR="003C253B" w:rsidRPr="003C253B">
        <w:rPr>
          <w:rFonts w:cs="Arial"/>
          <w:b/>
          <w:sz w:val="22"/>
          <w:szCs w:val="22"/>
        </w:rPr>
        <w:t>J</w:t>
      </w:r>
      <w:r w:rsidRPr="003C253B">
        <w:rPr>
          <w:rFonts w:cs="Arial"/>
          <w:b/>
          <w:sz w:val="22"/>
          <w:szCs w:val="22"/>
        </w:rPr>
        <w:t>W</w:t>
      </w:r>
      <w:proofErr w:type="gramEnd"/>
      <w:r w:rsidRPr="003C253B">
        <w:rPr>
          <w:rFonts w:cs="Arial"/>
          <w:b/>
          <w:sz w:val="22"/>
          <w:szCs w:val="22"/>
        </w:rPr>
        <w:t>/RB to pursue.</w:t>
      </w:r>
    </w:p>
    <w:p w14:paraId="29A06BB1" w14:textId="2006EEA9" w:rsidR="00C42D0B" w:rsidRDefault="00C42D0B" w:rsidP="00C42D0B">
      <w:pPr>
        <w:spacing w:before="240"/>
        <w:ind w:left="360"/>
        <w:rPr>
          <w:rFonts w:cs="Arial"/>
          <w:sz w:val="22"/>
          <w:szCs w:val="22"/>
        </w:rPr>
      </w:pPr>
      <w:r>
        <w:rPr>
          <w:rFonts w:cs="Arial"/>
          <w:b/>
          <w:sz w:val="22"/>
          <w:szCs w:val="22"/>
        </w:rPr>
        <w:t>(p</w:t>
      </w:r>
      <w:r w:rsidRPr="002B4D9F">
        <w:rPr>
          <w:rFonts w:cs="Arial"/>
          <w:b/>
          <w:sz w:val="22"/>
          <w:szCs w:val="22"/>
        </w:rPr>
        <w:t>) Flu vaccines</w:t>
      </w:r>
      <w:r>
        <w:rPr>
          <w:rFonts w:cs="Arial"/>
          <w:sz w:val="22"/>
          <w:szCs w:val="22"/>
        </w:rPr>
        <w:t xml:space="preserve"> – JW to </w:t>
      </w:r>
      <w:r w:rsidR="001A0405">
        <w:rPr>
          <w:rFonts w:cs="Arial"/>
          <w:sz w:val="22"/>
          <w:szCs w:val="22"/>
        </w:rPr>
        <w:t xml:space="preserve">investigate options for </w:t>
      </w:r>
      <w:r>
        <w:rPr>
          <w:rFonts w:cs="Arial"/>
          <w:sz w:val="22"/>
          <w:szCs w:val="22"/>
        </w:rPr>
        <w:t xml:space="preserve">Federation </w:t>
      </w:r>
      <w:r w:rsidR="001A0405">
        <w:rPr>
          <w:rFonts w:cs="Arial"/>
          <w:sz w:val="22"/>
          <w:szCs w:val="22"/>
        </w:rPr>
        <w:t xml:space="preserve">support </w:t>
      </w:r>
      <w:r>
        <w:rPr>
          <w:rFonts w:cs="Arial"/>
          <w:sz w:val="22"/>
          <w:szCs w:val="22"/>
        </w:rPr>
        <w:t>for next year.</w:t>
      </w:r>
      <w:r w:rsidR="001A0405">
        <w:rPr>
          <w:rFonts w:cs="Arial"/>
          <w:sz w:val="22"/>
          <w:szCs w:val="22"/>
        </w:rPr>
        <w:t xml:space="preserve"> </w:t>
      </w:r>
      <w:r w:rsidR="001A0405" w:rsidRPr="001A0405">
        <w:rPr>
          <w:rFonts w:cs="Arial"/>
          <w:b/>
          <w:sz w:val="22"/>
          <w:szCs w:val="22"/>
        </w:rPr>
        <w:t>Action JW</w:t>
      </w:r>
    </w:p>
    <w:p w14:paraId="0A501E7A" w14:textId="77777777" w:rsidR="00C42D0B" w:rsidRDefault="00C42D0B" w:rsidP="00C42D0B">
      <w:pPr>
        <w:ind w:left="360"/>
        <w:rPr>
          <w:rFonts w:cs="Arial"/>
          <w:b/>
          <w:sz w:val="22"/>
          <w:szCs w:val="22"/>
        </w:rPr>
      </w:pPr>
    </w:p>
    <w:p w14:paraId="3EADD223" w14:textId="5105833C" w:rsidR="00C42D0B" w:rsidRPr="002B4D9F" w:rsidRDefault="00C42D0B" w:rsidP="00C42D0B">
      <w:pPr>
        <w:ind w:left="360"/>
        <w:rPr>
          <w:rFonts w:cs="Arial"/>
          <w:b/>
          <w:sz w:val="22"/>
          <w:szCs w:val="22"/>
        </w:rPr>
      </w:pPr>
      <w:r>
        <w:rPr>
          <w:rFonts w:cs="Arial"/>
          <w:b/>
          <w:sz w:val="22"/>
          <w:szCs w:val="22"/>
        </w:rPr>
        <w:t>(q</w:t>
      </w:r>
      <w:r w:rsidRPr="002E35C3">
        <w:rPr>
          <w:rFonts w:cs="Arial"/>
          <w:b/>
          <w:sz w:val="22"/>
          <w:szCs w:val="22"/>
        </w:rPr>
        <w:t xml:space="preserve">)  </w:t>
      </w:r>
      <w:r>
        <w:rPr>
          <w:rFonts w:cs="Arial"/>
          <w:b/>
          <w:sz w:val="22"/>
          <w:szCs w:val="22"/>
        </w:rPr>
        <w:t xml:space="preserve">HR - </w:t>
      </w:r>
      <w:r>
        <w:rPr>
          <w:rFonts w:cs="Arial"/>
          <w:sz w:val="22"/>
          <w:szCs w:val="22"/>
        </w:rPr>
        <w:t>HR support is an area where a Federation wide approach could improve the level of service and cost effectiveness to practices.  JW met with the LPT HR Director along with one of the Practice Managers in August and we will scope out an indicative specification and cost for consideration.</w:t>
      </w:r>
      <w:r w:rsidR="00336935">
        <w:rPr>
          <w:rFonts w:cs="Arial"/>
          <w:sz w:val="22"/>
          <w:szCs w:val="22"/>
        </w:rPr>
        <w:t xml:space="preserve">  </w:t>
      </w:r>
      <w:r w:rsidR="00336935" w:rsidRPr="00336935">
        <w:rPr>
          <w:rFonts w:cs="Arial"/>
          <w:b/>
          <w:sz w:val="22"/>
          <w:szCs w:val="22"/>
        </w:rPr>
        <w:t>Action JW</w:t>
      </w:r>
    </w:p>
    <w:p w14:paraId="2D635BD0" w14:textId="77777777" w:rsidR="00C42D0B" w:rsidRDefault="00C42D0B" w:rsidP="00C42D0B">
      <w:pPr>
        <w:ind w:left="360"/>
        <w:rPr>
          <w:rFonts w:cs="Arial"/>
          <w:sz w:val="22"/>
          <w:szCs w:val="22"/>
        </w:rPr>
      </w:pPr>
    </w:p>
    <w:p w14:paraId="57C5FEE5" w14:textId="14463ED9" w:rsidR="00C42D0B" w:rsidRDefault="00C42D0B" w:rsidP="00C42D0B">
      <w:pPr>
        <w:ind w:left="360"/>
        <w:rPr>
          <w:rFonts w:cs="Arial"/>
          <w:sz w:val="22"/>
          <w:szCs w:val="22"/>
        </w:rPr>
      </w:pPr>
      <w:r>
        <w:rPr>
          <w:rFonts w:cs="Arial"/>
          <w:b/>
          <w:sz w:val="22"/>
          <w:szCs w:val="22"/>
        </w:rPr>
        <w:t>(r</w:t>
      </w:r>
      <w:r w:rsidRPr="007F04B5">
        <w:rPr>
          <w:rFonts w:cs="Arial"/>
          <w:b/>
          <w:sz w:val="22"/>
          <w:szCs w:val="22"/>
        </w:rPr>
        <w:t>)  GP</w:t>
      </w:r>
      <w:r>
        <w:rPr>
          <w:rFonts w:cs="Arial"/>
          <w:b/>
          <w:sz w:val="22"/>
          <w:szCs w:val="22"/>
        </w:rPr>
        <w:t xml:space="preserve"> </w:t>
      </w:r>
      <w:proofErr w:type="spellStart"/>
      <w:proofErr w:type="gramStart"/>
      <w:r>
        <w:rPr>
          <w:rFonts w:cs="Arial"/>
          <w:b/>
          <w:sz w:val="22"/>
          <w:szCs w:val="22"/>
        </w:rPr>
        <w:t>TeamNet</w:t>
      </w:r>
      <w:proofErr w:type="spellEnd"/>
      <w:r>
        <w:rPr>
          <w:rFonts w:cs="Arial"/>
          <w:b/>
          <w:sz w:val="22"/>
          <w:szCs w:val="22"/>
        </w:rPr>
        <w:t xml:space="preserve">  -</w:t>
      </w:r>
      <w:proofErr w:type="gramEnd"/>
      <w:r>
        <w:rPr>
          <w:rFonts w:cs="Arial"/>
          <w:b/>
          <w:sz w:val="22"/>
          <w:szCs w:val="22"/>
        </w:rPr>
        <w:t xml:space="preserve"> </w:t>
      </w:r>
      <w:r w:rsidR="003A785D" w:rsidRPr="003A785D">
        <w:rPr>
          <w:rFonts w:cs="Arial"/>
          <w:sz w:val="22"/>
          <w:szCs w:val="22"/>
        </w:rPr>
        <w:t>JW</w:t>
      </w:r>
      <w:r w:rsidR="003A785D">
        <w:rPr>
          <w:rFonts w:cs="Arial"/>
          <w:b/>
          <w:sz w:val="22"/>
          <w:szCs w:val="22"/>
        </w:rPr>
        <w:t xml:space="preserve"> </w:t>
      </w:r>
      <w:r w:rsidR="003A785D">
        <w:rPr>
          <w:rFonts w:cs="Arial"/>
          <w:sz w:val="22"/>
          <w:szCs w:val="22"/>
        </w:rPr>
        <w:t xml:space="preserve">has had a </w:t>
      </w:r>
      <w:r>
        <w:rPr>
          <w:rFonts w:cs="Arial"/>
          <w:sz w:val="22"/>
          <w:szCs w:val="22"/>
        </w:rPr>
        <w:t xml:space="preserve">demonstration </w:t>
      </w:r>
      <w:r w:rsidR="003A785D">
        <w:rPr>
          <w:rFonts w:cs="Arial"/>
          <w:sz w:val="22"/>
          <w:szCs w:val="22"/>
        </w:rPr>
        <w:t>of this system</w:t>
      </w:r>
      <w:r>
        <w:rPr>
          <w:rFonts w:cs="Arial"/>
          <w:sz w:val="22"/>
          <w:szCs w:val="22"/>
        </w:rPr>
        <w:t>.</w:t>
      </w:r>
    </w:p>
    <w:p w14:paraId="61D08A34" w14:textId="77777777" w:rsidR="00C42D0B" w:rsidRDefault="00C42D0B" w:rsidP="00C42D0B">
      <w:pPr>
        <w:ind w:left="360"/>
        <w:rPr>
          <w:rFonts w:cs="Arial"/>
          <w:sz w:val="22"/>
          <w:szCs w:val="22"/>
        </w:rPr>
      </w:pPr>
    </w:p>
    <w:p w14:paraId="1852E621" w14:textId="34231C20" w:rsidR="00C42D0B" w:rsidRPr="003A785D" w:rsidRDefault="00C42D0B" w:rsidP="00C42D0B">
      <w:pPr>
        <w:ind w:left="360"/>
        <w:rPr>
          <w:rFonts w:cs="Arial"/>
          <w:b/>
          <w:sz w:val="22"/>
          <w:szCs w:val="22"/>
        </w:rPr>
      </w:pPr>
      <w:r>
        <w:rPr>
          <w:rFonts w:cs="Arial"/>
          <w:b/>
          <w:sz w:val="22"/>
          <w:szCs w:val="22"/>
        </w:rPr>
        <w:t>(s</w:t>
      </w:r>
      <w:r w:rsidRPr="00BB263C">
        <w:rPr>
          <w:rFonts w:cs="Arial"/>
          <w:b/>
          <w:sz w:val="22"/>
          <w:szCs w:val="22"/>
        </w:rPr>
        <w:t>) Cleaning</w:t>
      </w:r>
      <w:r>
        <w:rPr>
          <w:rFonts w:cs="Arial"/>
          <w:sz w:val="22"/>
          <w:szCs w:val="22"/>
        </w:rPr>
        <w:t xml:space="preserve"> –</w:t>
      </w:r>
      <w:r w:rsidRPr="00112FB1">
        <w:rPr>
          <w:rFonts w:cs="Arial"/>
          <w:sz w:val="22"/>
          <w:szCs w:val="22"/>
        </w:rPr>
        <w:t xml:space="preserve"> JW to follow this up.</w:t>
      </w:r>
      <w:r w:rsidR="00112FB1">
        <w:rPr>
          <w:rFonts w:cs="Arial"/>
          <w:sz w:val="22"/>
          <w:szCs w:val="22"/>
        </w:rPr>
        <w:t xml:space="preserve">  </w:t>
      </w:r>
      <w:proofErr w:type="gramStart"/>
      <w:r w:rsidR="00112FB1" w:rsidRPr="00112FB1">
        <w:rPr>
          <w:rFonts w:cs="Arial"/>
          <w:b/>
          <w:sz w:val="22"/>
          <w:szCs w:val="22"/>
        </w:rPr>
        <w:t>Action JW.</w:t>
      </w:r>
      <w:proofErr w:type="gramEnd"/>
    </w:p>
    <w:p w14:paraId="3F532F6B" w14:textId="77777777" w:rsidR="00C42D0B" w:rsidRPr="003A785D" w:rsidRDefault="00C42D0B" w:rsidP="00C42D0B">
      <w:pPr>
        <w:ind w:left="360"/>
        <w:rPr>
          <w:rFonts w:cs="Arial"/>
          <w:b/>
          <w:sz w:val="22"/>
          <w:szCs w:val="22"/>
        </w:rPr>
      </w:pPr>
    </w:p>
    <w:p w14:paraId="754EF4E2" w14:textId="10B7E875" w:rsidR="00C42D0B" w:rsidRPr="001337F9" w:rsidRDefault="00C42D0B" w:rsidP="00C42D0B">
      <w:pPr>
        <w:ind w:left="360"/>
        <w:rPr>
          <w:rFonts w:cs="Arial"/>
          <w:sz w:val="22"/>
          <w:szCs w:val="22"/>
        </w:rPr>
      </w:pPr>
      <w:r w:rsidRPr="002B4D9F">
        <w:rPr>
          <w:rFonts w:cs="Arial"/>
          <w:b/>
          <w:sz w:val="22"/>
          <w:szCs w:val="22"/>
        </w:rPr>
        <w:t>(</w:t>
      </w:r>
      <w:r>
        <w:rPr>
          <w:rFonts w:cs="Arial"/>
          <w:b/>
          <w:sz w:val="22"/>
          <w:szCs w:val="22"/>
        </w:rPr>
        <w:t>t</w:t>
      </w:r>
      <w:r w:rsidRPr="002B4D9F">
        <w:rPr>
          <w:rFonts w:cs="Arial"/>
          <w:b/>
          <w:sz w:val="22"/>
          <w:szCs w:val="22"/>
        </w:rPr>
        <w:t>) Web site – Footfall</w:t>
      </w:r>
      <w:r>
        <w:rPr>
          <w:rFonts w:cs="Arial"/>
          <w:sz w:val="22"/>
          <w:szCs w:val="22"/>
        </w:rPr>
        <w:t xml:space="preserve"> – </w:t>
      </w:r>
      <w:r>
        <w:rPr>
          <w:rFonts w:ascii="Helvetica" w:hAnsi="Helvetica"/>
          <w:color w:val="333333"/>
          <w:sz w:val="18"/>
          <w:szCs w:val="18"/>
        </w:rPr>
        <w:t xml:space="preserve">Oakham MC </w:t>
      </w:r>
      <w:proofErr w:type="gramStart"/>
      <w:r>
        <w:rPr>
          <w:rFonts w:ascii="Helvetica" w:hAnsi="Helvetica"/>
          <w:color w:val="333333"/>
          <w:sz w:val="18"/>
          <w:szCs w:val="18"/>
        </w:rPr>
        <w:t>have</w:t>
      </w:r>
      <w:proofErr w:type="gramEnd"/>
      <w:r>
        <w:rPr>
          <w:rFonts w:ascii="Helvetica" w:hAnsi="Helvetica"/>
          <w:color w:val="333333"/>
          <w:sz w:val="18"/>
          <w:szCs w:val="18"/>
        </w:rPr>
        <w:t xml:space="preserve"> suggested that JW investigate the </w:t>
      </w:r>
      <w:proofErr w:type="spellStart"/>
      <w:r>
        <w:rPr>
          <w:rFonts w:ascii="Helvetica" w:hAnsi="Helvetica"/>
          <w:color w:val="333333"/>
          <w:sz w:val="18"/>
          <w:szCs w:val="18"/>
        </w:rPr>
        <w:t>FootFall</w:t>
      </w:r>
      <w:proofErr w:type="spellEnd"/>
      <w:r>
        <w:rPr>
          <w:rFonts w:ascii="Helvetica" w:hAnsi="Helvetica"/>
          <w:color w:val="333333"/>
          <w:sz w:val="18"/>
          <w:szCs w:val="18"/>
        </w:rPr>
        <w:t xml:space="preserve"> product</w:t>
      </w:r>
      <w:r w:rsidR="00942A61">
        <w:rPr>
          <w:rFonts w:ascii="Helvetica" w:hAnsi="Helvetica"/>
          <w:color w:val="333333"/>
          <w:sz w:val="18"/>
          <w:szCs w:val="18"/>
        </w:rPr>
        <w:t xml:space="preserve">.  </w:t>
      </w:r>
      <w:r w:rsidR="00942A61" w:rsidRPr="00942A61">
        <w:rPr>
          <w:rFonts w:ascii="Helvetica" w:hAnsi="Helvetica"/>
          <w:b/>
          <w:color w:val="333333"/>
          <w:sz w:val="18"/>
          <w:szCs w:val="18"/>
        </w:rPr>
        <w:t>Action JW</w:t>
      </w:r>
    </w:p>
    <w:p w14:paraId="70F36BE5" w14:textId="77777777" w:rsidR="00E50DA3" w:rsidRDefault="00E50DA3" w:rsidP="00E50DA3">
      <w:pPr>
        <w:ind w:left="360"/>
        <w:rPr>
          <w:rFonts w:cs="Arial"/>
          <w:b/>
          <w:sz w:val="22"/>
          <w:szCs w:val="22"/>
        </w:rPr>
      </w:pPr>
    </w:p>
    <w:p w14:paraId="5A9BDA95" w14:textId="77777777" w:rsidR="00CD589B" w:rsidRDefault="00CD589B" w:rsidP="00CD589B">
      <w:pPr>
        <w:ind w:left="720"/>
        <w:jc w:val="both"/>
        <w:rPr>
          <w:rFonts w:asciiTheme="minorHAnsi" w:hAnsiTheme="minorHAnsi" w:cs="Calibri"/>
          <w:b/>
          <w:sz w:val="22"/>
          <w:szCs w:val="22"/>
        </w:rPr>
      </w:pPr>
    </w:p>
    <w:p w14:paraId="0E530742" w14:textId="3C3E2A75" w:rsidR="00AA4288" w:rsidRDefault="00AA4288" w:rsidP="003258E8">
      <w:pPr>
        <w:pStyle w:val="ListParagraph"/>
        <w:numPr>
          <w:ilvl w:val="0"/>
          <w:numId w:val="3"/>
        </w:numPr>
        <w:jc w:val="both"/>
        <w:rPr>
          <w:rFonts w:asciiTheme="minorHAnsi" w:hAnsiTheme="minorHAnsi" w:cs="Calibri"/>
          <w:b/>
          <w:sz w:val="22"/>
          <w:szCs w:val="22"/>
        </w:rPr>
      </w:pPr>
      <w:r>
        <w:rPr>
          <w:rFonts w:asciiTheme="minorHAnsi" w:hAnsiTheme="minorHAnsi" w:cs="Calibri"/>
          <w:b/>
          <w:sz w:val="22"/>
          <w:szCs w:val="22"/>
        </w:rPr>
        <w:t>Financial update</w:t>
      </w:r>
    </w:p>
    <w:p w14:paraId="5D0D9E2E" w14:textId="77777777" w:rsidR="00D82F14" w:rsidRDefault="00D82F14" w:rsidP="00D82F14">
      <w:pPr>
        <w:jc w:val="both"/>
        <w:rPr>
          <w:rFonts w:asciiTheme="minorHAnsi" w:hAnsiTheme="minorHAnsi" w:cs="Calibri"/>
          <w:b/>
          <w:sz w:val="22"/>
          <w:szCs w:val="22"/>
        </w:rPr>
      </w:pPr>
    </w:p>
    <w:p w14:paraId="31038571" w14:textId="0233E81A" w:rsidR="00491CEF" w:rsidRPr="00491CEF" w:rsidRDefault="00491CEF" w:rsidP="00491CEF">
      <w:pPr>
        <w:ind w:left="360"/>
        <w:rPr>
          <w:rFonts w:eastAsia="Times New Roman"/>
          <w:color w:val="000000"/>
          <w:sz w:val="22"/>
          <w:szCs w:val="22"/>
          <w:lang w:eastAsia="en-GB"/>
        </w:rPr>
      </w:pPr>
      <w:proofErr w:type="gramStart"/>
      <w:r>
        <w:rPr>
          <w:rFonts w:eastAsia="Times New Roman"/>
          <w:b/>
          <w:color w:val="000000"/>
          <w:sz w:val="22"/>
          <w:szCs w:val="22"/>
          <w:lang w:eastAsia="en-GB"/>
        </w:rPr>
        <w:t>7.1  Forecast</w:t>
      </w:r>
      <w:proofErr w:type="gramEnd"/>
      <w:r>
        <w:rPr>
          <w:rFonts w:eastAsia="Times New Roman"/>
          <w:b/>
          <w:color w:val="000000"/>
          <w:sz w:val="22"/>
          <w:szCs w:val="22"/>
          <w:lang w:eastAsia="en-GB"/>
        </w:rPr>
        <w:t xml:space="preserve"> for FY17/18 - </w:t>
      </w:r>
      <w:r w:rsidRPr="00491CEF">
        <w:rPr>
          <w:rFonts w:eastAsia="Times New Roman"/>
          <w:color w:val="000000"/>
          <w:sz w:val="22"/>
          <w:szCs w:val="22"/>
          <w:lang w:eastAsia="en-GB"/>
        </w:rPr>
        <w:t xml:space="preserve">The Board reviewed the forecast and </w:t>
      </w:r>
      <w:r>
        <w:rPr>
          <w:rFonts w:eastAsia="Times New Roman"/>
          <w:color w:val="000000"/>
          <w:sz w:val="22"/>
          <w:szCs w:val="22"/>
          <w:lang w:eastAsia="en-GB"/>
        </w:rPr>
        <w:t>approved it to be sent to the CCG.</w:t>
      </w:r>
    </w:p>
    <w:p w14:paraId="7AAFAA1F" w14:textId="77777777" w:rsidR="00491CEF" w:rsidRDefault="00491CEF" w:rsidP="009D2FA7">
      <w:pPr>
        <w:ind w:left="360"/>
        <w:rPr>
          <w:rFonts w:eastAsia="Times New Roman"/>
          <w:b/>
          <w:color w:val="000000"/>
          <w:sz w:val="22"/>
          <w:szCs w:val="22"/>
          <w:lang w:eastAsia="en-GB"/>
        </w:rPr>
      </w:pPr>
    </w:p>
    <w:p w14:paraId="33A611F3" w14:textId="24255540" w:rsidR="005B2694" w:rsidRDefault="00491CEF" w:rsidP="009D2FA7">
      <w:pPr>
        <w:ind w:left="360"/>
        <w:rPr>
          <w:rFonts w:eastAsia="Times New Roman"/>
          <w:color w:val="000000"/>
          <w:sz w:val="22"/>
          <w:szCs w:val="22"/>
          <w:lang w:eastAsia="en-GB"/>
        </w:rPr>
      </w:pPr>
      <w:proofErr w:type="gramStart"/>
      <w:r>
        <w:rPr>
          <w:rFonts w:eastAsia="Times New Roman"/>
          <w:b/>
          <w:color w:val="000000"/>
          <w:sz w:val="22"/>
          <w:szCs w:val="22"/>
          <w:lang w:eastAsia="en-GB"/>
        </w:rPr>
        <w:t>7.2  FY18</w:t>
      </w:r>
      <w:proofErr w:type="gramEnd"/>
      <w:r>
        <w:rPr>
          <w:rFonts w:eastAsia="Times New Roman"/>
          <w:b/>
          <w:color w:val="000000"/>
          <w:sz w:val="22"/>
          <w:szCs w:val="22"/>
          <w:lang w:eastAsia="en-GB"/>
        </w:rPr>
        <w:t>/19 budget</w:t>
      </w:r>
      <w:r w:rsidR="003734FD">
        <w:rPr>
          <w:rFonts w:eastAsia="Times New Roman"/>
          <w:b/>
          <w:color w:val="000000"/>
          <w:sz w:val="22"/>
          <w:szCs w:val="22"/>
          <w:lang w:eastAsia="en-GB"/>
        </w:rPr>
        <w:t xml:space="preserve"> </w:t>
      </w:r>
      <w:r w:rsidR="00210636" w:rsidRPr="003734FD">
        <w:rPr>
          <w:rFonts w:eastAsia="Times New Roman"/>
          <w:b/>
          <w:color w:val="000000"/>
          <w:sz w:val="22"/>
          <w:szCs w:val="22"/>
          <w:lang w:eastAsia="en-GB"/>
        </w:rPr>
        <w:t xml:space="preserve">– </w:t>
      </w:r>
      <w:r w:rsidRPr="00491CEF">
        <w:rPr>
          <w:rFonts w:eastAsia="Times New Roman"/>
          <w:color w:val="000000"/>
          <w:sz w:val="22"/>
          <w:szCs w:val="22"/>
          <w:lang w:eastAsia="en-GB"/>
        </w:rPr>
        <w:t>a draft budget for</w:t>
      </w:r>
      <w:r>
        <w:rPr>
          <w:rFonts w:eastAsia="Times New Roman"/>
          <w:b/>
          <w:color w:val="000000"/>
          <w:sz w:val="22"/>
          <w:szCs w:val="22"/>
          <w:lang w:eastAsia="en-GB"/>
        </w:rPr>
        <w:t xml:space="preserve"> </w:t>
      </w:r>
      <w:r>
        <w:rPr>
          <w:rFonts w:eastAsia="Times New Roman"/>
          <w:color w:val="000000"/>
          <w:sz w:val="22"/>
          <w:szCs w:val="22"/>
          <w:lang w:eastAsia="en-GB"/>
        </w:rPr>
        <w:t xml:space="preserve">FY18/19 had been prepared.  The key issue relates to the income assumptions, which will require CCG support and a significant contribution from the urgent care contract, which is yet to be procured.  An early version had shared with Tim Sacks who is aware that the sustainability of the Federation after March 2018 will require CCG funding.  </w:t>
      </w:r>
      <w:r w:rsidR="005B2694">
        <w:rPr>
          <w:rFonts w:eastAsia="Times New Roman"/>
          <w:color w:val="000000"/>
          <w:sz w:val="22"/>
          <w:szCs w:val="22"/>
          <w:lang w:eastAsia="en-GB"/>
        </w:rPr>
        <w:t xml:space="preserve">An updated version should be included in an updated strategy / business plan.  </w:t>
      </w:r>
      <w:r w:rsidR="005B2694" w:rsidRPr="005B2694">
        <w:rPr>
          <w:rFonts w:eastAsia="Times New Roman"/>
          <w:b/>
          <w:color w:val="000000"/>
          <w:sz w:val="22"/>
          <w:szCs w:val="22"/>
          <w:lang w:eastAsia="en-GB"/>
        </w:rPr>
        <w:t>Action JW</w:t>
      </w:r>
      <w:r w:rsidR="007D2431">
        <w:rPr>
          <w:rFonts w:eastAsia="Times New Roman"/>
          <w:b/>
          <w:color w:val="000000"/>
          <w:sz w:val="22"/>
          <w:szCs w:val="22"/>
          <w:lang w:eastAsia="en-GB"/>
        </w:rPr>
        <w:t>/HP</w:t>
      </w:r>
    </w:p>
    <w:p w14:paraId="222D8703" w14:textId="77777777" w:rsidR="005B2694" w:rsidRDefault="005B2694" w:rsidP="009D2FA7">
      <w:pPr>
        <w:ind w:left="360"/>
        <w:rPr>
          <w:rFonts w:eastAsia="Times New Roman"/>
          <w:color w:val="000000"/>
          <w:sz w:val="22"/>
          <w:szCs w:val="22"/>
          <w:lang w:eastAsia="en-GB"/>
        </w:rPr>
      </w:pPr>
    </w:p>
    <w:p w14:paraId="797C9A73" w14:textId="218B92DB" w:rsidR="00AA4288" w:rsidRDefault="00AA4288" w:rsidP="003258E8">
      <w:pPr>
        <w:pStyle w:val="ListParagraph"/>
        <w:numPr>
          <w:ilvl w:val="0"/>
          <w:numId w:val="3"/>
        </w:numPr>
        <w:jc w:val="both"/>
        <w:rPr>
          <w:rFonts w:asciiTheme="minorHAnsi" w:hAnsiTheme="minorHAnsi" w:cs="Calibri"/>
          <w:b/>
          <w:sz w:val="22"/>
          <w:szCs w:val="22"/>
        </w:rPr>
      </w:pPr>
      <w:r>
        <w:rPr>
          <w:rFonts w:asciiTheme="minorHAnsi" w:hAnsiTheme="minorHAnsi" w:cs="Calibri"/>
          <w:b/>
          <w:sz w:val="22"/>
          <w:szCs w:val="22"/>
        </w:rPr>
        <w:t>Communications update</w:t>
      </w:r>
    </w:p>
    <w:p w14:paraId="3C16312A" w14:textId="26C389B4" w:rsidR="00215499" w:rsidRDefault="00215499" w:rsidP="00DA21CD">
      <w:pPr>
        <w:pStyle w:val="ListParagraph"/>
        <w:ind w:left="1080"/>
        <w:jc w:val="both"/>
        <w:rPr>
          <w:rFonts w:asciiTheme="minorHAnsi" w:hAnsiTheme="minorHAnsi" w:cs="Calibri"/>
          <w:sz w:val="22"/>
          <w:szCs w:val="22"/>
        </w:rPr>
      </w:pPr>
    </w:p>
    <w:p w14:paraId="12C4044E" w14:textId="0F871563" w:rsidR="00E31B5E" w:rsidRDefault="00AA4288" w:rsidP="00E31B5E">
      <w:pPr>
        <w:pStyle w:val="ListParagraph"/>
        <w:numPr>
          <w:ilvl w:val="0"/>
          <w:numId w:val="18"/>
        </w:numPr>
        <w:ind w:left="1080"/>
        <w:jc w:val="both"/>
        <w:rPr>
          <w:rFonts w:asciiTheme="minorHAnsi" w:hAnsiTheme="minorHAnsi" w:cs="Calibri"/>
          <w:b/>
          <w:sz w:val="22"/>
          <w:szCs w:val="22"/>
        </w:rPr>
      </w:pPr>
      <w:r>
        <w:rPr>
          <w:rFonts w:asciiTheme="minorHAnsi" w:hAnsiTheme="minorHAnsi" w:cs="Calibri"/>
          <w:b/>
          <w:sz w:val="22"/>
          <w:szCs w:val="22"/>
        </w:rPr>
        <w:t xml:space="preserve">Annual report </w:t>
      </w:r>
      <w:r w:rsidR="00E31B5E">
        <w:rPr>
          <w:rFonts w:asciiTheme="minorHAnsi" w:hAnsiTheme="minorHAnsi" w:cs="Calibri"/>
          <w:b/>
          <w:sz w:val="22"/>
          <w:szCs w:val="22"/>
        </w:rPr>
        <w:t xml:space="preserve">– </w:t>
      </w:r>
      <w:r w:rsidR="00AE7F92">
        <w:rPr>
          <w:rFonts w:asciiTheme="minorHAnsi" w:hAnsiTheme="minorHAnsi" w:cs="Calibri"/>
          <w:sz w:val="22"/>
          <w:szCs w:val="22"/>
        </w:rPr>
        <w:t xml:space="preserve">completed, printed and tabled.  </w:t>
      </w:r>
    </w:p>
    <w:p w14:paraId="56C6F36B" w14:textId="51586ACE" w:rsidR="00E31B5E" w:rsidRPr="00E31B5E" w:rsidRDefault="00E31B5E" w:rsidP="00E31B5E">
      <w:pPr>
        <w:pStyle w:val="ListParagraph"/>
        <w:numPr>
          <w:ilvl w:val="0"/>
          <w:numId w:val="18"/>
        </w:numPr>
        <w:ind w:left="1080"/>
        <w:jc w:val="both"/>
        <w:rPr>
          <w:rFonts w:asciiTheme="minorHAnsi" w:hAnsiTheme="minorHAnsi" w:cs="Calibri"/>
          <w:b/>
          <w:sz w:val="22"/>
          <w:szCs w:val="22"/>
        </w:rPr>
      </w:pPr>
      <w:r>
        <w:rPr>
          <w:rFonts w:asciiTheme="minorHAnsi" w:hAnsiTheme="minorHAnsi" w:cs="Calibri"/>
          <w:b/>
          <w:sz w:val="22"/>
          <w:szCs w:val="22"/>
        </w:rPr>
        <w:t>Shareholders’ meeting – 28</w:t>
      </w:r>
      <w:r w:rsidRPr="00E31B5E">
        <w:rPr>
          <w:rFonts w:asciiTheme="minorHAnsi" w:hAnsiTheme="minorHAnsi" w:cs="Calibri"/>
          <w:b/>
          <w:sz w:val="22"/>
          <w:szCs w:val="22"/>
          <w:vertAlign w:val="superscript"/>
        </w:rPr>
        <w:t>th</w:t>
      </w:r>
      <w:r>
        <w:rPr>
          <w:rFonts w:asciiTheme="minorHAnsi" w:hAnsiTheme="minorHAnsi" w:cs="Calibri"/>
          <w:b/>
          <w:sz w:val="22"/>
          <w:szCs w:val="22"/>
        </w:rPr>
        <w:t xml:space="preserve"> S</w:t>
      </w:r>
      <w:r w:rsidR="00290CB2">
        <w:rPr>
          <w:rFonts w:asciiTheme="minorHAnsi" w:hAnsiTheme="minorHAnsi" w:cs="Calibri"/>
          <w:b/>
          <w:sz w:val="22"/>
          <w:szCs w:val="22"/>
        </w:rPr>
        <w:t xml:space="preserve">eptember 2017 at College Court </w:t>
      </w:r>
      <w:r>
        <w:rPr>
          <w:rFonts w:asciiTheme="minorHAnsi" w:hAnsiTheme="minorHAnsi" w:cs="Calibri"/>
          <w:b/>
          <w:sz w:val="22"/>
          <w:szCs w:val="22"/>
        </w:rPr>
        <w:t xml:space="preserve">- </w:t>
      </w:r>
      <w:r w:rsidR="00AE7F92">
        <w:rPr>
          <w:rFonts w:asciiTheme="minorHAnsi" w:hAnsiTheme="minorHAnsi" w:cs="Calibri"/>
          <w:sz w:val="22"/>
          <w:szCs w:val="22"/>
        </w:rPr>
        <w:t>agenda approved</w:t>
      </w:r>
      <w:r w:rsidR="006A00A4">
        <w:rPr>
          <w:rFonts w:asciiTheme="minorHAnsi" w:hAnsiTheme="minorHAnsi" w:cs="Calibri"/>
          <w:sz w:val="22"/>
          <w:szCs w:val="22"/>
        </w:rPr>
        <w:t>; JW/RB to lead the event.</w:t>
      </w:r>
    </w:p>
    <w:p w14:paraId="1A05D737" w14:textId="77777777" w:rsidR="00A632A9" w:rsidRDefault="00A632A9" w:rsidP="00E31B5E">
      <w:pPr>
        <w:jc w:val="both"/>
        <w:rPr>
          <w:rFonts w:asciiTheme="minorHAnsi" w:hAnsiTheme="minorHAnsi" w:cs="Calibri"/>
          <w:b/>
          <w:sz w:val="22"/>
          <w:szCs w:val="22"/>
        </w:rPr>
      </w:pPr>
    </w:p>
    <w:p w14:paraId="6CA81671" w14:textId="26EAFB4D" w:rsidR="008373D5" w:rsidRPr="00E31B5E" w:rsidRDefault="008373D5" w:rsidP="008373D5">
      <w:pPr>
        <w:pStyle w:val="ListParagraph"/>
        <w:numPr>
          <w:ilvl w:val="0"/>
          <w:numId w:val="3"/>
        </w:numPr>
        <w:jc w:val="both"/>
        <w:rPr>
          <w:rFonts w:asciiTheme="minorHAnsi" w:hAnsiTheme="minorHAnsi" w:cs="Calibri"/>
          <w:b/>
          <w:sz w:val="22"/>
          <w:szCs w:val="22"/>
        </w:rPr>
      </w:pPr>
      <w:r w:rsidRPr="00E31B5E">
        <w:rPr>
          <w:rFonts w:asciiTheme="minorHAnsi" w:hAnsiTheme="minorHAnsi" w:cs="Calibri"/>
          <w:b/>
          <w:sz w:val="22"/>
          <w:szCs w:val="22"/>
        </w:rPr>
        <w:t>Conflicts of interest register</w:t>
      </w:r>
      <w:r w:rsidR="00E31B5E" w:rsidRPr="00E31B5E">
        <w:rPr>
          <w:rFonts w:asciiTheme="minorHAnsi" w:hAnsiTheme="minorHAnsi" w:cs="Calibri"/>
          <w:b/>
          <w:sz w:val="22"/>
          <w:szCs w:val="22"/>
        </w:rPr>
        <w:t xml:space="preserve"> - </w:t>
      </w:r>
      <w:r w:rsidRPr="00E31B5E">
        <w:rPr>
          <w:rFonts w:asciiTheme="minorHAnsi" w:hAnsiTheme="minorHAnsi" w:cs="Calibri"/>
          <w:sz w:val="22"/>
          <w:szCs w:val="22"/>
        </w:rPr>
        <w:t>added to the website.</w:t>
      </w:r>
    </w:p>
    <w:p w14:paraId="37B0785E" w14:textId="77777777" w:rsidR="00EB68E9" w:rsidRDefault="00EB68E9" w:rsidP="003569DA">
      <w:pPr>
        <w:pStyle w:val="ListParagraph"/>
        <w:rPr>
          <w:rFonts w:asciiTheme="minorHAnsi" w:hAnsiTheme="minorHAnsi" w:cs="Calibri"/>
          <w:b/>
          <w:sz w:val="22"/>
          <w:szCs w:val="22"/>
        </w:rPr>
      </w:pPr>
    </w:p>
    <w:p w14:paraId="72750A97" w14:textId="64687C38" w:rsidR="0082623F" w:rsidRDefault="00514D8A" w:rsidP="003258E8">
      <w:pPr>
        <w:numPr>
          <w:ilvl w:val="0"/>
          <w:numId w:val="3"/>
        </w:numPr>
        <w:jc w:val="both"/>
        <w:rPr>
          <w:rFonts w:asciiTheme="minorHAnsi" w:hAnsiTheme="minorHAnsi" w:cs="Calibri"/>
          <w:b/>
          <w:sz w:val="22"/>
          <w:szCs w:val="22"/>
        </w:rPr>
      </w:pPr>
      <w:r w:rsidRPr="00C53C30">
        <w:rPr>
          <w:rFonts w:asciiTheme="minorHAnsi" w:hAnsiTheme="minorHAnsi" w:cs="Calibri"/>
          <w:b/>
          <w:sz w:val="22"/>
          <w:szCs w:val="22"/>
        </w:rPr>
        <w:t>Date &amp; venue of next meeting</w:t>
      </w:r>
      <w:r w:rsidR="00757FF1">
        <w:rPr>
          <w:rFonts w:asciiTheme="minorHAnsi" w:hAnsiTheme="minorHAnsi" w:cs="Calibri"/>
          <w:b/>
          <w:sz w:val="22"/>
          <w:szCs w:val="22"/>
        </w:rPr>
        <w:t>s</w:t>
      </w:r>
    </w:p>
    <w:p w14:paraId="5DEDCD42" w14:textId="77777777" w:rsidR="00E148C5" w:rsidRPr="00C53C30" w:rsidRDefault="00E148C5" w:rsidP="00E148C5">
      <w:pPr>
        <w:ind w:left="720"/>
        <w:jc w:val="both"/>
        <w:rPr>
          <w:rFonts w:asciiTheme="minorHAnsi" w:hAnsiTheme="minorHAnsi" w:cs="Calibri"/>
          <w:b/>
          <w:sz w:val="22"/>
          <w:szCs w:val="22"/>
        </w:rPr>
      </w:pPr>
    </w:p>
    <w:p w14:paraId="0412D808" w14:textId="39F18844" w:rsidR="00757FF1" w:rsidRDefault="00360EF6" w:rsidP="005C2A0B">
      <w:pPr>
        <w:ind w:left="720"/>
        <w:jc w:val="both"/>
        <w:rPr>
          <w:rFonts w:asciiTheme="minorHAnsi" w:hAnsiTheme="minorHAnsi" w:cs="Calibri"/>
          <w:sz w:val="22"/>
          <w:szCs w:val="22"/>
        </w:rPr>
      </w:pPr>
      <w:r>
        <w:rPr>
          <w:rFonts w:asciiTheme="minorHAnsi" w:hAnsiTheme="minorHAnsi" w:cs="Calibri"/>
          <w:sz w:val="22"/>
          <w:szCs w:val="22"/>
        </w:rPr>
        <w:t>T</w:t>
      </w:r>
      <w:r w:rsidR="0059357A">
        <w:rPr>
          <w:rFonts w:asciiTheme="minorHAnsi" w:hAnsiTheme="minorHAnsi" w:cs="Calibri"/>
          <w:sz w:val="22"/>
          <w:szCs w:val="22"/>
        </w:rPr>
        <w:t>hursday</w:t>
      </w:r>
      <w:r w:rsidR="00CF64C5" w:rsidRPr="00C53C30">
        <w:rPr>
          <w:rFonts w:asciiTheme="minorHAnsi" w:hAnsiTheme="minorHAnsi" w:cs="Calibri"/>
          <w:sz w:val="22"/>
          <w:szCs w:val="22"/>
        </w:rPr>
        <w:t xml:space="preserve"> </w:t>
      </w:r>
      <w:r w:rsidR="00AE7F92">
        <w:rPr>
          <w:rFonts w:asciiTheme="minorHAnsi" w:hAnsiTheme="minorHAnsi" w:cs="Calibri"/>
          <w:sz w:val="22"/>
          <w:szCs w:val="22"/>
        </w:rPr>
        <w:t>16th</w:t>
      </w:r>
      <w:r w:rsidR="003D7766">
        <w:rPr>
          <w:rFonts w:asciiTheme="minorHAnsi" w:hAnsiTheme="minorHAnsi" w:cs="Calibri"/>
          <w:sz w:val="22"/>
          <w:szCs w:val="22"/>
        </w:rPr>
        <w:t xml:space="preserve"> </w:t>
      </w:r>
      <w:r w:rsidR="00AE7F92">
        <w:rPr>
          <w:rFonts w:asciiTheme="minorHAnsi" w:hAnsiTheme="minorHAnsi" w:cs="Calibri"/>
          <w:sz w:val="22"/>
          <w:szCs w:val="22"/>
        </w:rPr>
        <w:t>November</w:t>
      </w:r>
      <w:r w:rsidR="003D7766">
        <w:rPr>
          <w:rFonts w:asciiTheme="minorHAnsi" w:hAnsiTheme="minorHAnsi" w:cs="Calibri"/>
          <w:sz w:val="22"/>
          <w:szCs w:val="22"/>
        </w:rPr>
        <w:t xml:space="preserve"> 2017</w:t>
      </w:r>
      <w:r w:rsidR="00CF64C5" w:rsidRPr="00C53C30">
        <w:rPr>
          <w:rFonts w:asciiTheme="minorHAnsi" w:hAnsiTheme="minorHAnsi" w:cs="Calibri"/>
          <w:sz w:val="22"/>
          <w:szCs w:val="22"/>
        </w:rPr>
        <w:t xml:space="preserve"> </w:t>
      </w:r>
      <w:r w:rsidR="00E0530E">
        <w:rPr>
          <w:rFonts w:asciiTheme="minorHAnsi" w:hAnsiTheme="minorHAnsi" w:cs="Calibri"/>
          <w:sz w:val="22"/>
          <w:szCs w:val="22"/>
        </w:rPr>
        <w:t xml:space="preserve">@ 7pm </w:t>
      </w:r>
      <w:r w:rsidR="005C2A0B">
        <w:rPr>
          <w:rFonts w:asciiTheme="minorHAnsi" w:hAnsiTheme="minorHAnsi" w:cs="Calibri"/>
          <w:sz w:val="22"/>
          <w:szCs w:val="22"/>
        </w:rPr>
        <w:t xml:space="preserve">– </w:t>
      </w:r>
      <w:r w:rsidR="00757FF1">
        <w:rPr>
          <w:rFonts w:asciiTheme="minorHAnsi" w:hAnsiTheme="minorHAnsi" w:cs="Calibri"/>
          <w:sz w:val="22"/>
          <w:szCs w:val="22"/>
        </w:rPr>
        <w:t xml:space="preserve">Board meeting at </w:t>
      </w:r>
      <w:proofErr w:type="spellStart"/>
      <w:r w:rsidR="00757FF1">
        <w:rPr>
          <w:rFonts w:asciiTheme="minorHAnsi" w:hAnsiTheme="minorHAnsi" w:cs="Calibri"/>
          <w:sz w:val="22"/>
          <w:szCs w:val="22"/>
        </w:rPr>
        <w:t>Syston</w:t>
      </w:r>
      <w:proofErr w:type="spellEnd"/>
      <w:r w:rsidR="00757FF1">
        <w:rPr>
          <w:rFonts w:asciiTheme="minorHAnsi" w:hAnsiTheme="minorHAnsi" w:cs="Calibri"/>
          <w:sz w:val="22"/>
          <w:szCs w:val="22"/>
        </w:rPr>
        <w:t xml:space="preserve"> Health Centre.</w:t>
      </w:r>
    </w:p>
    <w:p w14:paraId="690CBB5E" w14:textId="77777777" w:rsidR="003D26F6" w:rsidRDefault="003D26F6" w:rsidP="005C2A0B">
      <w:pPr>
        <w:ind w:left="720"/>
        <w:jc w:val="both"/>
        <w:rPr>
          <w:rFonts w:asciiTheme="minorHAnsi" w:hAnsiTheme="minorHAnsi" w:cs="Calibri"/>
          <w:sz w:val="22"/>
          <w:szCs w:val="22"/>
        </w:rPr>
      </w:pPr>
    </w:p>
    <w:p w14:paraId="290E836E" w14:textId="77777777" w:rsidR="003D26F6" w:rsidRDefault="003D26F6" w:rsidP="005C2A0B">
      <w:pPr>
        <w:ind w:left="720"/>
        <w:jc w:val="both"/>
        <w:rPr>
          <w:rFonts w:asciiTheme="minorHAnsi" w:hAnsiTheme="minorHAnsi" w:cs="Calibri"/>
          <w:sz w:val="22"/>
          <w:szCs w:val="22"/>
        </w:rPr>
        <w:sectPr w:rsidR="003D26F6" w:rsidSect="00D13B5F">
          <w:headerReference w:type="default" r:id="rId9"/>
          <w:footerReference w:type="even" r:id="rId10"/>
          <w:footerReference w:type="default" r:id="rId11"/>
          <w:pgSz w:w="11900" w:h="16840"/>
          <w:pgMar w:top="1134" w:right="1304" w:bottom="1440" w:left="964" w:header="709" w:footer="709" w:gutter="0"/>
          <w:cols w:space="708"/>
          <w:docGrid w:linePitch="360"/>
        </w:sectPr>
      </w:pPr>
    </w:p>
    <w:p w14:paraId="287CE6B5" w14:textId="7E980541" w:rsidR="003D26F6" w:rsidRDefault="003D26F6" w:rsidP="005C2A0B">
      <w:pPr>
        <w:ind w:left="720"/>
        <w:jc w:val="both"/>
        <w:rPr>
          <w:rFonts w:asciiTheme="minorHAnsi" w:hAnsiTheme="minorHAnsi" w:cs="Calibri"/>
          <w:sz w:val="22"/>
          <w:szCs w:val="22"/>
        </w:rPr>
      </w:pPr>
    </w:p>
    <w:p w14:paraId="7065335E" w14:textId="178E6D9B" w:rsidR="003D26F6" w:rsidRPr="003D26F6" w:rsidRDefault="003D26F6" w:rsidP="005C2A0B">
      <w:pPr>
        <w:ind w:left="720"/>
        <w:jc w:val="both"/>
        <w:rPr>
          <w:rFonts w:asciiTheme="minorHAnsi" w:hAnsiTheme="minorHAnsi" w:cs="Calibri"/>
          <w:b/>
          <w:sz w:val="22"/>
          <w:szCs w:val="22"/>
          <w:u w:val="single"/>
        </w:rPr>
      </w:pPr>
      <w:r w:rsidRPr="003D26F6">
        <w:rPr>
          <w:rFonts w:asciiTheme="minorHAnsi" w:hAnsiTheme="minorHAnsi" w:cs="Calibri"/>
          <w:b/>
          <w:sz w:val="22"/>
          <w:szCs w:val="22"/>
          <w:u w:val="single"/>
        </w:rPr>
        <w:t>Annex A – Proposed Urgent Care / 7 Day Access Model</w:t>
      </w:r>
    </w:p>
    <w:p w14:paraId="7570981A" w14:textId="77777777" w:rsidR="003D26F6" w:rsidRDefault="003D26F6" w:rsidP="005C2A0B">
      <w:pPr>
        <w:ind w:left="720"/>
        <w:jc w:val="both"/>
        <w:rPr>
          <w:rFonts w:asciiTheme="minorHAnsi" w:hAnsiTheme="minorHAnsi" w:cs="Calibri"/>
          <w:sz w:val="22"/>
          <w:szCs w:val="22"/>
        </w:rPr>
      </w:pPr>
    </w:p>
    <w:p w14:paraId="30537623" w14:textId="77777777" w:rsidR="003D26F6" w:rsidRDefault="003D26F6" w:rsidP="005C2A0B">
      <w:pPr>
        <w:ind w:left="720"/>
        <w:jc w:val="both"/>
        <w:rPr>
          <w:rFonts w:asciiTheme="minorHAnsi" w:hAnsiTheme="minorHAnsi" w:cs="Calibri"/>
          <w:sz w:val="22"/>
          <w:szCs w:val="22"/>
        </w:rPr>
      </w:pPr>
    </w:p>
    <w:p w14:paraId="0CE7FA01" w14:textId="77777777" w:rsidR="003D26F6" w:rsidRDefault="003D26F6" w:rsidP="005C2A0B">
      <w:pPr>
        <w:ind w:left="720"/>
        <w:jc w:val="both"/>
        <w:rPr>
          <w:rFonts w:asciiTheme="minorHAnsi" w:hAnsiTheme="minorHAnsi" w:cs="Calibri"/>
          <w:sz w:val="22"/>
          <w:szCs w:val="22"/>
        </w:rPr>
      </w:pPr>
    </w:p>
    <w:p w14:paraId="2CD4CD55" w14:textId="47F010D1" w:rsidR="003D26F6" w:rsidRPr="00C53C30" w:rsidRDefault="003D26F6" w:rsidP="005C2A0B">
      <w:pPr>
        <w:ind w:left="720"/>
        <w:jc w:val="both"/>
        <w:rPr>
          <w:rFonts w:asciiTheme="minorHAnsi" w:hAnsiTheme="minorHAnsi" w:cs="Calibri"/>
          <w:sz w:val="22"/>
          <w:szCs w:val="22"/>
        </w:rPr>
      </w:pPr>
      <w:r>
        <w:rPr>
          <w:noProof/>
          <w:lang w:val="en-GB" w:eastAsia="en-GB"/>
        </w:rPr>
        <w:drawing>
          <wp:inline distT="0" distB="0" distL="0" distR="0" wp14:anchorId="5FC1EF66" wp14:editId="16C3CB91">
            <wp:extent cx="9559454" cy="46948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7051" t="13113" r="9135" b="9350"/>
                    <a:stretch/>
                  </pic:blipFill>
                  <pic:spPr bwMode="auto">
                    <a:xfrm>
                      <a:off x="0" y="0"/>
                      <a:ext cx="9559727" cy="4694964"/>
                    </a:xfrm>
                    <a:prstGeom prst="rect">
                      <a:avLst/>
                    </a:prstGeom>
                    <a:ln>
                      <a:noFill/>
                    </a:ln>
                    <a:extLst>
                      <a:ext uri="{53640926-AAD7-44D8-BBD7-CCE9431645EC}">
                        <a14:shadowObscured xmlns:a14="http://schemas.microsoft.com/office/drawing/2010/main"/>
                      </a:ext>
                    </a:extLst>
                  </pic:spPr>
                </pic:pic>
              </a:graphicData>
            </a:graphic>
          </wp:inline>
        </w:drawing>
      </w:r>
    </w:p>
    <w:sectPr w:rsidR="003D26F6" w:rsidRPr="00C53C30" w:rsidSect="003D26F6">
      <w:pgSz w:w="16840" w:h="11900" w:orient="landscape"/>
      <w:pgMar w:top="964" w:right="1134"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DFF6B" w14:textId="77777777" w:rsidR="009557A9" w:rsidRDefault="009557A9" w:rsidP="00712073">
      <w:r>
        <w:separator/>
      </w:r>
    </w:p>
  </w:endnote>
  <w:endnote w:type="continuationSeparator" w:id="0">
    <w:p w14:paraId="3E1B8AEE" w14:textId="77777777" w:rsidR="009557A9" w:rsidRDefault="009557A9" w:rsidP="0071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35C8" w14:textId="77777777" w:rsidR="009557A9" w:rsidRDefault="009557A9" w:rsidP="009557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FFBA3" w14:textId="77777777" w:rsidR="009557A9" w:rsidRDefault="009557A9" w:rsidP="005324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0FF9" w14:textId="77777777" w:rsidR="009557A9" w:rsidRPr="00C47DDE" w:rsidRDefault="009557A9" w:rsidP="009557A9">
    <w:pPr>
      <w:pStyle w:val="Footer"/>
      <w:framePr w:wrap="around" w:vAnchor="text" w:hAnchor="margin" w:xAlign="right" w:y="1"/>
      <w:rPr>
        <w:rStyle w:val="PageNumber"/>
        <w:sz w:val="22"/>
        <w:szCs w:val="22"/>
      </w:rPr>
    </w:pPr>
    <w:r w:rsidRPr="00C47DDE">
      <w:rPr>
        <w:rStyle w:val="PageNumber"/>
        <w:sz w:val="22"/>
        <w:szCs w:val="22"/>
      </w:rPr>
      <w:fldChar w:fldCharType="begin"/>
    </w:r>
    <w:r w:rsidRPr="00C47DDE">
      <w:rPr>
        <w:rStyle w:val="PageNumber"/>
        <w:sz w:val="22"/>
        <w:szCs w:val="22"/>
      </w:rPr>
      <w:instrText xml:space="preserve">PAGE  </w:instrText>
    </w:r>
    <w:r w:rsidRPr="00C47DDE">
      <w:rPr>
        <w:rStyle w:val="PageNumber"/>
        <w:sz w:val="22"/>
        <w:szCs w:val="22"/>
      </w:rPr>
      <w:fldChar w:fldCharType="separate"/>
    </w:r>
    <w:r w:rsidR="00D66ED4">
      <w:rPr>
        <w:rStyle w:val="PageNumber"/>
        <w:noProof/>
        <w:sz w:val="22"/>
        <w:szCs w:val="22"/>
      </w:rPr>
      <w:t>3</w:t>
    </w:r>
    <w:r w:rsidRPr="00C47DDE">
      <w:rPr>
        <w:rStyle w:val="PageNumber"/>
        <w:sz w:val="22"/>
        <w:szCs w:val="22"/>
      </w:rPr>
      <w:fldChar w:fldCharType="end"/>
    </w:r>
  </w:p>
  <w:p w14:paraId="7FE6D108" w14:textId="77777777" w:rsidR="009557A9" w:rsidRDefault="009557A9" w:rsidP="005324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0832" w14:textId="77777777" w:rsidR="009557A9" w:rsidRDefault="009557A9" w:rsidP="00712073">
      <w:r>
        <w:separator/>
      </w:r>
    </w:p>
  </w:footnote>
  <w:footnote w:type="continuationSeparator" w:id="0">
    <w:p w14:paraId="071A0C5C" w14:textId="77777777" w:rsidR="009557A9" w:rsidRDefault="009557A9" w:rsidP="0071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A5C8" w14:textId="298DA42B" w:rsidR="009557A9" w:rsidRPr="00F1450B" w:rsidRDefault="009557A9">
    <w:pPr>
      <w:pStyle w:val="Header"/>
      <w:rPr>
        <w:b/>
      </w:rPr>
    </w:pPr>
    <w:r w:rsidRPr="00F1450B">
      <w:rPr>
        <w:b/>
      </w:rPr>
      <w:t xml:space="preserve">Paper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C77"/>
    <w:multiLevelType w:val="hybridMultilevel"/>
    <w:tmpl w:val="FA58B3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791EA2"/>
    <w:multiLevelType w:val="hybridMultilevel"/>
    <w:tmpl w:val="C50E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96787"/>
    <w:multiLevelType w:val="hybridMultilevel"/>
    <w:tmpl w:val="D56C084C"/>
    <w:lvl w:ilvl="0" w:tplc="08090001">
      <w:start w:val="1"/>
      <w:numFmt w:val="bullet"/>
      <w:lvlText w:val=""/>
      <w:lvlJc w:val="left"/>
      <w:pPr>
        <w:ind w:left="2880" w:hanging="360"/>
      </w:pPr>
      <w:rPr>
        <w:rFonts w:ascii="Symbol" w:hAnsi="Symbol"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nsid w:val="0E8B1A30"/>
    <w:multiLevelType w:val="hybridMultilevel"/>
    <w:tmpl w:val="6E1CA3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104E02"/>
    <w:multiLevelType w:val="hybridMultilevel"/>
    <w:tmpl w:val="5FFEF1DA"/>
    <w:lvl w:ilvl="0" w:tplc="94B2EB2A">
      <w:start w:val="1"/>
      <w:numFmt w:val="lowerLetter"/>
      <w:lvlText w:val="(%1)"/>
      <w:lvlJc w:val="left"/>
      <w:pPr>
        <w:ind w:left="1080" w:hanging="360"/>
      </w:pPr>
      <w:rPr>
        <w:rFonts w:ascii="Helvetica" w:hAnsi="Helvetica" w:cs="Helvetica"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D4D4EA1"/>
    <w:multiLevelType w:val="hybridMultilevel"/>
    <w:tmpl w:val="96386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153291B"/>
    <w:multiLevelType w:val="hybridMultilevel"/>
    <w:tmpl w:val="C1346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8622A5"/>
    <w:multiLevelType w:val="hybridMultilevel"/>
    <w:tmpl w:val="B8AEA3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B593629"/>
    <w:multiLevelType w:val="multilevel"/>
    <w:tmpl w:val="5226D1C0"/>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9">
    <w:nsid w:val="2BD5513F"/>
    <w:multiLevelType w:val="multilevel"/>
    <w:tmpl w:val="0FD6E390"/>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0">
    <w:nsid w:val="38955F89"/>
    <w:multiLevelType w:val="hybridMultilevel"/>
    <w:tmpl w:val="CCBA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300690"/>
    <w:multiLevelType w:val="hybridMultilevel"/>
    <w:tmpl w:val="F7E4AD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AB84A62"/>
    <w:multiLevelType w:val="hybridMultilevel"/>
    <w:tmpl w:val="2DF22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BF10A2"/>
    <w:multiLevelType w:val="hybridMultilevel"/>
    <w:tmpl w:val="AF62C1C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1F90880"/>
    <w:multiLevelType w:val="hybridMultilevel"/>
    <w:tmpl w:val="815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303180"/>
    <w:multiLevelType w:val="hybridMultilevel"/>
    <w:tmpl w:val="833E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497291"/>
    <w:multiLevelType w:val="hybridMultilevel"/>
    <w:tmpl w:val="D6947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6F48F9"/>
    <w:multiLevelType w:val="hybridMultilevel"/>
    <w:tmpl w:val="66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717D1C"/>
    <w:multiLevelType w:val="multilevel"/>
    <w:tmpl w:val="C2FCBE14"/>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040" w:hanging="1440"/>
      </w:pPr>
      <w:rPr>
        <w:rFonts w:hint="default"/>
        <w:b/>
      </w:rPr>
    </w:lvl>
  </w:abstractNum>
  <w:abstractNum w:abstractNumId="19">
    <w:nsid w:val="7BD448FB"/>
    <w:multiLevelType w:val="hybridMultilevel"/>
    <w:tmpl w:val="62EA0292"/>
    <w:lvl w:ilvl="0" w:tplc="A298140C">
      <w:start w:val="1"/>
      <w:numFmt w:val="lowerLetter"/>
      <w:lvlText w:val="(%1)"/>
      <w:lvlJc w:val="left"/>
      <w:pPr>
        <w:ind w:left="720" w:hanging="360"/>
      </w:pPr>
      <w:rPr>
        <w:rFonts w:ascii="Calibri" w:hAnsi="Calibri" w:hint="default"/>
        <w:color w:val="FF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18"/>
  </w:num>
  <w:num w:numId="5">
    <w:abstractNumId w:val="14"/>
  </w:num>
  <w:num w:numId="6">
    <w:abstractNumId w:val="15"/>
  </w:num>
  <w:num w:numId="7">
    <w:abstractNumId w:val="16"/>
  </w:num>
  <w:num w:numId="8">
    <w:abstractNumId w:val="17"/>
  </w:num>
  <w:num w:numId="9">
    <w:abstractNumId w:val="11"/>
  </w:num>
  <w:num w:numId="10">
    <w:abstractNumId w:val="5"/>
  </w:num>
  <w:num w:numId="11">
    <w:abstractNumId w:val="6"/>
  </w:num>
  <w:num w:numId="12">
    <w:abstractNumId w:val="1"/>
  </w:num>
  <w:num w:numId="13">
    <w:abstractNumId w:val="19"/>
  </w:num>
  <w:num w:numId="14">
    <w:abstractNumId w:val="4"/>
  </w:num>
  <w:num w:numId="15">
    <w:abstractNumId w:val="2"/>
  </w:num>
  <w:num w:numId="16">
    <w:abstractNumId w:val="10"/>
  </w:num>
  <w:num w:numId="17">
    <w:abstractNumId w:val="3"/>
  </w:num>
  <w:num w:numId="18">
    <w:abstractNumId w:val="7"/>
  </w:num>
  <w:num w:numId="19">
    <w:abstractNumId w:val="0"/>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B6"/>
    <w:rsid w:val="000002F5"/>
    <w:rsid w:val="000049C6"/>
    <w:rsid w:val="0001053E"/>
    <w:rsid w:val="000121BF"/>
    <w:rsid w:val="0001542D"/>
    <w:rsid w:val="00023911"/>
    <w:rsid w:val="00025542"/>
    <w:rsid w:val="00034487"/>
    <w:rsid w:val="0003485D"/>
    <w:rsid w:val="00056C1E"/>
    <w:rsid w:val="00066C87"/>
    <w:rsid w:val="00087EDD"/>
    <w:rsid w:val="000B0E7A"/>
    <w:rsid w:val="000B74AD"/>
    <w:rsid w:val="000C0FFC"/>
    <w:rsid w:val="000C2C33"/>
    <w:rsid w:val="000C588D"/>
    <w:rsid w:val="000C7B63"/>
    <w:rsid w:val="000D79CE"/>
    <w:rsid w:val="000E5EE4"/>
    <w:rsid w:val="000E6A70"/>
    <w:rsid w:val="000F334B"/>
    <w:rsid w:val="000F7A0E"/>
    <w:rsid w:val="0010090C"/>
    <w:rsid w:val="0010437A"/>
    <w:rsid w:val="00106FE5"/>
    <w:rsid w:val="00112FB1"/>
    <w:rsid w:val="001200A8"/>
    <w:rsid w:val="001262ED"/>
    <w:rsid w:val="00133427"/>
    <w:rsid w:val="00157A55"/>
    <w:rsid w:val="0016256B"/>
    <w:rsid w:val="00166655"/>
    <w:rsid w:val="0017282D"/>
    <w:rsid w:val="00172DF9"/>
    <w:rsid w:val="0017725F"/>
    <w:rsid w:val="001A0405"/>
    <w:rsid w:val="001A237D"/>
    <w:rsid w:val="001B0993"/>
    <w:rsid w:val="001B0B06"/>
    <w:rsid w:val="001B7969"/>
    <w:rsid w:val="001C2A47"/>
    <w:rsid w:val="001C2D5A"/>
    <w:rsid w:val="001C5556"/>
    <w:rsid w:val="001C7C05"/>
    <w:rsid w:val="001D2532"/>
    <w:rsid w:val="001D2E17"/>
    <w:rsid w:val="001D3E61"/>
    <w:rsid w:val="001E1416"/>
    <w:rsid w:val="001E643F"/>
    <w:rsid w:val="001F4A6F"/>
    <w:rsid w:val="0020506C"/>
    <w:rsid w:val="00206389"/>
    <w:rsid w:val="00210636"/>
    <w:rsid w:val="00215499"/>
    <w:rsid w:val="00220246"/>
    <w:rsid w:val="002278E5"/>
    <w:rsid w:val="00235F45"/>
    <w:rsid w:val="002415DB"/>
    <w:rsid w:val="0024350B"/>
    <w:rsid w:val="0024485F"/>
    <w:rsid w:val="002453DE"/>
    <w:rsid w:val="002474AB"/>
    <w:rsid w:val="0024769B"/>
    <w:rsid w:val="00247992"/>
    <w:rsid w:val="002501F7"/>
    <w:rsid w:val="002507D6"/>
    <w:rsid w:val="002539C2"/>
    <w:rsid w:val="00256D16"/>
    <w:rsid w:val="00275224"/>
    <w:rsid w:val="00277AAC"/>
    <w:rsid w:val="002807ED"/>
    <w:rsid w:val="0028353C"/>
    <w:rsid w:val="00290CB2"/>
    <w:rsid w:val="002A1768"/>
    <w:rsid w:val="002C1BA0"/>
    <w:rsid w:val="002C2E91"/>
    <w:rsid w:val="002C335C"/>
    <w:rsid w:val="002D358A"/>
    <w:rsid w:val="002D7216"/>
    <w:rsid w:val="002E5FD8"/>
    <w:rsid w:val="002E6A43"/>
    <w:rsid w:val="003021D1"/>
    <w:rsid w:val="00303AFA"/>
    <w:rsid w:val="003103F2"/>
    <w:rsid w:val="0031134C"/>
    <w:rsid w:val="003127D8"/>
    <w:rsid w:val="00316786"/>
    <w:rsid w:val="00317B4D"/>
    <w:rsid w:val="003258E8"/>
    <w:rsid w:val="003360FB"/>
    <w:rsid w:val="00336935"/>
    <w:rsid w:val="00345008"/>
    <w:rsid w:val="00345383"/>
    <w:rsid w:val="00353F54"/>
    <w:rsid w:val="003569DA"/>
    <w:rsid w:val="003569FE"/>
    <w:rsid w:val="003579AD"/>
    <w:rsid w:val="00360AB5"/>
    <w:rsid w:val="00360EF6"/>
    <w:rsid w:val="003631A0"/>
    <w:rsid w:val="00367AA1"/>
    <w:rsid w:val="00370535"/>
    <w:rsid w:val="0037343C"/>
    <w:rsid w:val="003734FD"/>
    <w:rsid w:val="003842DE"/>
    <w:rsid w:val="003A2C69"/>
    <w:rsid w:val="003A785D"/>
    <w:rsid w:val="003B25E8"/>
    <w:rsid w:val="003B2753"/>
    <w:rsid w:val="003B527B"/>
    <w:rsid w:val="003C253B"/>
    <w:rsid w:val="003C5452"/>
    <w:rsid w:val="003C6B4E"/>
    <w:rsid w:val="003D26F6"/>
    <w:rsid w:val="003D7766"/>
    <w:rsid w:val="003E61F6"/>
    <w:rsid w:val="004179CB"/>
    <w:rsid w:val="00420D17"/>
    <w:rsid w:val="00422AD9"/>
    <w:rsid w:val="00425D1E"/>
    <w:rsid w:val="00426C31"/>
    <w:rsid w:val="00446EFE"/>
    <w:rsid w:val="00457080"/>
    <w:rsid w:val="00473E4A"/>
    <w:rsid w:val="00482492"/>
    <w:rsid w:val="00487C58"/>
    <w:rsid w:val="00491CEF"/>
    <w:rsid w:val="004A5404"/>
    <w:rsid w:val="004B176E"/>
    <w:rsid w:val="004B6BFC"/>
    <w:rsid w:val="004C0055"/>
    <w:rsid w:val="004C052D"/>
    <w:rsid w:val="004C43FE"/>
    <w:rsid w:val="004C6DC7"/>
    <w:rsid w:val="004D051D"/>
    <w:rsid w:val="004D1F00"/>
    <w:rsid w:val="004D550F"/>
    <w:rsid w:val="004D5A0D"/>
    <w:rsid w:val="004E3B9C"/>
    <w:rsid w:val="004E4E1B"/>
    <w:rsid w:val="004F29D7"/>
    <w:rsid w:val="00507F68"/>
    <w:rsid w:val="005110A7"/>
    <w:rsid w:val="00513D70"/>
    <w:rsid w:val="00514D8A"/>
    <w:rsid w:val="0052785E"/>
    <w:rsid w:val="00527A11"/>
    <w:rsid w:val="0053246D"/>
    <w:rsid w:val="00535486"/>
    <w:rsid w:val="00544301"/>
    <w:rsid w:val="0054549A"/>
    <w:rsid w:val="00545E8B"/>
    <w:rsid w:val="005514CC"/>
    <w:rsid w:val="00560555"/>
    <w:rsid w:val="0056604C"/>
    <w:rsid w:val="0057341E"/>
    <w:rsid w:val="005737E1"/>
    <w:rsid w:val="00582DB0"/>
    <w:rsid w:val="0059150F"/>
    <w:rsid w:val="0059357A"/>
    <w:rsid w:val="0059393B"/>
    <w:rsid w:val="00595CD3"/>
    <w:rsid w:val="005A6D0E"/>
    <w:rsid w:val="005B0388"/>
    <w:rsid w:val="005B10A0"/>
    <w:rsid w:val="005B2694"/>
    <w:rsid w:val="005B3831"/>
    <w:rsid w:val="005B3A4C"/>
    <w:rsid w:val="005B58C8"/>
    <w:rsid w:val="005C2A0B"/>
    <w:rsid w:val="005E0371"/>
    <w:rsid w:val="005F53FC"/>
    <w:rsid w:val="00607D2A"/>
    <w:rsid w:val="0061666B"/>
    <w:rsid w:val="00627F7C"/>
    <w:rsid w:val="00640B67"/>
    <w:rsid w:val="0064505A"/>
    <w:rsid w:val="00645760"/>
    <w:rsid w:val="00654BC1"/>
    <w:rsid w:val="00667936"/>
    <w:rsid w:val="00671E67"/>
    <w:rsid w:val="0068313A"/>
    <w:rsid w:val="006A00A4"/>
    <w:rsid w:val="006A0F96"/>
    <w:rsid w:val="006A2422"/>
    <w:rsid w:val="006A2E40"/>
    <w:rsid w:val="006B2E22"/>
    <w:rsid w:val="006C0EEF"/>
    <w:rsid w:val="006C1D7F"/>
    <w:rsid w:val="006C649E"/>
    <w:rsid w:val="006C6F3D"/>
    <w:rsid w:val="006D5BF4"/>
    <w:rsid w:val="006D6A32"/>
    <w:rsid w:val="006E7003"/>
    <w:rsid w:val="007013B4"/>
    <w:rsid w:val="00712073"/>
    <w:rsid w:val="007143EE"/>
    <w:rsid w:val="00714C32"/>
    <w:rsid w:val="007168CD"/>
    <w:rsid w:val="0072270A"/>
    <w:rsid w:val="00723058"/>
    <w:rsid w:val="007236A9"/>
    <w:rsid w:val="0074005B"/>
    <w:rsid w:val="00742AC5"/>
    <w:rsid w:val="007431DD"/>
    <w:rsid w:val="0075250C"/>
    <w:rsid w:val="00757FF1"/>
    <w:rsid w:val="007669C2"/>
    <w:rsid w:val="00772282"/>
    <w:rsid w:val="007743F0"/>
    <w:rsid w:val="00786C46"/>
    <w:rsid w:val="007A3D33"/>
    <w:rsid w:val="007A7A52"/>
    <w:rsid w:val="007A7B49"/>
    <w:rsid w:val="007C3387"/>
    <w:rsid w:val="007D13B0"/>
    <w:rsid w:val="007D1DDD"/>
    <w:rsid w:val="007D2431"/>
    <w:rsid w:val="007E0373"/>
    <w:rsid w:val="007E501A"/>
    <w:rsid w:val="007E5687"/>
    <w:rsid w:val="007F2BAD"/>
    <w:rsid w:val="007F79CF"/>
    <w:rsid w:val="00811CAC"/>
    <w:rsid w:val="008210D9"/>
    <w:rsid w:val="0082180F"/>
    <w:rsid w:val="0082623F"/>
    <w:rsid w:val="0083092C"/>
    <w:rsid w:val="0083665F"/>
    <w:rsid w:val="008373D5"/>
    <w:rsid w:val="0084209E"/>
    <w:rsid w:val="00850150"/>
    <w:rsid w:val="00855E68"/>
    <w:rsid w:val="0086338A"/>
    <w:rsid w:val="0087344C"/>
    <w:rsid w:val="00876191"/>
    <w:rsid w:val="008774E0"/>
    <w:rsid w:val="0088779B"/>
    <w:rsid w:val="008A576E"/>
    <w:rsid w:val="008B3EC8"/>
    <w:rsid w:val="008B63A0"/>
    <w:rsid w:val="008B641B"/>
    <w:rsid w:val="008C5BD5"/>
    <w:rsid w:val="008C78A8"/>
    <w:rsid w:val="008D4EC1"/>
    <w:rsid w:val="008D6352"/>
    <w:rsid w:val="008E6AAB"/>
    <w:rsid w:val="008F2F8F"/>
    <w:rsid w:val="008F326C"/>
    <w:rsid w:val="00901FEE"/>
    <w:rsid w:val="00912675"/>
    <w:rsid w:val="00913FA5"/>
    <w:rsid w:val="009146E2"/>
    <w:rsid w:val="00941A7C"/>
    <w:rsid w:val="00942A61"/>
    <w:rsid w:val="00943A25"/>
    <w:rsid w:val="0095405F"/>
    <w:rsid w:val="009557A9"/>
    <w:rsid w:val="00960AD9"/>
    <w:rsid w:val="0096285D"/>
    <w:rsid w:val="00966FE7"/>
    <w:rsid w:val="00967F85"/>
    <w:rsid w:val="00974322"/>
    <w:rsid w:val="0098021E"/>
    <w:rsid w:val="009815E1"/>
    <w:rsid w:val="009826E7"/>
    <w:rsid w:val="00987185"/>
    <w:rsid w:val="009914BC"/>
    <w:rsid w:val="0099266E"/>
    <w:rsid w:val="0099523E"/>
    <w:rsid w:val="009A597E"/>
    <w:rsid w:val="009A668C"/>
    <w:rsid w:val="009B5F38"/>
    <w:rsid w:val="009C0E55"/>
    <w:rsid w:val="009C3B00"/>
    <w:rsid w:val="009D2FA7"/>
    <w:rsid w:val="009E284F"/>
    <w:rsid w:val="009E6F18"/>
    <w:rsid w:val="00A00B37"/>
    <w:rsid w:val="00A069E2"/>
    <w:rsid w:val="00A07358"/>
    <w:rsid w:val="00A20F67"/>
    <w:rsid w:val="00A24909"/>
    <w:rsid w:val="00A33D79"/>
    <w:rsid w:val="00A35549"/>
    <w:rsid w:val="00A37DDF"/>
    <w:rsid w:val="00A42704"/>
    <w:rsid w:val="00A42D45"/>
    <w:rsid w:val="00A46B6F"/>
    <w:rsid w:val="00A60A3E"/>
    <w:rsid w:val="00A61C53"/>
    <w:rsid w:val="00A632A9"/>
    <w:rsid w:val="00A64D07"/>
    <w:rsid w:val="00A679DF"/>
    <w:rsid w:val="00A8565E"/>
    <w:rsid w:val="00A916BB"/>
    <w:rsid w:val="00A972F6"/>
    <w:rsid w:val="00AA03BA"/>
    <w:rsid w:val="00AA4288"/>
    <w:rsid w:val="00AC23BC"/>
    <w:rsid w:val="00AC2B44"/>
    <w:rsid w:val="00AC4001"/>
    <w:rsid w:val="00AC4972"/>
    <w:rsid w:val="00AC59EB"/>
    <w:rsid w:val="00AE2338"/>
    <w:rsid w:val="00AE5065"/>
    <w:rsid w:val="00AE6609"/>
    <w:rsid w:val="00AE7F92"/>
    <w:rsid w:val="00AF04A6"/>
    <w:rsid w:val="00AF1200"/>
    <w:rsid w:val="00AF5D2E"/>
    <w:rsid w:val="00AF63EF"/>
    <w:rsid w:val="00B11BB0"/>
    <w:rsid w:val="00B12D9D"/>
    <w:rsid w:val="00B13D45"/>
    <w:rsid w:val="00B200D1"/>
    <w:rsid w:val="00B230A0"/>
    <w:rsid w:val="00B3326D"/>
    <w:rsid w:val="00B338DF"/>
    <w:rsid w:val="00B35F66"/>
    <w:rsid w:val="00B4199F"/>
    <w:rsid w:val="00B45A30"/>
    <w:rsid w:val="00B46A52"/>
    <w:rsid w:val="00B518C4"/>
    <w:rsid w:val="00B5326A"/>
    <w:rsid w:val="00B6668C"/>
    <w:rsid w:val="00B66F6D"/>
    <w:rsid w:val="00B67205"/>
    <w:rsid w:val="00B76FA9"/>
    <w:rsid w:val="00B95F63"/>
    <w:rsid w:val="00BA1374"/>
    <w:rsid w:val="00BA7D25"/>
    <w:rsid w:val="00BB21EE"/>
    <w:rsid w:val="00BB2982"/>
    <w:rsid w:val="00BD17D7"/>
    <w:rsid w:val="00BD5085"/>
    <w:rsid w:val="00BD67CF"/>
    <w:rsid w:val="00BE4683"/>
    <w:rsid w:val="00BE4B2A"/>
    <w:rsid w:val="00BE671E"/>
    <w:rsid w:val="00BE6BAA"/>
    <w:rsid w:val="00BF162E"/>
    <w:rsid w:val="00BF4FB1"/>
    <w:rsid w:val="00BF66FF"/>
    <w:rsid w:val="00BF7190"/>
    <w:rsid w:val="00C00ED6"/>
    <w:rsid w:val="00C0374B"/>
    <w:rsid w:val="00C03B18"/>
    <w:rsid w:val="00C252E5"/>
    <w:rsid w:val="00C40C60"/>
    <w:rsid w:val="00C42D0B"/>
    <w:rsid w:val="00C475B9"/>
    <w:rsid w:val="00C47DDE"/>
    <w:rsid w:val="00C53C30"/>
    <w:rsid w:val="00C66ED8"/>
    <w:rsid w:val="00C67AFF"/>
    <w:rsid w:val="00C868FD"/>
    <w:rsid w:val="00C91BB6"/>
    <w:rsid w:val="00CA1808"/>
    <w:rsid w:val="00CA5295"/>
    <w:rsid w:val="00CA718F"/>
    <w:rsid w:val="00CD0F47"/>
    <w:rsid w:val="00CD10F2"/>
    <w:rsid w:val="00CD285F"/>
    <w:rsid w:val="00CD3EF1"/>
    <w:rsid w:val="00CD589B"/>
    <w:rsid w:val="00CE2C66"/>
    <w:rsid w:val="00CE7E4A"/>
    <w:rsid w:val="00CF2493"/>
    <w:rsid w:val="00CF2EAD"/>
    <w:rsid w:val="00CF3B6E"/>
    <w:rsid w:val="00CF64C5"/>
    <w:rsid w:val="00CF7AB5"/>
    <w:rsid w:val="00D05771"/>
    <w:rsid w:val="00D10ACE"/>
    <w:rsid w:val="00D13B5F"/>
    <w:rsid w:val="00D40E53"/>
    <w:rsid w:val="00D4467F"/>
    <w:rsid w:val="00D51704"/>
    <w:rsid w:val="00D66ED4"/>
    <w:rsid w:val="00D675E8"/>
    <w:rsid w:val="00D77A2A"/>
    <w:rsid w:val="00D80B1D"/>
    <w:rsid w:val="00D80DC1"/>
    <w:rsid w:val="00D8169E"/>
    <w:rsid w:val="00D82F14"/>
    <w:rsid w:val="00D858A0"/>
    <w:rsid w:val="00DA0B5D"/>
    <w:rsid w:val="00DA21CD"/>
    <w:rsid w:val="00DA538E"/>
    <w:rsid w:val="00DA6978"/>
    <w:rsid w:val="00DA6B24"/>
    <w:rsid w:val="00DB3A59"/>
    <w:rsid w:val="00DB4980"/>
    <w:rsid w:val="00DD0E03"/>
    <w:rsid w:val="00DE266A"/>
    <w:rsid w:val="00DF2463"/>
    <w:rsid w:val="00DF49C2"/>
    <w:rsid w:val="00E00A57"/>
    <w:rsid w:val="00E0530E"/>
    <w:rsid w:val="00E11B1E"/>
    <w:rsid w:val="00E148C5"/>
    <w:rsid w:val="00E15535"/>
    <w:rsid w:val="00E31AB7"/>
    <w:rsid w:val="00E31B5E"/>
    <w:rsid w:val="00E34718"/>
    <w:rsid w:val="00E44D0E"/>
    <w:rsid w:val="00E477A9"/>
    <w:rsid w:val="00E47B43"/>
    <w:rsid w:val="00E50DA3"/>
    <w:rsid w:val="00E51445"/>
    <w:rsid w:val="00E572BB"/>
    <w:rsid w:val="00E64B38"/>
    <w:rsid w:val="00E7418E"/>
    <w:rsid w:val="00E745E3"/>
    <w:rsid w:val="00E87747"/>
    <w:rsid w:val="00E87D4D"/>
    <w:rsid w:val="00E9276F"/>
    <w:rsid w:val="00E93660"/>
    <w:rsid w:val="00EB1C7C"/>
    <w:rsid w:val="00EB32EC"/>
    <w:rsid w:val="00EB4FA0"/>
    <w:rsid w:val="00EB5763"/>
    <w:rsid w:val="00EB68E9"/>
    <w:rsid w:val="00EC19A1"/>
    <w:rsid w:val="00EC393E"/>
    <w:rsid w:val="00EC75E2"/>
    <w:rsid w:val="00ED0E00"/>
    <w:rsid w:val="00ED43FA"/>
    <w:rsid w:val="00ED78CB"/>
    <w:rsid w:val="00EE3A55"/>
    <w:rsid w:val="00EF161A"/>
    <w:rsid w:val="00EF52F1"/>
    <w:rsid w:val="00EF7B29"/>
    <w:rsid w:val="00F04240"/>
    <w:rsid w:val="00F0561C"/>
    <w:rsid w:val="00F1450B"/>
    <w:rsid w:val="00F35605"/>
    <w:rsid w:val="00F36E12"/>
    <w:rsid w:val="00F36EA6"/>
    <w:rsid w:val="00F46A4F"/>
    <w:rsid w:val="00F50189"/>
    <w:rsid w:val="00F57CF5"/>
    <w:rsid w:val="00F60759"/>
    <w:rsid w:val="00F6458E"/>
    <w:rsid w:val="00F7051E"/>
    <w:rsid w:val="00F74CD4"/>
    <w:rsid w:val="00F82017"/>
    <w:rsid w:val="00F90221"/>
    <w:rsid w:val="00F9149F"/>
    <w:rsid w:val="00F91F5D"/>
    <w:rsid w:val="00F96811"/>
    <w:rsid w:val="00FC64C0"/>
    <w:rsid w:val="00FD2000"/>
    <w:rsid w:val="00FD3541"/>
    <w:rsid w:val="00FE2DF9"/>
    <w:rsid w:val="00FF4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E9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74112">
      <w:bodyDiv w:val="1"/>
      <w:marLeft w:val="0"/>
      <w:marRight w:val="0"/>
      <w:marTop w:val="0"/>
      <w:marBottom w:val="0"/>
      <w:divBdr>
        <w:top w:val="none" w:sz="0" w:space="0" w:color="auto"/>
        <w:left w:val="none" w:sz="0" w:space="0" w:color="auto"/>
        <w:bottom w:val="none" w:sz="0" w:space="0" w:color="auto"/>
        <w:right w:val="none" w:sz="0" w:space="0" w:color="auto"/>
      </w:divBdr>
    </w:div>
    <w:div w:id="196924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LENFIELD%20SURGERY\ELR%20GP%20Federation%20Lt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ELR GP Federation Ltd Minutes Template</Template>
  <TotalTime>5260</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Laptop</dc:creator>
  <cp:lastModifiedBy>Watkins James</cp:lastModifiedBy>
  <cp:revision>42</cp:revision>
  <cp:lastPrinted>2017-08-15T07:58:00Z</cp:lastPrinted>
  <dcterms:created xsi:type="dcterms:W3CDTF">2017-11-08T10:04:00Z</dcterms:created>
  <dcterms:modified xsi:type="dcterms:W3CDTF">2017-11-14T07:25:00Z</dcterms:modified>
</cp:coreProperties>
</file>