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1F750A" w14:textId="2C89FF7F" w:rsidR="002D629E" w:rsidRPr="00A24853" w:rsidRDefault="002D629E" w:rsidP="00D921C1">
      <w:pPr>
        <w:rPr>
          <w:noProof/>
          <w:sz w:val="20"/>
          <w:szCs w:val="20"/>
        </w:rPr>
      </w:pPr>
      <w:r w:rsidRPr="00A24853">
        <w:rPr>
          <w:b/>
          <w:sz w:val="20"/>
          <w:szCs w:val="20"/>
        </w:rPr>
        <w:t>THIS AGREEMENT</w:t>
      </w:r>
      <w:r w:rsidRPr="00A24853">
        <w:rPr>
          <w:sz w:val="20"/>
          <w:szCs w:val="20"/>
        </w:rPr>
        <w:t xml:space="preserve"> is made the </w:t>
      </w:r>
      <w:bookmarkStart w:id="0" w:name="day1"/>
      <w:bookmarkEnd w:id="0"/>
      <w:r w:rsidR="0049762D">
        <w:rPr>
          <w:sz w:val="20"/>
          <w:szCs w:val="20"/>
        </w:rPr>
        <w:tab/>
      </w:r>
      <w:r w:rsidR="00AC3BD3">
        <w:rPr>
          <w:sz w:val="20"/>
          <w:szCs w:val="20"/>
        </w:rPr>
        <w:t>23rd</w:t>
      </w:r>
      <w:r w:rsidR="00501930">
        <w:rPr>
          <w:sz w:val="20"/>
          <w:szCs w:val="20"/>
        </w:rPr>
        <w:t xml:space="preserve"> October</w:t>
      </w:r>
      <w:r w:rsidR="00EC0D08">
        <w:rPr>
          <w:sz w:val="20"/>
          <w:szCs w:val="20"/>
        </w:rPr>
        <w:t xml:space="preserve"> 2017</w:t>
      </w:r>
    </w:p>
    <w:p w14:paraId="62D9D766" w14:textId="77777777" w:rsidR="002D629E" w:rsidRPr="00A24853" w:rsidRDefault="002D629E" w:rsidP="00D921C1">
      <w:pPr>
        <w:tabs>
          <w:tab w:val="left" w:leader="dot" w:pos="5103"/>
          <w:tab w:val="right" w:leader="dot" w:pos="10773"/>
        </w:tabs>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2D629E" w:rsidRPr="00A24853" w14:paraId="7D2C755B" w14:textId="77777777">
        <w:tc>
          <w:tcPr>
            <w:tcW w:w="10881" w:type="dxa"/>
          </w:tcPr>
          <w:p w14:paraId="5A294AEE" w14:textId="77777777" w:rsidR="002D629E" w:rsidRPr="00A24853" w:rsidRDefault="002D629E" w:rsidP="00D921C1">
            <w:pPr>
              <w:spacing w:before="200" w:after="60"/>
              <w:rPr>
                <w:sz w:val="20"/>
                <w:szCs w:val="20"/>
              </w:rPr>
            </w:pPr>
            <w:r w:rsidRPr="00A24853">
              <w:rPr>
                <w:b/>
                <w:sz w:val="20"/>
                <w:szCs w:val="20"/>
              </w:rPr>
              <w:t>PARTIES</w:t>
            </w:r>
          </w:p>
        </w:tc>
      </w:tr>
      <w:tr w:rsidR="002D629E" w:rsidRPr="00A24853" w14:paraId="7C5C3BBA" w14:textId="77777777">
        <w:tc>
          <w:tcPr>
            <w:tcW w:w="10881" w:type="dxa"/>
          </w:tcPr>
          <w:p w14:paraId="2D9F2FA7" w14:textId="77777777" w:rsidR="00F13506" w:rsidRPr="00A24853" w:rsidRDefault="005E2BBF" w:rsidP="00D921C1">
            <w:pPr>
              <w:numPr>
                <w:ilvl w:val="0"/>
                <w:numId w:val="2"/>
              </w:numPr>
              <w:spacing w:before="200" w:after="60"/>
              <w:rPr>
                <w:b/>
                <w:sz w:val="20"/>
                <w:szCs w:val="20"/>
              </w:rPr>
            </w:pPr>
            <w:bookmarkStart w:id="1" w:name="one2"/>
            <w:bookmarkEnd w:id="1"/>
            <w:r w:rsidRPr="005E2BBF">
              <w:rPr>
                <w:b/>
                <w:sz w:val="20"/>
                <w:szCs w:val="20"/>
                <w:lang w:val="en"/>
              </w:rPr>
              <w:t xml:space="preserve">Care Unbound Limited </w:t>
            </w:r>
            <w:r w:rsidRPr="005E2BBF">
              <w:rPr>
                <w:sz w:val="20"/>
                <w:szCs w:val="20"/>
                <w:lang w:val="en"/>
              </w:rPr>
              <w:t>incorporate</w:t>
            </w:r>
            <w:r>
              <w:rPr>
                <w:sz w:val="20"/>
                <w:szCs w:val="20"/>
                <w:lang w:val="en"/>
              </w:rPr>
              <w:t>d</w:t>
            </w:r>
            <w:r w:rsidRPr="005E2BBF">
              <w:rPr>
                <w:sz w:val="20"/>
                <w:szCs w:val="20"/>
                <w:lang w:val="en"/>
              </w:rPr>
              <w:t xml:space="preserve"> and registered in England and Wales with company Number 6528491 whose registered office is at Fourth Floor, 177 Preston Road, Brighton, BN1 6AG</w:t>
            </w:r>
            <w:r w:rsidR="00F13506" w:rsidRPr="005E2BBF">
              <w:rPr>
                <w:sz w:val="20"/>
                <w:szCs w:val="20"/>
              </w:rPr>
              <w:t xml:space="preserve"> </w:t>
            </w:r>
            <w:r w:rsidR="00F13506" w:rsidRPr="00A24853">
              <w:rPr>
                <w:b/>
                <w:sz w:val="20"/>
                <w:szCs w:val="20"/>
              </w:rPr>
              <w:t>("</w:t>
            </w:r>
            <w:r>
              <w:rPr>
                <w:b/>
                <w:sz w:val="20"/>
                <w:szCs w:val="20"/>
              </w:rPr>
              <w:t>Here</w:t>
            </w:r>
            <w:r w:rsidR="00F13506" w:rsidRPr="00A24853">
              <w:rPr>
                <w:b/>
                <w:sz w:val="20"/>
                <w:szCs w:val="20"/>
              </w:rPr>
              <w:t>")</w:t>
            </w:r>
            <w:r w:rsidR="00F13506" w:rsidRPr="00A24853">
              <w:rPr>
                <w:sz w:val="20"/>
                <w:szCs w:val="20"/>
              </w:rPr>
              <w:t>; and</w:t>
            </w:r>
          </w:p>
          <w:p w14:paraId="4EF3DC6E" w14:textId="5D21BBA6" w:rsidR="002D629E" w:rsidRPr="00A24853" w:rsidRDefault="00AC3BD3" w:rsidP="00643B47">
            <w:pPr>
              <w:pStyle w:val="StyleHeading2Condensedby015pt"/>
              <w:tabs>
                <w:tab w:val="clear" w:pos="1701"/>
              </w:tabs>
              <w:ind w:left="709" w:hanging="709"/>
            </w:pPr>
            <w:bookmarkStart w:id="2" w:name="two2"/>
            <w:bookmarkStart w:id="3" w:name="add2"/>
            <w:bookmarkEnd w:id="2"/>
            <w:bookmarkEnd w:id="3"/>
            <w:r>
              <w:t xml:space="preserve">East </w:t>
            </w:r>
            <w:proofErr w:type="spellStart"/>
            <w:r>
              <w:t>Leics</w:t>
            </w:r>
            <w:proofErr w:type="spellEnd"/>
            <w:r>
              <w:t xml:space="preserve"> &amp; Rutland GP Federation</w:t>
            </w:r>
          </w:p>
        </w:tc>
      </w:tr>
      <w:tr w:rsidR="002D629E" w:rsidRPr="00A24853" w14:paraId="4B840EC3" w14:textId="77777777">
        <w:tc>
          <w:tcPr>
            <w:tcW w:w="10881" w:type="dxa"/>
          </w:tcPr>
          <w:p w14:paraId="796C519E" w14:textId="77777777" w:rsidR="002D629E" w:rsidRPr="00A24853" w:rsidRDefault="002D629E" w:rsidP="00D921C1">
            <w:pPr>
              <w:spacing w:before="200" w:after="60"/>
              <w:rPr>
                <w:b/>
                <w:sz w:val="20"/>
                <w:szCs w:val="20"/>
              </w:rPr>
            </w:pPr>
            <w:r w:rsidRPr="00A24853">
              <w:rPr>
                <w:b/>
                <w:sz w:val="20"/>
                <w:szCs w:val="20"/>
              </w:rPr>
              <w:t>BACKGROUND</w:t>
            </w:r>
          </w:p>
        </w:tc>
      </w:tr>
      <w:tr w:rsidR="002D629E" w:rsidRPr="00A24853" w14:paraId="73A4A6EE" w14:textId="77777777">
        <w:tc>
          <w:tcPr>
            <w:tcW w:w="10881" w:type="dxa"/>
          </w:tcPr>
          <w:p w14:paraId="24372C21" w14:textId="597CE649" w:rsidR="002D629E" w:rsidRPr="00A24853" w:rsidRDefault="002D629E" w:rsidP="00D921C1">
            <w:pPr>
              <w:spacing w:before="200" w:after="60"/>
              <w:rPr>
                <w:sz w:val="20"/>
                <w:szCs w:val="20"/>
              </w:rPr>
            </w:pPr>
            <w:r w:rsidRPr="00A24853">
              <w:rPr>
                <w:sz w:val="20"/>
                <w:szCs w:val="20"/>
              </w:rPr>
              <w:t xml:space="preserve">The </w:t>
            </w:r>
            <w:r w:rsidR="0049662A">
              <w:rPr>
                <w:b/>
                <w:sz w:val="20"/>
                <w:szCs w:val="20"/>
              </w:rPr>
              <w:t>Client</w:t>
            </w:r>
            <w:r w:rsidRPr="00A24853">
              <w:rPr>
                <w:sz w:val="20"/>
                <w:szCs w:val="20"/>
              </w:rPr>
              <w:t xml:space="preserve"> wishes to secure the provision of </w:t>
            </w:r>
            <w:r w:rsidR="00EE2C4B">
              <w:rPr>
                <w:sz w:val="20"/>
                <w:szCs w:val="20"/>
              </w:rPr>
              <w:t xml:space="preserve">certain </w:t>
            </w:r>
            <w:r w:rsidRPr="00A24853">
              <w:rPr>
                <w:sz w:val="20"/>
                <w:szCs w:val="20"/>
              </w:rPr>
              <w:t>services</w:t>
            </w:r>
            <w:r w:rsidR="00416064">
              <w:rPr>
                <w:sz w:val="20"/>
                <w:szCs w:val="20"/>
              </w:rPr>
              <w:t xml:space="preserve"> and </w:t>
            </w:r>
            <w:r w:rsidR="00416064" w:rsidRPr="00416064">
              <w:rPr>
                <w:sz w:val="20"/>
                <w:szCs w:val="20"/>
              </w:rPr>
              <w:t xml:space="preserve">a licence to </w:t>
            </w:r>
            <w:r w:rsidR="00EE2C4B">
              <w:rPr>
                <w:sz w:val="20"/>
                <w:szCs w:val="20"/>
              </w:rPr>
              <w:t>use certain materials</w:t>
            </w:r>
            <w:r w:rsidR="00416064" w:rsidRPr="00416064">
              <w:rPr>
                <w:sz w:val="20"/>
                <w:szCs w:val="20"/>
              </w:rPr>
              <w:t>.</w:t>
            </w:r>
            <w:r w:rsidR="00416064">
              <w:rPr>
                <w:sz w:val="20"/>
                <w:szCs w:val="20"/>
              </w:rPr>
              <w:t xml:space="preserve">  </w:t>
            </w:r>
            <w:r w:rsidR="005E2BBF">
              <w:rPr>
                <w:sz w:val="20"/>
                <w:szCs w:val="20"/>
              </w:rPr>
              <w:t>Here</w:t>
            </w:r>
            <w:r w:rsidRPr="00A24853">
              <w:rPr>
                <w:sz w:val="20"/>
                <w:szCs w:val="20"/>
              </w:rPr>
              <w:t xml:space="preserve"> has agreed to provide such services</w:t>
            </w:r>
            <w:r w:rsidR="00416064">
              <w:rPr>
                <w:sz w:val="20"/>
                <w:szCs w:val="20"/>
              </w:rPr>
              <w:t xml:space="preserve"> and grant such licence</w:t>
            </w:r>
            <w:r w:rsidRPr="00A24853">
              <w:rPr>
                <w:sz w:val="20"/>
                <w:szCs w:val="20"/>
              </w:rPr>
              <w:t xml:space="preserve"> in accordance with the terms of this Agreement.</w:t>
            </w:r>
          </w:p>
        </w:tc>
      </w:tr>
    </w:tbl>
    <w:p w14:paraId="0EA4FA77" w14:textId="77777777" w:rsidR="002D629E" w:rsidRPr="00A24853" w:rsidRDefault="002D629E" w:rsidP="00D921C1">
      <w:pPr>
        <w:rPr>
          <w:b/>
          <w:sz w:val="20"/>
          <w:szCs w:val="20"/>
        </w:rPr>
      </w:pPr>
    </w:p>
    <w:p w14:paraId="6A296066" w14:textId="77777777" w:rsidR="002D629E" w:rsidRPr="00A24853" w:rsidRDefault="002D629E" w:rsidP="00D921C1">
      <w:pPr>
        <w:rPr>
          <w:sz w:val="20"/>
          <w:szCs w:val="20"/>
        </w:rPr>
      </w:pPr>
      <w:r w:rsidRPr="00A24853">
        <w:rPr>
          <w:b/>
          <w:sz w:val="20"/>
          <w:szCs w:val="20"/>
        </w:rPr>
        <w:t>NOW IT IS HEREBY AGREED</w:t>
      </w:r>
      <w:r w:rsidRPr="00A24853">
        <w:rPr>
          <w:sz w:val="20"/>
          <w:szCs w:val="20"/>
        </w:rPr>
        <w:t xml:space="preserve"> as follows:</w:t>
      </w:r>
    </w:p>
    <w:p w14:paraId="50641999" w14:textId="77777777" w:rsidR="002D629E" w:rsidRPr="00A24853" w:rsidRDefault="002D629E" w:rsidP="00D921C1">
      <w:pPr>
        <w:pStyle w:val="Heading1"/>
        <w:rPr>
          <w:szCs w:val="20"/>
        </w:rPr>
      </w:pPr>
      <w:bookmarkStart w:id="4" w:name="_Toc82913669"/>
      <w:bookmarkStart w:id="5" w:name="_Toc83000102"/>
      <w:bookmarkStart w:id="6" w:name="_Toc83027078"/>
      <w:bookmarkStart w:id="7" w:name="_Toc84395534"/>
      <w:bookmarkStart w:id="8" w:name="_Toc85595670"/>
      <w:bookmarkStart w:id="9" w:name="_Toc85596125"/>
      <w:bookmarkStart w:id="10" w:name="_Toc95891477"/>
      <w:bookmarkStart w:id="11" w:name="_Toc97003457"/>
      <w:bookmarkStart w:id="12" w:name="_Toc230595108"/>
      <w:r w:rsidRPr="00A24853">
        <w:rPr>
          <w:szCs w:val="20"/>
        </w:rPr>
        <w:t>DEFINITIONS AND INTERPRETATION</w:t>
      </w:r>
      <w:bookmarkEnd w:id="4"/>
      <w:bookmarkEnd w:id="5"/>
      <w:bookmarkEnd w:id="6"/>
      <w:bookmarkEnd w:id="7"/>
      <w:bookmarkEnd w:id="8"/>
      <w:bookmarkEnd w:id="9"/>
      <w:bookmarkEnd w:id="10"/>
      <w:bookmarkEnd w:id="11"/>
      <w:bookmarkEnd w:id="12"/>
    </w:p>
    <w:p w14:paraId="2B36D5AE" w14:textId="77777777" w:rsidR="00D16DF0" w:rsidRPr="00A24853" w:rsidRDefault="006561A0" w:rsidP="00D921C1">
      <w:pPr>
        <w:pStyle w:val="Body1"/>
        <w:rPr>
          <w:szCs w:val="20"/>
        </w:rPr>
      </w:pPr>
      <w:r w:rsidRPr="00A24853">
        <w:rPr>
          <w:szCs w:val="20"/>
        </w:rPr>
        <w:t xml:space="preserve">The </w:t>
      </w:r>
      <w:proofErr w:type="spellStart"/>
      <w:r w:rsidRPr="00A24853">
        <w:rPr>
          <w:szCs w:val="20"/>
        </w:rPr>
        <w:t>definitions</w:t>
      </w:r>
      <w:proofErr w:type="spellEnd"/>
      <w:r w:rsidRPr="00A24853">
        <w:rPr>
          <w:szCs w:val="20"/>
        </w:rPr>
        <w:t xml:space="preserve"> and </w:t>
      </w:r>
      <w:proofErr w:type="spellStart"/>
      <w:r w:rsidRPr="00A24853">
        <w:rPr>
          <w:szCs w:val="20"/>
        </w:rPr>
        <w:t>rules</w:t>
      </w:r>
      <w:proofErr w:type="spellEnd"/>
      <w:r w:rsidRPr="00A24853">
        <w:rPr>
          <w:szCs w:val="20"/>
        </w:rPr>
        <w:t xml:space="preserve"> of </w:t>
      </w:r>
      <w:proofErr w:type="spellStart"/>
      <w:r w:rsidRPr="00A24853">
        <w:rPr>
          <w:szCs w:val="20"/>
        </w:rPr>
        <w:t>inte</w:t>
      </w:r>
      <w:r w:rsidR="00ED3D1F">
        <w:rPr>
          <w:szCs w:val="20"/>
        </w:rPr>
        <w:t>rpretation</w:t>
      </w:r>
      <w:proofErr w:type="spellEnd"/>
      <w:r w:rsidR="00ED3D1F">
        <w:rPr>
          <w:szCs w:val="20"/>
        </w:rPr>
        <w:t xml:space="preserve"> set out in Schedule 1</w:t>
      </w:r>
      <w:r w:rsidRPr="00A24853">
        <w:rPr>
          <w:szCs w:val="20"/>
        </w:rPr>
        <w:t xml:space="preserve"> </w:t>
      </w:r>
      <w:proofErr w:type="spellStart"/>
      <w:r w:rsidRPr="00A24853">
        <w:rPr>
          <w:szCs w:val="20"/>
        </w:rPr>
        <w:t>apply</w:t>
      </w:r>
      <w:proofErr w:type="spellEnd"/>
      <w:r w:rsidRPr="00A24853">
        <w:rPr>
          <w:szCs w:val="20"/>
        </w:rPr>
        <w:t xml:space="preserve"> in </w:t>
      </w:r>
      <w:proofErr w:type="spellStart"/>
      <w:r w:rsidRPr="00A24853">
        <w:rPr>
          <w:szCs w:val="20"/>
        </w:rPr>
        <w:t>this</w:t>
      </w:r>
      <w:proofErr w:type="spellEnd"/>
      <w:r w:rsidRPr="00A24853">
        <w:rPr>
          <w:szCs w:val="20"/>
        </w:rPr>
        <w:t xml:space="preserve"> Agreement.</w:t>
      </w:r>
    </w:p>
    <w:p w14:paraId="71B0388B" w14:textId="77777777" w:rsidR="002D629E" w:rsidRPr="00A24853" w:rsidRDefault="002D629E" w:rsidP="00D921C1">
      <w:pPr>
        <w:pStyle w:val="Heading1"/>
        <w:rPr>
          <w:szCs w:val="20"/>
        </w:rPr>
      </w:pPr>
      <w:r w:rsidRPr="00A24853">
        <w:rPr>
          <w:szCs w:val="20"/>
        </w:rPr>
        <w:fldChar w:fldCharType="begin"/>
      </w:r>
      <w:r w:rsidRPr="00A24853">
        <w:rPr>
          <w:szCs w:val="20"/>
        </w:rPr>
        <w:instrText xml:space="preserve">seq level1 \h \r0 </w:instrText>
      </w:r>
      <w:r w:rsidRPr="00A24853">
        <w:rPr>
          <w:szCs w:val="20"/>
        </w:rPr>
        <w:fldChar w:fldCharType="end"/>
      </w:r>
      <w:r w:rsidRPr="00A24853">
        <w:rPr>
          <w:szCs w:val="20"/>
        </w:rPr>
        <w:t>TERM</w:t>
      </w:r>
    </w:p>
    <w:p w14:paraId="10761F84" w14:textId="77777777" w:rsidR="00091CC8" w:rsidRDefault="00091CC8" w:rsidP="00D921C1">
      <w:pPr>
        <w:pStyle w:val="Heading2"/>
      </w:pPr>
      <w:r w:rsidRPr="00B96B57">
        <w:t xml:space="preserve">This Agreement shall </w:t>
      </w:r>
      <w:r>
        <w:t>commence on the Commencement Date and shall continue in force until terminated in accordance with its provisions.</w:t>
      </w:r>
    </w:p>
    <w:p w14:paraId="1EA3B78A" w14:textId="65237BDA" w:rsidR="00091CC8" w:rsidRDefault="00091CC8" w:rsidP="00D921C1">
      <w:pPr>
        <w:pStyle w:val="Heading2"/>
      </w:pPr>
      <w:r>
        <w:t xml:space="preserve">Either party may terminate this Agreement by giving no less than </w:t>
      </w:r>
      <w:r w:rsidR="00F853ED" w:rsidRPr="0037198A">
        <w:t>one</w:t>
      </w:r>
      <w:r>
        <w:t xml:space="preserve"> month</w:t>
      </w:r>
      <w:r w:rsidR="0037198A">
        <w:t>’</w:t>
      </w:r>
      <w:r>
        <w:t>s written notice to the other</w:t>
      </w:r>
      <w:r w:rsidR="000E3E69">
        <w:t xml:space="preserve"> party prior to an anniversary of the Commencement Date</w:t>
      </w:r>
      <w:r>
        <w:t>,</w:t>
      </w:r>
      <w:r w:rsidR="000E3E69">
        <w:t xml:space="preserve"> with</w:t>
      </w:r>
      <w:r>
        <w:t xml:space="preserve"> </w:t>
      </w:r>
      <w:r w:rsidR="000E3E69">
        <w:t xml:space="preserve">the effect of </w:t>
      </w:r>
      <w:r>
        <w:t>such notice</w:t>
      </w:r>
      <w:r w:rsidR="000E3E69">
        <w:t xml:space="preserve"> validly served being the</w:t>
      </w:r>
      <w:r>
        <w:t xml:space="preserve"> </w:t>
      </w:r>
      <w:r w:rsidR="000E3E69">
        <w:t xml:space="preserve">termination of this Agreement on the next </w:t>
      </w:r>
      <w:r>
        <w:t>anniversary of the Commencement Date.</w:t>
      </w:r>
    </w:p>
    <w:p w14:paraId="60C0394C" w14:textId="77777777" w:rsidR="002D629E" w:rsidRPr="00A24853" w:rsidRDefault="001815C2" w:rsidP="00D921C1">
      <w:pPr>
        <w:pStyle w:val="Heading1"/>
        <w:rPr>
          <w:szCs w:val="20"/>
        </w:rPr>
      </w:pPr>
      <w:bookmarkStart w:id="13" w:name="_Toc3096475"/>
      <w:bookmarkStart w:id="14" w:name="_Toc120676223"/>
      <w:bookmarkStart w:id="15" w:name="_Toc120696217"/>
      <w:bookmarkStart w:id="16" w:name="_Toc120696278"/>
      <w:bookmarkStart w:id="17" w:name="_Toc133396116"/>
      <w:bookmarkStart w:id="18" w:name="_Toc133401415"/>
      <w:bookmarkStart w:id="19" w:name="_Toc230595110"/>
      <w:r>
        <w:rPr>
          <w:szCs w:val="20"/>
        </w:rPr>
        <w:t>HERE</w:t>
      </w:r>
      <w:r w:rsidR="002D629E" w:rsidRPr="00A24853">
        <w:rPr>
          <w:szCs w:val="20"/>
        </w:rPr>
        <w:t>'s Obligations</w:t>
      </w:r>
      <w:bookmarkEnd w:id="13"/>
      <w:bookmarkEnd w:id="14"/>
      <w:bookmarkEnd w:id="15"/>
      <w:bookmarkEnd w:id="16"/>
      <w:bookmarkEnd w:id="17"/>
      <w:bookmarkEnd w:id="18"/>
      <w:bookmarkEnd w:id="19"/>
    </w:p>
    <w:p w14:paraId="49631118" w14:textId="2CBAE11A" w:rsidR="00825D10" w:rsidRPr="001815C2" w:rsidRDefault="00825D10" w:rsidP="00D921C1">
      <w:pPr>
        <w:pStyle w:val="Heading2"/>
      </w:pPr>
      <w:r w:rsidRPr="00B96B57">
        <w:t xml:space="preserve">In consideration of the </w:t>
      </w:r>
      <w:r>
        <w:t xml:space="preserve">performance by the </w:t>
      </w:r>
      <w:r w:rsidR="0049662A">
        <w:rPr>
          <w:b/>
        </w:rPr>
        <w:t>Client</w:t>
      </w:r>
      <w:r>
        <w:t xml:space="preserve"> of its </w:t>
      </w:r>
      <w:r w:rsidRPr="00B96B57">
        <w:t>obligatio</w:t>
      </w:r>
      <w:r>
        <w:t xml:space="preserve">ns </w:t>
      </w:r>
      <w:r w:rsidRPr="00B96B57">
        <w:t>under this Agreement</w:t>
      </w:r>
      <w:r>
        <w:t>,</w:t>
      </w:r>
      <w:r w:rsidRPr="00B96B57">
        <w:t xml:space="preserve"> </w:t>
      </w:r>
      <w:r>
        <w:t>Here grants a non-exclusive</w:t>
      </w:r>
      <w:r w:rsidRPr="00B96B57">
        <w:t xml:space="preserve"> licence </w:t>
      </w:r>
      <w:r w:rsidR="00B45831">
        <w:t xml:space="preserve">for the </w:t>
      </w:r>
      <w:r w:rsidR="0049662A">
        <w:rPr>
          <w:b/>
        </w:rPr>
        <w:t>Client</w:t>
      </w:r>
      <w:r w:rsidR="00B45831">
        <w:t xml:space="preserve"> and </w:t>
      </w:r>
      <w:r w:rsidR="00A079D5">
        <w:t>the</w:t>
      </w:r>
      <w:r w:rsidR="00091CC8">
        <w:t xml:space="preserve"> </w:t>
      </w:r>
      <w:r w:rsidR="00B45831">
        <w:t xml:space="preserve">GPs </w:t>
      </w:r>
      <w:r w:rsidRPr="00B96B57">
        <w:t xml:space="preserve">to use the </w:t>
      </w:r>
      <w:r>
        <w:t>Materials</w:t>
      </w:r>
      <w:r w:rsidRPr="00B96B57">
        <w:t xml:space="preserve"> </w:t>
      </w:r>
      <w:r>
        <w:t xml:space="preserve">for the Permitted Purpose </w:t>
      </w:r>
      <w:r w:rsidR="0074022E">
        <w:t xml:space="preserve">within the Territory </w:t>
      </w:r>
      <w:r>
        <w:t xml:space="preserve">during the </w:t>
      </w:r>
      <w:r w:rsidR="002C4B6F">
        <w:t>period of this Agreement</w:t>
      </w:r>
      <w:r w:rsidR="00556DA2">
        <w:t xml:space="preserve"> (the "</w:t>
      </w:r>
      <w:r w:rsidR="00556DA2" w:rsidRPr="00556DA2">
        <w:rPr>
          <w:b/>
        </w:rPr>
        <w:t>Licence</w:t>
      </w:r>
      <w:r w:rsidR="00556DA2">
        <w:t>")</w:t>
      </w:r>
      <w:r>
        <w:t>.</w:t>
      </w:r>
    </w:p>
    <w:p w14:paraId="7893A28D" w14:textId="77777777" w:rsidR="002D629E" w:rsidRPr="00A24853" w:rsidRDefault="005E2BBF" w:rsidP="00D921C1">
      <w:pPr>
        <w:pStyle w:val="Heading2"/>
      </w:pPr>
      <w:r>
        <w:t>Here</w:t>
      </w:r>
      <w:r w:rsidR="002D629E" w:rsidRPr="00A24853">
        <w:t xml:space="preserve"> shall provide the Services</w:t>
      </w:r>
      <w:r w:rsidR="00FC7846" w:rsidRPr="00A24853">
        <w:t xml:space="preserve"> </w:t>
      </w:r>
      <w:r w:rsidR="002D629E" w:rsidRPr="00A24853">
        <w:t xml:space="preserve">in accordance with </w:t>
      </w:r>
      <w:bookmarkStart w:id="20" w:name="_Toc453145593"/>
      <w:bookmarkStart w:id="21" w:name="_Toc453146248"/>
      <w:bookmarkStart w:id="22" w:name="_Toc453147606"/>
      <w:bookmarkStart w:id="23" w:name="_Toc454354086"/>
      <w:bookmarkStart w:id="24" w:name="_Toc454354223"/>
      <w:r w:rsidR="002D629E" w:rsidRPr="00A24853">
        <w:t>the terms of this Agreement.</w:t>
      </w:r>
    </w:p>
    <w:p w14:paraId="52CFFD72" w14:textId="77777777" w:rsidR="002D629E" w:rsidRPr="00A24853" w:rsidRDefault="005E2BBF" w:rsidP="00D921C1">
      <w:pPr>
        <w:pStyle w:val="Heading2"/>
        <w:rPr>
          <w:b/>
        </w:rPr>
      </w:pPr>
      <w:bookmarkStart w:id="25" w:name="_Ref455667914"/>
      <w:r>
        <w:t>Here</w:t>
      </w:r>
      <w:r w:rsidR="002D629E" w:rsidRPr="00A24853">
        <w:t xml:space="preserve"> shall use reasonable skill and care in providing the Services.</w:t>
      </w:r>
      <w:bookmarkEnd w:id="25"/>
    </w:p>
    <w:p w14:paraId="103AF2EE" w14:textId="77777777" w:rsidR="001815C2" w:rsidRPr="001815C2" w:rsidRDefault="005E2BBF" w:rsidP="00D921C1">
      <w:pPr>
        <w:pStyle w:val="Heading2"/>
      </w:pPr>
      <w:bookmarkStart w:id="26" w:name="_Ref455667915"/>
      <w:r>
        <w:t>Here</w:t>
      </w:r>
      <w:r w:rsidR="002D629E" w:rsidRPr="00A24853">
        <w:t xml:space="preserve"> shall use staff of appropriate skill and expertise for the provision of the Services.</w:t>
      </w:r>
      <w:bookmarkEnd w:id="26"/>
    </w:p>
    <w:p w14:paraId="7D1A95FB" w14:textId="4B0BD4BF" w:rsidR="002D629E" w:rsidRPr="00A24853" w:rsidRDefault="0049662A" w:rsidP="00D921C1">
      <w:pPr>
        <w:pStyle w:val="Heading1"/>
        <w:rPr>
          <w:szCs w:val="20"/>
        </w:rPr>
      </w:pPr>
      <w:bookmarkStart w:id="27" w:name="_Toc3096476"/>
      <w:bookmarkStart w:id="28" w:name="_Toc120676224"/>
      <w:bookmarkStart w:id="29" w:name="_Toc120696218"/>
      <w:bookmarkStart w:id="30" w:name="_Toc120696279"/>
      <w:bookmarkStart w:id="31" w:name="_Toc133396117"/>
      <w:bookmarkStart w:id="32" w:name="_Toc133401416"/>
      <w:bookmarkStart w:id="33" w:name="_Toc230595112"/>
      <w:bookmarkStart w:id="34" w:name="_Ref231126284"/>
      <w:r w:rsidRPr="0049662A">
        <w:rPr>
          <w:szCs w:val="20"/>
        </w:rPr>
        <w:t>CLIENT</w:t>
      </w:r>
      <w:r w:rsidR="002D629E" w:rsidRPr="00A24853">
        <w:rPr>
          <w:szCs w:val="20"/>
        </w:rPr>
        <w:t>’S OBLIGATIONS</w:t>
      </w:r>
    </w:p>
    <w:p w14:paraId="7FF8C50D" w14:textId="62842C82" w:rsidR="002D629E" w:rsidRPr="00A24853" w:rsidRDefault="002D629E" w:rsidP="00D921C1">
      <w:pPr>
        <w:pStyle w:val="Heading2"/>
      </w:pPr>
      <w:r w:rsidRPr="00A24853">
        <w:t xml:space="preserve">The </w:t>
      </w:r>
      <w:r w:rsidR="0049662A">
        <w:rPr>
          <w:b/>
        </w:rPr>
        <w:t>Client</w:t>
      </w:r>
      <w:r w:rsidRPr="00A24853">
        <w:t xml:space="preserve"> shall:</w:t>
      </w:r>
    </w:p>
    <w:p w14:paraId="05AC8221" w14:textId="7822E69F" w:rsidR="009A6272" w:rsidRPr="009A6272" w:rsidRDefault="004A5C08" w:rsidP="00D921C1">
      <w:pPr>
        <w:pStyle w:val="Heading3"/>
        <w:rPr>
          <w:szCs w:val="20"/>
        </w:rPr>
      </w:pPr>
      <w:r>
        <w:rPr>
          <w:szCs w:val="20"/>
        </w:rPr>
        <w:t xml:space="preserve">comply with, and procure that </w:t>
      </w:r>
      <w:r w:rsidR="00A079D5">
        <w:rPr>
          <w:szCs w:val="20"/>
        </w:rPr>
        <w:t xml:space="preserve">the </w:t>
      </w:r>
      <w:r>
        <w:rPr>
          <w:szCs w:val="20"/>
        </w:rPr>
        <w:t xml:space="preserve">GPs comply with, the </w:t>
      </w:r>
      <w:r w:rsidR="00556DA2">
        <w:rPr>
          <w:szCs w:val="20"/>
        </w:rPr>
        <w:t>terms of</w:t>
      </w:r>
      <w:r>
        <w:rPr>
          <w:szCs w:val="20"/>
        </w:rPr>
        <w:t xml:space="preserve"> Schedule 3</w:t>
      </w:r>
      <w:bookmarkStart w:id="35" w:name="_Ref286066083"/>
      <w:bookmarkStart w:id="36" w:name="_Toc303949944"/>
      <w:bookmarkStart w:id="37" w:name="_Toc303950711"/>
      <w:bookmarkStart w:id="38" w:name="_Toc303951491"/>
      <w:bookmarkStart w:id="39" w:name="_Toc304135574"/>
      <w:r w:rsidR="009A6272">
        <w:rPr>
          <w:szCs w:val="20"/>
        </w:rPr>
        <w:t xml:space="preserve"> and shall indemnify Here </w:t>
      </w:r>
      <w:r w:rsidR="009A6272" w:rsidRPr="009A6272">
        <w:rPr>
          <w:rFonts w:cs="Arial"/>
          <w:szCs w:val="22"/>
        </w:rPr>
        <w:t xml:space="preserve">against, any loss, damages, costs, expenses (including without limitation legal costs and expenses), claims or proceedings that arise or result from </w:t>
      </w:r>
      <w:r w:rsidR="00091CC8">
        <w:rPr>
          <w:rFonts w:cs="Arial"/>
          <w:szCs w:val="22"/>
        </w:rPr>
        <w:t xml:space="preserve">the </w:t>
      </w:r>
      <w:r w:rsidR="0049662A">
        <w:rPr>
          <w:rFonts w:cs="Arial"/>
          <w:b/>
          <w:szCs w:val="22"/>
        </w:rPr>
        <w:t>Client</w:t>
      </w:r>
      <w:r w:rsidR="00A079D5">
        <w:rPr>
          <w:rFonts w:cs="Arial"/>
          <w:szCs w:val="22"/>
        </w:rPr>
        <w:t>'s</w:t>
      </w:r>
      <w:r w:rsidR="00091CC8">
        <w:rPr>
          <w:rFonts w:cs="Arial"/>
          <w:szCs w:val="22"/>
        </w:rPr>
        <w:t xml:space="preserve"> or </w:t>
      </w:r>
      <w:r w:rsidR="00A079D5">
        <w:rPr>
          <w:rFonts w:cs="Arial"/>
          <w:szCs w:val="22"/>
        </w:rPr>
        <w:t>the</w:t>
      </w:r>
      <w:r w:rsidR="00091CC8">
        <w:rPr>
          <w:rFonts w:cs="Arial"/>
          <w:szCs w:val="22"/>
        </w:rPr>
        <w:t xml:space="preserve"> </w:t>
      </w:r>
      <w:r w:rsidR="009A6272">
        <w:rPr>
          <w:rFonts w:cs="Arial"/>
          <w:szCs w:val="22"/>
        </w:rPr>
        <w:t>GPs'</w:t>
      </w:r>
      <w:r w:rsidR="009A6272" w:rsidRPr="009A6272">
        <w:rPr>
          <w:rFonts w:cs="Arial"/>
          <w:szCs w:val="22"/>
        </w:rPr>
        <w:t xml:space="preserve"> </w:t>
      </w:r>
      <w:r w:rsidR="00091CC8">
        <w:rPr>
          <w:rFonts w:cs="Arial"/>
          <w:szCs w:val="22"/>
        </w:rPr>
        <w:t>failure to comp</w:t>
      </w:r>
      <w:r w:rsidR="00370078">
        <w:rPr>
          <w:rFonts w:cs="Arial"/>
          <w:szCs w:val="22"/>
        </w:rPr>
        <w:t xml:space="preserve">ly with such </w:t>
      </w:r>
      <w:r w:rsidR="00556DA2">
        <w:rPr>
          <w:rFonts w:cs="Arial"/>
          <w:szCs w:val="22"/>
        </w:rPr>
        <w:t>terms</w:t>
      </w:r>
      <w:r w:rsidR="005569C7">
        <w:rPr>
          <w:rFonts w:cs="Arial"/>
          <w:szCs w:val="22"/>
        </w:rPr>
        <w:t xml:space="preserve">, </w:t>
      </w:r>
      <w:r w:rsidR="009A6272" w:rsidRPr="009A6272">
        <w:rPr>
          <w:rFonts w:cs="Arial"/>
          <w:szCs w:val="22"/>
        </w:rPr>
        <w:t xml:space="preserve">except to the extent that such </w:t>
      </w:r>
      <w:r w:rsidR="00370078" w:rsidRPr="009A6272">
        <w:rPr>
          <w:rFonts w:cs="Arial"/>
          <w:szCs w:val="22"/>
        </w:rPr>
        <w:t>loss, damages, costs, expenses (including without limitation legal costs and expenses), claims or proceedings</w:t>
      </w:r>
      <w:r w:rsidR="005569C7">
        <w:rPr>
          <w:rFonts w:cs="Arial"/>
          <w:szCs w:val="22"/>
        </w:rPr>
        <w:t xml:space="preserve"> </w:t>
      </w:r>
      <w:r w:rsidR="009A6272" w:rsidRPr="009A6272">
        <w:rPr>
          <w:rFonts w:cs="Arial"/>
          <w:szCs w:val="22"/>
        </w:rPr>
        <w:t xml:space="preserve">have been caused by any negligent act or omission by </w:t>
      </w:r>
      <w:r w:rsidR="00182D40">
        <w:rPr>
          <w:rFonts w:cs="Arial"/>
          <w:szCs w:val="22"/>
        </w:rPr>
        <w:t>Here</w:t>
      </w:r>
      <w:r w:rsidR="00091CC8">
        <w:rPr>
          <w:rFonts w:cs="Arial"/>
          <w:szCs w:val="22"/>
        </w:rPr>
        <w:t>;</w:t>
      </w:r>
    </w:p>
    <w:bookmarkEnd w:id="35"/>
    <w:bookmarkEnd w:id="36"/>
    <w:bookmarkEnd w:id="37"/>
    <w:bookmarkEnd w:id="38"/>
    <w:bookmarkEnd w:id="39"/>
    <w:p w14:paraId="4608EFF3" w14:textId="77777777" w:rsidR="002D629E" w:rsidRPr="00A24853" w:rsidRDefault="002D629E" w:rsidP="00D921C1">
      <w:pPr>
        <w:pStyle w:val="Heading3"/>
        <w:rPr>
          <w:szCs w:val="20"/>
        </w:rPr>
      </w:pPr>
      <w:proofErr w:type="gramStart"/>
      <w:r w:rsidRPr="00A24853">
        <w:rPr>
          <w:szCs w:val="20"/>
        </w:rPr>
        <w:t>provide</w:t>
      </w:r>
      <w:proofErr w:type="gramEnd"/>
      <w:r w:rsidRPr="00A24853">
        <w:rPr>
          <w:szCs w:val="20"/>
        </w:rPr>
        <w:t xml:space="preserve"> prompt co-operation and assistance and any information and/or documentation that </w:t>
      </w:r>
      <w:r w:rsidR="005E2BBF">
        <w:rPr>
          <w:szCs w:val="20"/>
        </w:rPr>
        <w:t>Here</w:t>
      </w:r>
      <w:r w:rsidRPr="00A24853">
        <w:rPr>
          <w:szCs w:val="20"/>
        </w:rPr>
        <w:t xml:space="preserve"> may reasonably require in order to enable </w:t>
      </w:r>
      <w:r w:rsidR="005E2BBF">
        <w:rPr>
          <w:szCs w:val="20"/>
        </w:rPr>
        <w:t>Here</w:t>
      </w:r>
      <w:r w:rsidRPr="00A24853">
        <w:rPr>
          <w:szCs w:val="20"/>
        </w:rPr>
        <w:t xml:space="preserve"> to provide the Services</w:t>
      </w:r>
      <w:r w:rsidR="00687BFF">
        <w:rPr>
          <w:szCs w:val="20"/>
        </w:rPr>
        <w:t xml:space="preserve"> and procure that </w:t>
      </w:r>
      <w:r w:rsidR="00A079D5">
        <w:rPr>
          <w:szCs w:val="20"/>
        </w:rPr>
        <w:t>the</w:t>
      </w:r>
      <w:r w:rsidR="00091CC8">
        <w:rPr>
          <w:szCs w:val="20"/>
        </w:rPr>
        <w:t xml:space="preserve"> </w:t>
      </w:r>
      <w:r w:rsidR="00687BFF">
        <w:rPr>
          <w:szCs w:val="20"/>
        </w:rPr>
        <w:t xml:space="preserve">GPs </w:t>
      </w:r>
      <w:r w:rsidR="00A079D5">
        <w:rPr>
          <w:szCs w:val="20"/>
        </w:rPr>
        <w:t>do the same</w:t>
      </w:r>
      <w:r w:rsidRPr="00A24853">
        <w:rPr>
          <w:szCs w:val="20"/>
        </w:rPr>
        <w:t>;</w:t>
      </w:r>
      <w:r w:rsidR="006561A0" w:rsidRPr="00A24853">
        <w:rPr>
          <w:szCs w:val="20"/>
        </w:rPr>
        <w:t xml:space="preserve"> and</w:t>
      </w:r>
    </w:p>
    <w:p w14:paraId="5FEA0D73" w14:textId="77777777" w:rsidR="00550BE0" w:rsidRDefault="002D629E" w:rsidP="00D921C1">
      <w:pPr>
        <w:pStyle w:val="Heading3"/>
        <w:rPr>
          <w:szCs w:val="20"/>
        </w:rPr>
      </w:pPr>
      <w:proofErr w:type="gramStart"/>
      <w:r w:rsidRPr="00A24853">
        <w:rPr>
          <w:szCs w:val="20"/>
        </w:rPr>
        <w:lastRenderedPageBreak/>
        <w:t>permit</w:t>
      </w:r>
      <w:proofErr w:type="gramEnd"/>
      <w:r w:rsidRPr="00A24853">
        <w:rPr>
          <w:szCs w:val="20"/>
        </w:rPr>
        <w:t xml:space="preserve"> </w:t>
      </w:r>
      <w:r w:rsidR="005E2BBF">
        <w:rPr>
          <w:szCs w:val="20"/>
        </w:rPr>
        <w:t>Here</w:t>
      </w:r>
      <w:r w:rsidRPr="00A24853">
        <w:rPr>
          <w:szCs w:val="20"/>
        </w:rPr>
        <w:t xml:space="preserve"> staff to have such access as </w:t>
      </w:r>
      <w:r w:rsidR="005E2BBF">
        <w:rPr>
          <w:szCs w:val="20"/>
        </w:rPr>
        <w:t>Here</w:t>
      </w:r>
      <w:r w:rsidRPr="00A24853">
        <w:rPr>
          <w:szCs w:val="20"/>
        </w:rPr>
        <w:t xml:space="preserve"> may reasonably require to </w:t>
      </w:r>
      <w:r w:rsidR="00A079D5">
        <w:rPr>
          <w:szCs w:val="20"/>
        </w:rPr>
        <w:t>the relevant</w:t>
      </w:r>
      <w:r w:rsidRPr="00A24853">
        <w:rPr>
          <w:szCs w:val="20"/>
        </w:rPr>
        <w:t xml:space="preserve"> premises and facilities for the pu</w:t>
      </w:r>
      <w:r w:rsidR="004A5C08">
        <w:rPr>
          <w:szCs w:val="20"/>
        </w:rPr>
        <w:t>rpose of providing the Services</w:t>
      </w:r>
      <w:r w:rsidR="00687BFF">
        <w:rPr>
          <w:szCs w:val="20"/>
        </w:rPr>
        <w:t xml:space="preserve"> and </w:t>
      </w:r>
      <w:r w:rsidR="00A079D5">
        <w:rPr>
          <w:szCs w:val="20"/>
        </w:rPr>
        <w:t>procure that the GPs do the same</w:t>
      </w:r>
      <w:r w:rsidR="004A5C08">
        <w:rPr>
          <w:szCs w:val="20"/>
        </w:rPr>
        <w:t>; and</w:t>
      </w:r>
    </w:p>
    <w:p w14:paraId="3112DC41" w14:textId="52EF864C" w:rsidR="004A5C08" w:rsidRPr="004A5C08" w:rsidRDefault="004A5C08" w:rsidP="00D921C1">
      <w:pPr>
        <w:pStyle w:val="Heading3"/>
        <w:rPr>
          <w:szCs w:val="20"/>
        </w:rPr>
      </w:pPr>
      <w:proofErr w:type="gramStart"/>
      <w:r w:rsidRPr="00A24853">
        <w:rPr>
          <w:szCs w:val="20"/>
        </w:rPr>
        <w:t>perform</w:t>
      </w:r>
      <w:proofErr w:type="gramEnd"/>
      <w:r w:rsidRPr="00A24853">
        <w:rPr>
          <w:szCs w:val="20"/>
        </w:rPr>
        <w:t xml:space="preserve"> the </w:t>
      </w:r>
      <w:r w:rsidR="0049662A">
        <w:rPr>
          <w:b/>
          <w:szCs w:val="20"/>
        </w:rPr>
        <w:t>Client</w:t>
      </w:r>
      <w:r>
        <w:rPr>
          <w:szCs w:val="20"/>
        </w:rPr>
        <w:t xml:space="preserve"> Tasks.</w:t>
      </w:r>
    </w:p>
    <w:p w14:paraId="3B987D89" w14:textId="77777777" w:rsidR="002D629E" w:rsidRPr="00A24853" w:rsidRDefault="002D629E" w:rsidP="00D921C1">
      <w:pPr>
        <w:pStyle w:val="Heading1"/>
        <w:rPr>
          <w:szCs w:val="20"/>
        </w:rPr>
      </w:pPr>
      <w:r w:rsidRPr="00A24853">
        <w:rPr>
          <w:szCs w:val="20"/>
        </w:rPr>
        <w:t>Contract Price</w:t>
      </w:r>
      <w:bookmarkEnd w:id="27"/>
      <w:bookmarkEnd w:id="28"/>
      <w:bookmarkEnd w:id="29"/>
      <w:bookmarkEnd w:id="30"/>
      <w:bookmarkEnd w:id="31"/>
      <w:bookmarkEnd w:id="32"/>
      <w:bookmarkEnd w:id="33"/>
      <w:bookmarkEnd w:id="34"/>
    </w:p>
    <w:p w14:paraId="6414B507" w14:textId="4338121D" w:rsidR="002D629E" w:rsidRPr="00A24853" w:rsidRDefault="002D629E" w:rsidP="00D921C1">
      <w:pPr>
        <w:pStyle w:val="Heading2"/>
      </w:pPr>
      <w:bookmarkStart w:id="40" w:name="_Ref515876995"/>
      <w:r w:rsidRPr="00A24853">
        <w:t>In consideration of the provision of the Services</w:t>
      </w:r>
      <w:r w:rsidR="00A079D5">
        <w:t xml:space="preserve"> and the grant of the </w:t>
      </w:r>
      <w:r w:rsidR="00556DA2">
        <w:t>Licence</w:t>
      </w:r>
      <w:r w:rsidRPr="00A24853">
        <w:t xml:space="preserve">, the </w:t>
      </w:r>
      <w:r w:rsidR="0049662A">
        <w:rPr>
          <w:b/>
        </w:rPr>
        <w:t>Client</w:t>
      </w:r>
      <w:r w:rsidRPr="00A24853">
        <w:t xml:space="preserve"> shall pay the Contract Price</w:t>
      </w:r>
      <w:r w:rsidR="00B72543" w:rsidRPr="00A24853">
        <w:t xml:space="preserve"> and Expenses</w:t>
      </w:r>
      <w:r w:rsidRPr="00A24853">
        <w:t xml:space="preserve"> to </w:t>
      </w:r>
      <w:r w:rsidR="005E2BBF">
        <w:t>Here</w:t>
      </w:r>
      <w:r w:rsidRPr="00A24853">
        <w:t xml:space="preserve"> in accordance with </w:t>
      </w:r>
      <w:bookmarkStart w:id="41" w:name="_Ref536593625"/>
      <w:r w:rsidRPr="00A24853">
        <w:t>the Payment Timetable.</w:t>
      </w:r>
    </w:p>
    <w:p w14:paraId="284D5405" w14:textId="5B423298" w:rsidR="00445A65" w:rsidRPr="00445A65" w:rsidRDefault="002D629E" w:rsidP="00445A65">
      <w:pPr>
        <w:pStyle w:val="Heading2"/>
      </w:pPr>
      <w:r w:rsidRPr="00FA1167">
        <w:t>The Contract Price</w:t>
      </w:r>
      <w:r w:rsidR="00B72543" w:rsidRPr="00FA1167">
        <w:t xml:space="preserve"> </w:t>
      </w:r>
      <w:r w:rsidRPr="00FA1167">
        <w:t xml:space="preserve">shall be exclusive of value added tax which shall be payable by the </w:t>
      </w:r>
      <w:r w:rsidR="0049662A">
        <w:rPr>
          <w:b/>
        </w:rPr>
        <w:t>Client</w:t>
      </w:r>
      <w:r w:rsidRPr="00FA1167">
        <w:t>, where applicable, in addition to the Contract Price</w:t>
      </w:r>
      <w:r w:rsidR="00B72543" w:rsidRPr="00FA1167">
        <w:t xml:space="preserve"> </w:t>
      </w:r>
      <w:r w:rsidR="00FA1167">
        <w:t>(</w:t>
      </w:r>
      <w:r w:rsidR="0037198A">
        <w:t>see Schedule 4, Part A</w:t>
      </w:r>
      <w:r w:rsidR="00FA1167">
        <w:t>)</w:t>
      </w:r>
      <w:r w:rsidR="00FA1167" w:rsidRPr="00FA1167">
        <w:t>.</w:t>
      </w:r>
    </w:p>
    <w:p w14:paraId="2198D641" w14:textId="0652B963" w:rsidR="002734C3" w:rsidRDefault="0049762D" w:rsidP="00D921C1">
      <w:pPr>
        <w:pStyle w:val="Heading2"/>
      </w:pPr>
      <w:r>
        <w:t>If t</w:t>
      </w:r>
      <w:r w:rsidRPr="00A24853">
        <w:t xml:space="preserve">he </w:t>
      </w:r>
      <w:r w:rsidR="0049662A">
        <w:rPr>
          <w:b/>
        </w:rPr>
        <w:t>Client</w:t>
      </w:r>
      <w:r w:rsidRPr="00A24853">
        <w:t xml:space="preserve"> fails to pay any amount due under this Agreement on the due date for payment</w:t>
      </w:r>
      <w:r w:rsidR="002734C3">
        <w:t xml:space="preserve">, </w:t>
      </w:r>
      <w:r w:rsidR="00A71CFB">
        <w:t>Here</w:t>
      </w:r>
      <w:r w:rsidR="002734C3">
        <w:t xml:space="preserve"> shall be entitled (without prejudice to any other right or remedy it may have) to charge interest on any amount outstanding pursuant to the Late Payment of Commercial Debts (Interest) Act 1998, such interest being charged as a separate, continuing obligation and not merging with any judgment.</w:t>
      </w:r>
    </w:p>
    <w:p w14:paraId="7F6031C8" w14:textId="77777777" w:rsidR="002D629E" w:rsidRPr="00A24853" w:rsidRDefault="002D629E" w:rsidP="00D921C1">
      <w:pPr>
        <w:pStyle w:val="Heading1"/>
        <w:rPr>
          <w:szCs w:val="20"/>
        </w:rPr>
      </w:pPr>
      <w:bookmarkStart w:id="42" w:name="_Toc230595113"/>
      <w:bookmarkStart w:id="43" w:name="_Ref231124059"/>
      <w:bookmarkStart w:id="44" w:name="_Ref231126706"/>
      <w:bookmarkEnd w:id="40"/>
      <w:bookmarkEnd w:id="41"/>
      <w:r w:rsidRPr="00A24853">
        <w:rPr>
          <w:szCs w:val="20"/>
        </w:rPr>
        <w:t>LIABILITY</w:t>
      </w:r>
      <w:bookmarkEnd w:id="42"/>
      <w:bookmarkEnd w:id="43"/>
      <w:bookmarkEnd w:id="44"/>
    </w:p>
    <w:p w14:paraId="2862D260" w14:textId="444B538E" w:rsidR="002D629E" w:rsidRPr="00A24853" w:rsidRDefault="005E2BBF" w:rsidP="00D921C1">
      <w:pPr>
        <w:pStyle w:val="Heading2"/>
      </w:pPr>
      <w:r>
        <w:t>Here</w:t>
      </w:r>
      <w:r w:rsidR="002D629E" w:rsidRPr="00A24853">
        <w:t xml:space="preserve"> shall not be in breach of this Agreement to the extent that any neglect, default, act or omission of </w:t>
      </w:r>
      <w:r w:rsidR="005D62C9">
        <w:t>the</w:t>
      </w:r>
      <w:r w:rsidR="00091CC8">
        <w:t xml:space="preserve"> </w:t>
      </w:r>
      <w:r w:rsidR="004A5C08">
        <w:t xml:space="preserve">GPs, </w:t>
      </w:r>
      <w:r w:rsidR="002D629E" w:rsidRPr="00A24853">
        <w:t xml:space="preserve">the </w:t>
      </w:r>
      <w:r w:rsidR="0049662A">
        <w:rPr>
          <w:b/>
        </w:rPr>
        <w:t>Client</w:t>
      </w:r>
      <w:r w:rsidR="002D629E" w:rsidRPr="00A24853">
        <w:t xml:space="preserve">, or any agent, staff or subcontractor of the </w:t>
      </w:r>
      <w:r w:rsidR="0049662A">
        <w:rPr>
          <w:b/>
        </w:rPr>
        <w:t>Client</w:t>
      </w:r>
      <w:r w:rsidR="002D629E" w:rsidRPr="00A24853">
        <w:t xml:space="preserve"> (including, without limitation, a failure to perform the </w:t>
      </w:r>
      <w:r w:rsidR="0049662A">
        <w:rPr>
          <w:b/>
        </w:rPr>
        <w:t>Client</w:t>
      </w:r>
      <w:r w:rsidR="002D629E" w:rsidRPr="00A24853">
        <w:t xml:space="preserve"> Tasks) results in a breach of </w:t>
      </w:r>
      <w:r>
        <w:t>Here</w:t>
      </w:r>
      <w:r w:rsidR="002D629E" w:rsidRPr="00A24853">
        <w:t>'s obligations under this Agreement.</w:t>
      </w:r>
    </w:p>
    <w:p w14:paraId="722D6525" w14:textId="77777777" w:rsidR="002D629E" w:rsidRPr="00A24853" w:rsidRDefault="002D629E" w:rsidP="00D921C1">
      <w:pPr>
        <w:pStyle w:val="Heading2"/>
      </w:pPr>
      <w:bookmarkStart w:id="45" w:name="_Ref80411"/>
      <w:r w:rsidRPr="00A24853">
        <w:t>Each Party accepts unlimited liability to the other for:</w:t>
      </w:r>
      <w:bookmarkEnd w:id="45"/>
    </w:p>
    <w:p w14:paraId="528E2617" w14:textId="77777777" w:rsidR="002D629E" w:rsidRPr="00A24853" w:rsidRDefault="002D629E" w:rsidP="00D921C1">
      <w:pPr>
        <w:pStyle w:val="Heading3"/>
        <w:rPr>
          <w:szCs w:val="20"/>
        </w:rPr>
      </w:pPr>
      <w:proofErr w:type="gramStart"/>
      <w:r w:rsidRPr="00A24853">
        <w:rPr>
          <w:szCs w:val="20"/>
        </w:rPr>
        <w:t>death</w:t>
      </w:r>
      <w:proofErr w:type="gramEnd"/>
      <w:r w:rsidRPr="00A24853">
        <w:rPr>
          <w:szCs w:val="20"/>
        </w:rPr>
        <w:t xml:space="preserve"> or personal injury caused by t</w:t>
      </w:r>
      <w:r w:rsidR="006561A0" w:rsidRPr="00A24853">
        <w:rPr>
          <w:szCs w:val="20"/>
        </w:rPr>
        <w:t>he negligence of that Party;</w:t>
      </w:r>
      <w:r w:rsidRPr="00A24853">
        <w:rPr>
          <w:szCs w:val="20"/>
        </w:rPr>
        <w:t xml:space="preserve"> </w:t>
      </w:r>
    </w:p>
    <w:p w14:paraId="32581EB1" w14:textId="77777777" w:rsidR="006561A0" w:rsidRPr="00A24853" w:rsidRDefault="002D629E" w:rsidP="00D921C1">
      <w:pPr>
        <w:pStyle w:val="Heading3"/>
        <w:rPr>
          <w:szCs w:val="20"/>
        </w:rPr>
      </w:pPr>
      <w:proofErr w:type="gramStart"/>
      <w:r w:rsidRPr="00A24853">
        <w:rPr>
          <w:szCs w:val="20"/>
        </w:rPr>
        <w:t>fraud</w:t>
      </w:r>
      <w:proofErr w:type="gramEnd"/>
      <w:r w:rsidRPr="00A24853">
        <w:rPr>
          <w:szCs w:val="20"/>
        </w:rPr>
        <w:t xml:space="preserve"> committed by or on behalf of that Party</w:t>
      </w:r>
      <w:r w:rsidR="006561A0" w:rsidRPr="00A24853">
        <w:rPr>
          <w:szCs w:val="20"/>
        </w:rPr>
        <w:t>; and</w:t>
      </w:r>
    </w:p>
    <w:p w14:paraId="799E3A13" w14:textId="77777777" w:rsidR="002D629E" w:rsidRPr="00A24853" w:rsidRDefault="006561A0" w:rsidP="00D921C1">
      <w:pPr>
        <w:pStyle w:val="Heading3"/>
        <w:rPr>
          <w:szCs w:val="20"/>
        </w:rPr>
      </w:pPr>
      <w:proofErr w:type="gramStart"/>
      <w:r w:rsidRPr="00A24853">
        <w:rPr>
          <w:szCs w:val="20"/>
        </w:rPr>
        <w:t>any</w:t>
      </w:r>
      <w:proofErr w:type="gramEnd"/>
      <w:r w:rsidRPr="00A24853">
        <w:rPr>
          <w:szCs w:val="20"/>
        </w:rPr>
        <w:t xml:space="preserve"> other liability which may not be limited or excluded under any applicable law</w:t>
      </w:r>
      <w:r w:rsidR="002D629E" w:rsidRPr="00A24853">
        <w:rPr>
          <w:szCs w:val="20"/>
        </w:rPr>
        <w:t>.</w:t>
      </w:r>
    </w:p>
    <w:p w14:paraId="4626D992" w14:textId="6C8B0264" w:rsidR="002D629E" w:rsidRPr="00974577" w:rsidRDefault="002D629E" w:rsidP="00D921C1">
      <w:pPr>
        <w:pStyle w:val="Heading2"/>
        <w:rPr>
          <w:lang w:val="en-US"/>
        </w:rPr>
      </w:pPr>
      <w:bookmarkStart w:id="46" w:name="_Ref611741"/>
      <w:r w:rsidRPr="00A24853">
        <w:rPr>
          <w:szCs w:val="20"/>
        </w:rPr>
        <w:t xml:space="preserve">Subject to Clause </w:t>
      </w:r>
      <w:r w:rsidRPr="00A24853">
        <w:rPr>
          <w:szCs w:val="20"/>
        </w:rPr>
        <w:fldChar w:fldCharType="begin"/>
      </w:r>
      <w:r w:rsidRPr="00A24853">
        <w:rPr>
          <w:szCs w:val="20"/>
        </w:rPr>
        <w:instrText xml:space="preserve"> REF _Ref80411 \r \h  \* MERGEFORMAT </w:instrText>
      </w:r>
      <w:r w:rsidRPr="00A24853">
        <w:rPr>
          <w:szCs w:val="20"/>
        </w:rPr>
      </w:r>
      <w:r w:rsidRPr="00A24853">
        <w:rPr>
          <w:szCs w:val="20"/>
        </w:rPr>
        <w:fldChar w:fldCharType="separate"/>
      </w:r>
      <w:r w:rsidR="00AF55B1">
        <w:rPr>
          <w:szCs w:val="20"/>
        </w:rPr>
        <w:t>6.2</w:t>
      </w:r>
      <w:r w:rsidRPr="00A24853">
        <w:rPr>
          <w:szCs w:val="20"/>
        </w:rPr>
        <w:fldChar w:fldCharType="end"/>
      </w:r>
      <w:r w:rsidRPr="00A24853">
        <w:rPr>
          <w:szCs w:val="20"/>
        </w:rPr>
        <w:t xml:space="preserve">, </w:t>
      </w:r>
      <w:r w:rsidR="00335CC6" w:rsidRPr="00335CC6">
        <w:rPr>
          <w:lang w:val="en-US"/>
        </w:rPr>
        <w:t xml:space="preserve">Here gives no warranty and makes no representation whatsoever as to the efficacy or usefulness of the Materials to confer benefit on the business or other interests of the </w:t>
      </w:r>
      <w:r w:rsidR="0049662A">
        <w:rPr>
          <w:b/>
          <w:lang w:val="en-US"/>
        </w:rPr>
        <w:t>Client</w:t>
      </w:r>
      <w:r w:rsidR="00974577">
        <w:rPr>
          <w:lang w:val="en-US"/>
        </w:rPr>
        <w:t xml:space="preserve"> </w:t>
      </w:r>
      <w:r w:rsidR="005D62C9">
        <w:rPr>
          <w:lang w:val="en-US"/>
        </w:rPr>
        <w:t>or the</w:t>
      </w:r>
      <w:r w:rsidR="00091CC8">
        <w:rPr>
          <w:lang w:val="en-US"/>
        </w:rPr>
        <w:t xml:space="preserve"> GPs </w:t>
      </w:r>
      <w:r w:rsidR="00974577">
        <w:rPr>
          <w:lang w:val="en-US"/>
        </w:rPr>
        <w:t xml:space="preserve">and </w:t>
      </w:r>
      <w:r w:rsidR="005E2BBF" w:rsidRPr="00974577">
        <w:rPr>
          <w:szCs w:val="20"/>
        </w:rPr>
        <w:t>Here</w:t>
      </w:r>
      <w:r w:rsidRPr="00974577">
        <w:rPr>
          <w:szCs w:val="20"/>
        </w:rPr>
        <w:t xml:space="preserve"> shall not be liable to the </w:t>
      </w:r>
      <w:r w:rsidR="0049662A">
        <w:rPr>
          <w:b/>
          <w:szCs w:val="20"/>
        </w:rPr>
        <w:t>Client</w:t>
      </w:r>
      <w:r w:rsidR="00091CC8">
        <w:rPr>
          <w:szCs w:val="20"/>
        </w:rPr>
        <w:t xml:space="preserve"> or </w:t>
      </w:r>
      <w:r w:rsidR="005D62C9">
        <w:rPr>
          <w:szCs w:val="20"/>
        </w:rPr>
        <w:t>the</w:t>
      </w:r>
      <w:r w:rsidR="00091CC8">
        <w:rPr>
          <w:szCs w:val="20"/>
        </w:rPr>
        <w:t xml:space="preserve"> GPs</w:t>
      </w:r>
      <w:r w:rsidRPr="00974577">
        <w:rPr>
          <w:szCs w:val="20"/>
        </w:rPr>
        <w:t xml:space="preserve"> for (a) any indirect or consequential loss or (b) any loss of </w:t>
      </w:r>
      <w:r w:rsidR="006561A0" w:rsidRPr="00974577">
        <w:rPr>
          <w:szCs w:val="20"/>
        </w:rPr>
        <w:t xml:space="preserve">income, </w:t>
      </w:r>
      <w:r w:rsidRPr="00974577">
        <w:rPr>
          <w:szCs w:val="20"/>
        </w:rPr>
        <w:t>use</w:t>
      </w:r>
      <w:r w:rsidR="006561A0" w:rsidRPr="00974577">
        <w:rPr>
          <w:szCs w:val="20"/>
        </w:rPr>
        <w:t>,</w:t>
      </w:r>
      <w:r w:rsidRPr="00974577">
        <w:rPr>
          <w:szCs w:val="20"/>
        </w:rPr>
        <w:t xml:space="preserve"> profits, business, contracts, revenues or anticipated savings whether arising from tort (including, without limitation, negligence or breach of statutory duty), breach of contract or otherwise.</w:t>
      </w:r>
      <w:bookmarkEnd w:id="46"/>
    </w:p>
    <w:p w14:paraId="5B759AD1" w14:textId="709210E9" w:rsidR="00152627" w:rsidRDefault="002D629E" w:rsidP="00D921C1">
      <w:pPr>
        <w:pStyle w:val="Heading2"/>
        <w:rPr>
          <w:b/>
        </w:rPr>
      </w:pPr>
      <w:bookmarkStart w:id="47" w:name="_Ref259613878"/>
      <w:r w:rsidRPr="00A24853">
        <w:t xml:space="preserve">Subject to Clause </w:t>
      </w:r>
      <w:r w:rsidRPr="00A24853">
        <w:fldChar w:fldCharType="begin"/>
      </w:r>
      <w:r w:rsidRPr="00A24853">
        <w:instrText xml:space="preserve"> REF _Ref80411 \r \h  \* MERGEFORMAT </w:instrText>
      </w:r>
      <w:r w:rsidRPr="00A24853">
        <w:fldChar w:fldCharType="separate"/>
      </w:r>
      <w:r w:rsidR="00AF55B1">
        <w:t>6.2</w:t>
      </w:r>
      <w:r w:rsidRPr="00A24853">
        <w:fldChar w:fldCharType="end"/>
      </w:r>
      <w:r w:rsidRPr="00A24853">
        <w:t xml:space="preserve">, </w:t>
      </w:r>
      <w:proofErr w:type="gramStart"/>
      <w:r w:rsidR="005E2BBF">
        <w:t>Here</w:t>
      </w:r>
      <w:r w:rsidRPr="00A24853">
        <w:t>'s</w:t>
      </w:r>
      <w:proofErr w:type="gramEnd"/>
      <w:r w:rsidRPr="00A24853">
        <w:t xml:space="preserve"> </w:t>
      </w:r>
      <w:r w:rsidR="00BE5D0E" w:rsidRPr="00A24853">
        <w:t xml:space="preserve">total </w:t>
      </w:r>
      <w:r w:rsidRPr="00A24853">
        <w:t xml:space="preserve">aggregate liability </w:t>
      </w:r>
      <w:r w:rsidR="005D62C9">
        <w:t xml:space="preserve">to the </w:t>
      </w:r>
      <w:r w:rsidR="0049662A">
        <w:rPr>
          <w:b/>
        </w:rPr>
        <w:t>Client</w:t>
      </w:r>
      <w:r w:rsidR="005D62C9">
        <w:t xml:space="preserve"> and the</w:t>
      </w:r>
      <w:r w:rsidR="00091CC8">
        <w:t xml:space="preserve"> GPs </w:t>
      </w:r>
      <w:r w:rsidRPr="00A24853">
        <w:t xml:space="preserve">whether in contract, tort (including, without limitation, negligence or breach of statutory duty) or howsoever otherwise arising shall not exceed </w:t>
      </w:r>
      <w:r w:rsidR="00F46FEC">
        <w:t>the Contract Price</w:t>
      </w:r>
      <w:r w:rsidR="00A83855" w:rsidRPr="00F46FEC">
        <w:rPr>
          <w:b/>
        </w:rPr>
        <w:t xml:space="preserve">. </w:t>
      </w:r>
      <w:bookmarkEnd w:id="47"/>
    </w:p>
    <w:p w14:paraId="49C12987" w14:textId="654C4B5A" w:rsidR="00161E77" w:rsidRDefault="00161E77" w:rsidP="00D921C1">
      <w:pPr>
        <w:pStyle w:val="Heading2"/>
      </w:pPr>
      <w:r w:rsidRPr="00B96B57">
        <w:t xml:space="preserve">The </w:t>
      </w:r>
      <w:r w:rsidR="0049662A">
        <w:rPr>
          <w:b/>
        </w:rPr>
        <w:t>Client</w:t>
      </w:r>
      <w:r w:rsidRPr="00B96B57">
        <w:t xml:space="preserve"> shall indemnify </w:t>
      </w:r>
      <w:r>
        <w:t>Here</w:t>
      </w:r>
      <w:r w:rsidRPr="00B96B57">
        <w:t xml:space="preserve"> against all </w:t>
      </w:r>
      <w:r w:rsidR="00CF72FA" w:rsidRPr="00CF72FA">
        <w:t xml:space="preserve">any loss, damages, costs, expenses (including without limitation legal costs and expenses), claims or proceedings </w:t>
      </w:r>
      <w:r w:rsidRPr="00B96B57">
        <w:t xml:space="preserve">which it may suffer or sustain as a result of the </w:t>
      </w:r>
      <w:r>
        <w:t xml:space="preserve">acts, omissions or defaults </w:t>
      </w:r>
      <w:r w:rsidRPr="00B96B57">
        <w:t xml:space="preserve">of the </w:t>
      </w:r>
      <w:r w:rsidR="0049662A">
        <w:rPr>
          <w:b/>
        </w:rPr>
        <w:t>Client</w:t>
      </w:r>
      <w:r w:rsidR="005D62C9">
        <w:t xml:space="preserve"> and the GPs</w:t>
      </w:r>
      <w:r w:rsidR="00CF72FA">
        <w:t xml:space="preserve">, </w:t>
      </w:r>
      <w:r w:rsidR="00CF72FA" w:rsidRPr="009A6272">
        <w:rPr>
          <w:rFonts w:cs="Arial"/>
          <w:szCs w:val="22"/>
        </w:rPr>
        <w:t xml:space="preserve">except to the extent that such </w:t>
      </w:r>
      <w:r w:rsidR="00CF72FA" w:rsidRPr="00CF72FA">
        <w:t>loss, damages, costs, expenses (including without limitation legal costs and expenses), claims or proceedings</w:t>
      </w:r>
      <w:r w:rsidR="00CF72FA">
        <w:rPr>
          <w:rFonts w:cs="Arial"/>
          <w:szCs w:val="22"/>
        </w:rPr>
        <w:t xml:space="preserve"> </w:t>
      </w:r>
      <w:r w:rsidR="00CF72FA" w:rsidRPr="009A6272">
        <w:rPr>
          <w:rFonts w:cs="Arial"/>
          <w:szCs w:val="22"/>
        </w:rPr>
        <w:t xml:space="preserve">have been caused by any negligent act or omission by </w:t>
      </w:r>
      <w:r w:rsidR="00CF72FA">
        <w:rPr>
          <w:rFonts w:cs="Arial"/>
          <w:szCs w:val="22"/>
        </w:rPr>
        <w:t>Here</w:t>
      </w:r>
      <w:r>
        <w:t>.</w:t>
      </w:r>
    </w:p>
    <w:p w14:paraId="12630593" w14:textId="0E03D084" w:rsidR="00161E77" w:rsidRPr="00C915AF" w:rsidRDefault="00161E77" w:rsidP="00D921C1">
      <w:pPr>
        <w:pStyle w:val="Heading2"/>
      </w:pPr>
      <w:r w:rsidRPr="00C915AF">
        <w:t xml:space="preserve">Subject to Clause </w:t>
      </w:r>
      <w:r w:rsidR="00CF72FA" w:rsidRPr="00C915AF">
        <w:t>6.7</w:t>
      </w:r>
      <w:r w:rsidRPr="00C915AF">
        <w:t xml:space="preserve">, Here shall indemnify the </w:t>
      </w:r>
      <w:r w:rsidR="0049662A">
        <w:rPr>
          <w:b/>
        </w:rPr>
        <w:t>Client</w:t>
      </w:r>
      <w:r w:rsidRPr="00C915AF">
        <w:t xml:space="preserve"> against </w:t>
      </w:r>
      <w:r w:rsidR="00D3206A" w:rsidRPr="00C915AF">
        <w:t xml:space="preserve">any claim by a third party that the use </w:t>
      </w:r>
      <w:r w:rsidRPr="00C915AF">
        <w:t>of the Materials in accordance with the terms of this Agreement</w:t>
      </w:r>
      <w:r w:rsidR="00CF72FA" w:rsidRPr="00C915AF">
        <w:t xml:space="preserve"> </w:t>
      </w:r>
      <w:r w:rsidR="00D3206A" w:rsidRPr="00C915AF">
        <w:t xml:space="preserve">infringes the Intellectual Property Rights of that third party, </w:t>
      </w:r>
      <w:r w:rsidR="00CF72FA" w:rsidRPr="00C915AF">
        <w:rPr>
          <w:rFonts w:cs="Arial"/>
          <w:szCs w:val="22"/>
        </w:rPr>
        <w:t xml:space="preserve">except to the extent that such </w:t>
      </w:r>
      <w:r w:rsidR="00D3206A" w:rsidRPr="00C915AF">
        <w:t>claim has</w:t>
      </w:r>
      <w:r w:rsidR="00CF72FA" w:rsidRPr="00C915AF">
        <w:rPr>
          <w:rFonts w:cs="Arial"/>
          <w:szCs w:val="22"/>
        </w:rPr>
        <w:t xml:space="preserve"> been caused by any negligent act or omission by </w:t>
      </w:r>
      <w:r w:rsidR="00D3206A" w:rsidRPr="00C915AF">
        <w:rPr>
          <w:rFonts w:cs="Arial"/>
          <w:szCs w:val="22"/>
        </w:rPr>
        <w:t xml:space="preserve">the </w:t>
      </w:r>
      <w:r w:rsidR="0049662A">
        <w:rPr>
          <w:rFonts w:cs="Arial"/>
          <w:b/>
          <w:szCs w:val="22"/>
        </w:rPr>
        <w:t>Client</w:t>
      </w:r>
      <w:r w:rsidR="00D3206A" w:rsidRPr="00C915AF">
        <w:rPr>
          <w:rFonts w:cs="Arial"/>
          <w:szCs w:val="22"/>
        </w:rPr>
        <w:t xml:space="preserve"> or the GPs</w:t>
      </w:r>
      <w:r w:rsidRPr="00C915AF">
        <w:t>.</w:t>
      </w:r>
    </w:p>
    <w:p w14:paraId="7BD99098" w14:textId="48C037E2" w:rsidR="00161E77" w:rsidRPr="00C915AF" w:rsidRDefault="00161E77" w:rsidP="00D921C1">
      <w:pPr>
        <w:pStyle w:val="Heading2"/>
      </w:pPr>
      <w:r w:rsidRPr="00C915AF">
        <w:t xml:space="preserve">Here's obligation in Clause </w:t>
      </w:r>
      <w:r w:rsidR="00D3206A" w:rsidRPr="00C915AF">
        <w:t>6.6</w:t>
      </w:r>
      <w:r w:rsidRPr="00C915AF">
        <w:t xml:space="preserve"> to indemnify the </w:t>
      </w:r>
      <w:r w:rsidR="0049662A">
        <w:rPr>
          <w:b/>
        </w:rPr>
        <w:t>Client</w:t>
      </w:r>
      <w:r w:rsidRPr="00C915AF">
        <w:t xml:space="preserve"> shall not apply unless:</w:t>
      </w:r>
    </w:p>
    <w:p w14:paraId="648D2043" w14:textId="7CC5231B" w:rsidR="00161E77" w:rsidRPr="00C915AF" w:rsidRDefault="00161E77" w:rsidP="00D921C1">
      <w:pPr>
        <w:pStyle w:val="Heading3"/>
      </w:pPr>
      <w:proofErr w:type="gramStart"/>
      <w:r w:rsidRPr="00C915AF">
        <w:lastRenderedPageBreak/>
        <w:t>the</w:t>
      </w:r>
      <w:proofErr w:type="gramEnd"/>
      <w:r w:rsidRPr="00C915AF">
        <w:t xml:space="preserve"> </w:t>
      </w:r>
      <w:r w:rsidR="0049662A">
        <w:rPr>
          <w:b/>
        </w:rPr>
        <w:t>Client</w:t>
      </w:r>
      <w:r w:rsidRPr="00C915AF">
        <w:t xml:space="preserve"> gives Here prompt written notice of the action or claim upon becoming aware of the action or claim;</w:t>
      </w:r>
    </w:p>
    <w:p w14:paraId="151B8CB9" w14:textId="147594FC" w:rsidR="00161E77" w:rsidRPr="00C915AF" w:rsidRDefault="00161E77" w:rsidP="00D921C1">
      <w:pPr>
        <w:pStyle w:val="Heading3"/>
      </w:pPr>
      <w:proofErr w:type="gramStart"/>
      <w:r w:rsidRPr="00C915AF">
        <w:t>the</w:t>
      </w:r>
      <w:proofErr w:type="gramEnd"/>
      <w:r w:rsidRPr="00C915AF">
        <w:t xml:space="preserve"> </w:t>
      </w:r>
      <w:r w:rsidR="0049662A">
        <w:rPr>
          <w:b/>
        </w:rPr>
        <w:t>Client</w:t>
      </w:r>
      <w:r w:rsidRPr="00C915AF">
        <w:t xml:space="preserve"> grants Here exclusive control over the defence and settlement of the action or claim; and</w:t>
      </w:r>
    </w:p>
    <w:p w14:paraId="5CF25BA3" w14:textId="42CE9BE6" w:rsidR="00161E77" w:rsidRPr="00C915AF" w:rsidRDefault="00161E77" w:rsidP="00D921C1">
      <w:pPr>
        <w:pStyle w:val="Heading3"/>
      </w:pPr>
      <w:proofErr w:type="gramStart"/>
      <w:r w:rsidRPr="00C915AF">
        <w:t>the</w:t>
      </w:r>
      <w:proofErr w:type="gramEnd"/>
      <w:r w:rsidRPr="00C915AF">
        <w:t xml:space="preserve"> </w:t>
      </w:r>
      <w:r w:rsidR="0049662A">
        <w:rPr>
          <w:b/>
        </w:rPr>
        <w:t>Client</w:t>
      </w:r>
      <w:r w:rsidRPr="00C915AF">
        <w:t xml:space="preserve"> gives Here reasonable assistance in the defence and settlement of the action or claim, as requested by Here (all of </w:t>
      </w:r>
      <w:r w:rsidR="0049662A">
        <w:rPr>
          <w:b/>
        </w:rPr>
        <w:t>Client</w:t>
      </w:r>
      <w:r w:rsidRPr="00C915AF">
        <w:t>'s reasonable out-of-pocket expenses in giving ass</w:t>
      </w:r>
      <w:r w:rsidR="00F46FEC">
        <w:t>istance shall be paid by Here).</w:t>
      </w:r>
    </w:p>
    <w:p w14:paraId="50E0779D" w14:textId="77777777" w:rsidR="002D629E" w:rsidRPr="00A24853" w:rsidRDefault="002D629E" w:rsidP="00D921C1">
      <w:pPr>
        <w:pStyle w:val="Heading1"/>
        <w:rPr>
          <w:szCs w:val="20"/>
        </w:rPr>
      </w:pPr>
      <w:r w:rsidRPr="00A24853">
        <w:rPr>
          <w:szCs w:val="20"/>
          <w:highlight w:val="yellow"/>
        </w:rPr>
        <w:fldChar w:fldCharType="begin"/>
      </w:r>
      <w:r w:rsidRPr="00A24853">
        <w:rPr>
          <w:szCs w:val="20"/>
          <w:highlight w:val="yellow"/>
        </w:rPr>
        <w:instrText xml:space="preserve">seq level2 \h \r0 </w:instrText>
      </w:r>
      <w:r w:rsidRPr="00A24853">
        <w:rPr>
          <w:szCs w:val="20"/>
          <w:highlight w:val="yellow"/>
        </w:rPr>
        <w:fldChar w:fldCharType="end"/>
      </w:r>
      <w:r w:rsidRPr="00A24853">
        <w:rPr>
          <w:szCs w:val="20"/>
          <w:highlight w:val="yellow"/>
        </w:rPr>
        <w:fldChar w:fldCharType="begin"/>
      </w:r>
      <w:r w:rsidRPr="00A24853">
        <w:rPr>
          <w:szCs w:val="20"/>
          <w:highlight w:val="yellow"/>
        </w:rPr>
        <w:instrText xml:space="preserve">seq level1 \h \r0 </w:instrText>
      </w:r>
      <w:r w:rsidRPr="00A24853">
        <w:rPr>
          <w:szCs w:val="20"/>
          <w:highlight w:val="yellow"/>
        </w:rPr>
        <w:fldChar w:fldCharType="end"/>
      </w:r>
      <w:r w:rsidR="00335CC6">
        <w:rPr>
          <w:szCs w:val="20"/>
        </w:rPr>
        <w:t>DA</w:t>
      </w:r>
      <w:r w:rsidRPr="00A24853">
        <w:rPr>
          <w:szCs w:val="20"/>
        </w:rPr>
        <w:t>TA PROTECTION</w:t>
      </w:r>
    </w:p>
    <w:p w14:paraId="4E59A251" w14:textId="77777777" w:rsidR="002D629E" w:rsidRPr="00A24853" w:rsidRDefault="002D629E" w:rsidP="00D921C1">
      <w:pPr>
        <w:pStyle w:val="Heading2"/>
      </w:pPr>
      <w:r w:rsidRPr="00A24853">
        <w:t>Each Party shall comply with the Data Protection Act 1998 (the "</w:t>
      </w:r>
      <w:r w:rsidRPr="00A24853">
        <w:rPr>
          <w:b/>
        </w:rPr>
        <w:t>1998 Act</w:t>
      </w:r>
      <w:r w:rsidRPr="00A24853">
        <w:t>") and, in particular, with the obligations placed upon it by the seventh data protection principle set out in the 1998 Act ("</w:t>
      </w:r>
      <w:r w:rsidRPr="00A24853">
        <w:rPr>
          <w:b/>
        </w:rPr>
        <w:t>Seventh Principle</w:t>
      </w:r>
      <w:r w:rsidRPr="00A24853">
        <w:t>"), namely:</w:t>
      </w:r>
    </w:p>
    <w:p w14:paraId="5FB4E6EC" w14:textId="77777777" w:rsidR="002D629E" w:rsidRPr="00A24853" w:rsidRDefault="002D629E" w:rsidP="00D921C1">
      <w:pPr>
        <w:pStyle w:val="Heading3"/>
        <w:rPr>
          <w:szCs w:val="20"/>
        </w:rPr>
      </w:pPr>
      <w:proofErr w:type="gramStart"/>
      <w:r w:rsidRPr="00A24853">
        <w:rPr>
          <w:szCs w:val="20"/>
        </w:rPr>
        <w:t>to</w:t>
      </w:r>
      <w:proofErr w:type="gramEnd"/>
      <w:r w:rsidRPr="00A24853">
        <w:rPr>
          <w:szCs w:val="20"/>
        </w:rPr>
        <w:t xml:space="preserve"> maintain technical and organisational security measures sufficient to comply at least with the obligations imposed by the Seventh Principle;</w:t>
      </w:r>
    </w:p>
    <w:p w14:paraId="3A0BE259" w14:textId="77777777" w:rsidR="002D629E" w:rsidRPr="00A24853" w:rsidRDefault="002D629E" w:rsidP="00D921C1">
      <w:pPr>
        <w:pStyle w:val="Heading3"/>
        <w:rPr>
          <w:szCs w:val="20"/>
        </w:rPr>
      </w:pPr>
      <w:r w:rsidRPr="00A24853">
        <w:rPr>
          <w:szCs w:val="20"/>
        </w:rPr>
        <w:t>only to process personal data (as defined in the 1998 Act) for and on behalf of the other Party, in accordance with the other Party’s instructions and for the purposes of this Agreement and to ensure compliance with the 1998 Act; and</w:t>
      </w:r>
    </w:p>
    <w:p w14:paraId="74F73869" w14:textId="77777777" w:rsidR="002D629E" w:rsidRPr="00A24853" w:rsidRDefault="002D629E" w:rsidP="00D921C1">
      <w:pPr>
        <w:pStyle w:val="Heading3"/>
        <w:rPr>
          <w:szCs w:val="20"/>
        </w:rPr>
      </w:pPr>
      <w:proofErr w:type="gramStart"/>
      <w:r w:rsidRPr="00A24853">
        <w:rPr>
          <w:szCs w:val="20"/>
        </w:rPr>
        <w:t>to</w:t>
      </w:r>
      <w:proofErr w:type="gramEnd"/>
      <w:r w:rsidRPr="00A24853">
        <w:rPr>
          <w:szCs w:val="20"/>
        </w:rPr>
        <w:t xml:space="preserve"> allow the other Party to audit the other Party’s compliance wi</w:t>
      </w:r>
      <w:r w:rsidR="004B54DD" w:rsidRPr="00A24853">
        <w:rPr>
          <w:szCs w:val="20"/>
        </w:rPr>
        <w:t>th requirements of this Clause 7</w:t>
      </w:r>
      <w:r w:rsidRPr="00A24853">
        <w:rPr>
          <w:szCs w:val="20"/>
        </w:rPr>
        <w:t>.1 on reasonable notice and/or to provide the other Party with evidence of its compliance with the obli</w:t>
      </w:r>
      <w:r w:rsidR="004B54DD" w:rsidRPr="00A24853">
        <w:rPr>
          <w:szCs w:val="20"/>
        </w:rPr>
        <w:t>gations set out in this Clause 7</w:t>
      </w:r>
      <w:r w:rsidRPr="00A24853">
        <w:rPr>
          <w:szCs w:val="20"/>
        </w:rPr>
        <w:t>.1.</w:t>
      </w:r>
    </w:p>
    <w:p w14:paraId="4B3C0A4E" w14:textId="77777777" w:rsidR="002D629E" w:rsidRPr="00A24853" w:rsidRDefault="002D629E" w:rsidP="00D921C1">
      <w:pPr>
        <w:pStyle w:val="Heading2"/>
      </w:pPr>
      <w:r w:rsidRPr="00A24853">
        <w:t>The Parties agree to use all reasonable efforts to assist each other to comply with the 1998 Act.  In particular, this includes each Party providing the other Party with reasonable assistance in complying with subject access requests under the 1998 Act.</w:t>
      </w:r>
    </w:p>
    <w:p w14:paraId="59643D68" w14:textId="77777777" w:rsidR="002D629E" w:rsidRPr="00A24853" w:rsidRDefault="002D629E" w:rsidP="00D921C1">
      <w:pPr>
        <w:pStyle w:val="Heading1"/>
        <w:rPr>
          <w:szCs w:val="20"/>
        </w:rPr>
      </w:pPr>
      <w:bookmarkStart w:id="48" w:name="_Ref2944147"/>
      <w:bookmarkStart w:id="49" w:name="_Ref3092105"/>
      <w:bookmarkStart w:id="50" w:name="_Toc3096486"/>
      <w:bookmarkStart w:id="51" w:name="_Toc120676232"/>
      <w:bookmarkStart w:id="52" w:name="_Toc120696227"/>
      <w:bookmarkStart w:id="53" w:name="_Toc120696288"/>
      <w:bookmarkStart w:id="54" w:name="_Ref133392095"/>
      <w:bookmarkStart w:id="55" w:name="_Ref133395726"/>
      <w:bookmarkStart w:id="56" w:name="_Toc133396123"/>
      <w:bookmarkStart w:id="57" w:name="_Toc133401422"/>
      <w:bookmarkStart w:id="58" w:name="_Toc230595117"/>
      <w:bookmarkStart w:id="59" w:name="_Ref231124069"/>
      <w:r w:rsidRPr="00A24853">
        <w:rPr>
          <w:szCs w:val="20"/>
        </w:rPr>
        <w:t>C</w:t>
      </w:r>
      <w:bookmarkEnd w:id="48"/>
      <w:bookmarkEnd w:id="49"/>
      <w:r w:rsidRPr="00A24853">
        <w:rPr>
          <w:szCs w:val="20"/>
        </w:rPr>
        <w:t>onfidentiality</w:t>
      </w:r>
      <w:bookmarkEnd w:id="50"/>
      <w:bookmarkEnd w:id="51"/>
      <w:bookmarkEnd w:id="52"/>
      <w:bookmarkEnd w:id="53"/>
      <w:bookmarkEnd w:id="54"/>
      <w:bookmarkEnd w:id="55"/>
      <w:bookmarkEnd w:id="56"/>
      <w:bookmarkEnd w:id="57"/>
      <w:bookmarkEnd w:id="58"/>
      <w:bookmarkEnd w:id="59"/>
    </w:p>
    <w:p w14:paraId="7594AE46" w14:textId="77777777" w:rsidR="002D629E" w:rsidRPr="00A24853" w:rsidRDefault="002D629E" w:rsidP="00D921C1">
      <w:pPr>
        <w:pStyle w:val="Heading2"/>
      </w:pPr>
      <w:bookmarkStart w:id="60" w:name="_Ref133392031"/>
      <w:r w:rsidRPr="00A24853">
        <w:t>Each Party shall, and shall use all reasonable endeavours to ensure that any person employed or engaged by that Party shall:</w:t>
      </w:r>
    </w:p>
    <w:p w14:paraId="63EE980E" w14:textId="77777777" w:rsidR="002D629E" w:rsidRPr="00A24853" w:rsidRDefault="002D629E" w:rsidP="00D921C1">
      <w:pPr>
        <w:pStyle w:val="Heading3"/>
        <w:rPr>
          <w:szCs w:val="20"/>
        </w:rPr>
      </w:pPr>
      <w:bookmarkStart w:id="61" w:name="_Ref321311153"/>
      <w:proofErr w:type="gramStart"/>
      <w:r w:rsidRPr="00A24853">
        <w:rPr>
          <w:szCs w:val="20"/>
        </w:rPr>
        <w:t>keep</w:t>
      </w:r>
      <w:proofErr w:type="gramEnd"/>
      <w:r w:rsidRPr="00A24853">
        <w:rPr>
          <w:szCs w:val="20"/>
        </w:rPr>
        <w:t xml:space="preserve"> the other Party’s Confidential Information confidential</w:t>
      </w:r>
      <w:bookmarkEnd w:id="60"/>
      <w:r w:rsidRPr="00A24853">
        <w:rPr>
          <w:szCs w:val="20"/>
        </w:rPr>
        <w:t>; and</w:t>
      </w:r>
      <w:bookmarkEnd w:id="61"/>
    </w:p>
    <w:p w14:paraId="534C4F30" w14:textId="77777777" w:rsidR="002D629E" w:rsidRPr="00A24853" w:rsidRDefault="002D629E" w:rsidP="00D921C1">
      <w:pPr>
        <w:pStyle w:val="Heading3"/>
        <w:rPr>
          <w:szCs w:val="20"/>
        </w:rPr>
      </w:pPr>
      <w:proofErr w:type="gramStart"/>
      <w:r w:rsidRPr="00A24853">
        <w:rPr>
          <w:szCs w:val="20"/>
        </w:rPr>
        <w:t>use</w:t>
      </w:r>
      <w:proofErr w:type="gramEnd"/>
      <w:r w:rsidRPr="00A24853">
        <w:rPr>
          <w:szCs w:val="20"/>
        </w:rPr>
        <w:t xml:space="preserve"> the other Party's Confidential Information only for the purposes of the performance of obligations under this Agreement.</w:t>
      </w:r>
    </w:p>
    <w:p w14:paraId="3186D92D" w14:textId="77777777" w:rsidR="002D629E" w:rsidRPr="00A24853" w:rsidRDefault="002D629E" w:rsidP="00D921C1">
      <w:pPr>
        <w:pStyle w:val="Heading2"/>
      </w:pPr>
      <w:bookmarkStart w:id="62" w:name="_Ref455668131"/>
      <w:r w:rsidRPr="00A24853">
        <w:t>Each Party shall restrict access to the other Party's Confidential Information to those persons employed or engaged by that Party, or to professional advisers, who need to know the Confidential Information in connection with the performance of obligations under this Agreement.</w:t>
      </w:r>
      <w:bookmarkEnd w:id="62"/>
    </w:p>
    <w:p w14:paraId="1D466D0A" w14:textId="77777777" w:rsidR="002D629E" w:rsidRPr="00A24853" w:rsidRDefault="004B54DD" w:rsidP="00D921C1">
      <w:pPr>
        <w:pStyle w:val="Heading2"/>
      </w:pPr>
      <w:r w:rsidRPr="00A24853">
        <w:t>The provisions of Clause</w:t>
      </w:r>
      <w:r w:rsidR="006561A0" w:rsidRPr="00A24853">
        <w:t>s</w:t>
      </w:r>
      <w:r w:rsidRPr="00A24853">
        <w:t xml:space="preserve"> 8</w:t>
      </w:r>
      <w:r w:rsidR="002D629E" w:rsidRPr="00A24853">
        <w:t xml:space="preserve">.1 </w:t>
      </w:r>
      <w:r w:rsidR="006561A0" w:rsidRPr="00A24853">
        <w:t xml:space="preserve">and </w:t>
      </w:r>
      <w:r w:rsidR="006561A0" w:rsidRPr="00A24853">
        <w:fldChar w:fldCharType="begin"/>
      </w:r>
      <w:r w:rsidR="006561A0" w:rsidRPr="00A24853">
        <w:instrText xml:space="preserve"> REF _Ref455668131 \r \h </w:instrText>
      </w:r>
      <w:r w:rsidR="00D50CB4" w:rsidRPr="00A24853">
        <w:instrText xml:space="preserve"> \* MERGEFORMAT </w:instrText>
      </w:r>
      <w:r w:rsidR="006561A0" w:rsidRPr="00A24853">
        <w:fldChar w:fldCharType="separate"/>
      </w:r>
      <w:r w:rsidR="00AF55B1">
        <w:t>8.2</w:t>
      </w:r>
      <w:r w:rsidR="006561A0" w:rsidRPr="00A24853">
        <w:fldChar w:fldCharType="end"/>
      </w:r>
      <w:r w:rsidR="006561A0" w:rsidRPr="00A24853">
        <w:t xml:space="preserve"> </w:t>
      </w:r>
      <w:r w:rsidR="002D629E" w:rsidRPr="00A24853">
        <w:t>shall not apply to any information which:</w:t>
      </w:r>
    </w:p>
    <w:p w14:paraId="31D1DC5F" w14:textId="77777777" w:rsidR="002D629E" w:rsidRPr="00A24853" w:rsidRDefault="002D629E" w:rsidP="00D921C1">
      <w:pPr>
        <w:pStyle w:val="Heading3"/>
        <w:rPr>
          <w:szCs w:val="20"/>
        </w:rPr>
      </w:pPr>
      <w:proofErr w:type="gramStart"/>
      <w:r w:rsidRPr="00A24853">
        <w:rPr>
          <w:szCs w:val="20"/>
        </w:rPr>
        <w:t>is</w:t>
      </w:r>
      <w:proofErr w:type="gramEnd"/>
      <w:r w:rsidRPr="00A24853">
        <w:rPr>
          <w:szCs w:val="20"/>
        </w:rPr>
        <w:t xml:space="preserve"> or becomes public knowledge other than by breach of this Clause </w:t>
      </w:r>
      <w:r w:rsidRPr="00A24853">
        <w:rPr>
          <w:szCs w:val="20"/>
        </w:rPr>
        <w:fldChar w:fldCharType="begin"/>
      </w:r>
      <w:r w:rsidRPr="00A24853">
        <w:rPr>
          <w:szCs w:val="20"/>
        </w:rPr>
        <w:instrText xml:space="preserve"> REF _Ref133392095 \r \h  \* MERGEFORMAT </w:instrText>
      </w:r>
      <w:r w:rsidRPr="00A24853">
        <w:rPr>
          <w:szCs w:val="20"/>
        </w:rPr>
      </w:r>
      <w:r w:rsidRPr="00A24853">
        <w:rPr>
          <w:szCs w:val="20"/>
        </w:rPr>
        <w:fldChar w:fldCharType="separate"/>
      </w:r>
      <w:r w:rsidR="00AF55B1">
        <w:rPr>
          <w:szCs w:val="20"/>
        </w:rPr>
        <w:t>8</w:t>
      </w:r>
      <w:r w:rsidRPr="00A24853">
        <w:rPr>
          <w:szCs w:val="20"/>
        </w:rPr>
        <w:fldChar w:fldCharType="end"/>
      </w:r>
      <w:r w:rsidRPr="00A24853">
        <w:rPr>
          <w:szCs w:val="20"/>
        </w:rPr>
        <w:t>; or</w:t>
      </w:r>
    </w:p>
    <w:p w14:paraId="5AFFE3C7" w14:textId="77777777" w:rsidR="002D629E" w:rsidRPr="00A24853" w:rsidRDefault="002D629E" w:rsidP="00D921C1">
      <w:pPr>
        <w:pStyle w:val="Heading3"/>
        <w:rPr>
          <w:szCs w:val="20"/>
        </w:rPr>
      </w:pPr>
      <w:proofErr w:type="gramStart"/>
      <w:r w:rsidRPr="00A24853">
        <w:rPr>
          <w:szCs w:val="20"/>
        </w:rPr>
        <w:t>is</w:t>
      </w:r>
      <w:proofErr w:type="gramEnd"/>
      <w:r w:rsidRPr="00A24853">
        <w:rPr>
          <w:szCs w:val="20"/>
        </w:rPr>
        <w:t xml:space="preserve"> in the possession of the receiving party without restriction in relation to disclosure before the date of receipt from the disclosing party; or</w:t>
      </w:r>
    </w:p>
    <w:p w14:paraId="25D23D22" w14:textId="77777777" w:rsidR="002D629E" w:rsidRPr="00A24853" w:rsidRDefault="002D629E" w:rsidP="00D921C1">
      <w:pPr>
        <w:pStyle w:val="Heading3"/>
        <w:rPr>
          <w:szCs w:val="20"/>
        </w:rPr>
      </w:pPr>
      <w:proofErr w:type="gramStart"/>
      <w:r w:rsidRPr="00A24853">
        <w:rPr>
          <w:szCs w:val="20"/>
        </w:rPr>
        <w:t>is</w:t>
      </w:r>
      <w:proofErr w:type="gramEnd"/>
      <w:r w:rsidRPr="00A24853">
        <w:rPr>
          <w:szCs w:val="20"/>
        </w:rPr>
        <w:t xml:space="preserve"> received from a third party who lawfully acquired it and who is under no obligation restricting its disclosure; or</w:t>
      </w:r>
    </w:p>
    <w:p w14:paraId="0D801427" w14:textId="77777777" w:rsidR="002D629E" w:rsidRPr="00A24853" w:rsidRDefault="002D629E" w:rsidP="00D921C1">
      <w:pPr>
        <w:pStyle w:val="Heading3"/>
        <w:rPr>
          <w:szCs w:val="20"/>
        </w:rPr>
      </w:pPr>
      <w:proofErr w:type="gramStart"/>
      <w:r w:rsidRPr="00A24853">
        <w:rPr>
          <w:szCs w:val="20"/>
        </w:rPr>
        <w:t>is</w:t>
      </w:r>
      <w:proofErr w:type="gramEnd"/>
      <w:r w:rsidRPr="00A24853">
        <w:rPr>
          <w:szCs w:val="20"/>
        </w:rPr>
        <w:t xml:space="preserve"> independently developed without access to the other Party’s Confidential Information; or</w:t>
      </w:r>
    </w:p>
    <w:p w14:paraId="0591C4A2" w14:textId="77777777" w:rsidR="002D629E" w:rsidRPr="00A24853" w:rsidRDefault="002D629E" w:rsidP="00D921C1">
      <w:pPr>
        <w:pStyle w:val="Heading3"/>
        <w:rPr>
          <w:szCs w:val="20"/>
        </w:rPr>
      </w:pPr>
      <w:proofErr w:type="gramStart"/>
      <w:r w:rsidRPr="00A24853">
        <w:rPr>
          <w:szCs w:val="20"/>
        </w:rPr>
        <w:t>is</w:t>
      </w:r>
      <w:proofErr w:type="gramEnd"/>
      <w:r w:rsidRPr="00A24853">
        <w:rPr>
          <w:szCs w:val="20"/>
        </w:rPr>
        <w:t xml:space="preserve"> required to be disclosed by law, by any governmental or other regulatory authority, or by a court or other authority of competent jurisdiction.</w:t>
      </w:r>
    </w:p>
    <w:p w14:paraId="443131A0" w14:textId="77777777" w:rsidR="002D629E" w:rsidRPr="00A24853" w:rsidRDefault="002D629E" w:rsidP="00D921C1">
      <w:pPr>
        <w:pStyle w:val="Heading1"/>
        <w:rPr>
          <w:szCs w:val="20"/>
        </w:rPr>
      </w:pPr>
      <w:bookmarkStart w:id="63" w:name="_Toc120676234"/>
      <w:bookmarkStart w:id="64" w:name="_Toc120696229"/>
      <w:bookmarkStart w:id="65" w:name="_Toc120696290"/>
      <w:bookmarkStart w:id="66" w:name="_Toc133396125"/>
      <w:bookmarkStart w:id="67" w:name="_Toc133401424"/>
      <w:bookmarkStart w:id="68" w:name="_Toc230595119"/>
      <w:r w:rsidRPr="00A24853">
        <w:rPr>
          <w:szCs w:val="20"/>
        </w:rPr>
        <w:lastRenderedPageBreak/>
        <w:t>Intellectual Property</w:t>
      </w:r>
      <w:bookmarkEnd w:id="63"/>
      <w:bookmarkEnd w:id="64"/>
      <w:bookmarkEnd w:id="65"/>
      <w:bookmarkEnd w:id="66"/>
      <w:bookmarkEnd w:id="67"/>
      <w:bookmarkEnd w:id="68"/>
    </w:p>
    <w:p w14:paraId="2E499880" w14:textId="77777777" w:rsidR="00275101" w:rsidRDefault="002734C3" w:rsidP="00D921C1">
      <w:pPr>
        <w:pStyle w:val="Heading2"/>
      </w:pPr>
      <w:r>
        <w:t>A</w:t>
      </w:r>
      <w:r w:rsidR="009A16FB" w:rsidRPr="00A24853">
        <w:t>ll Intellectual Property Rights and all other rights in the</w:t>
      </w:r>
      <w:r w:rsidR="00EB4ACA">
        <w:t xml:space="preserve"> Materials, the </w:t>
      </w:r>
      <w:r w:rsidR="009A16FB" w:rsidRPr="00A24853">
        <w:t xml:space="preserve">Deliverables and the </w:t>
      </w:r>
      <w:r w:rsidR="00825D10">
        <w:t xml:space="preserve">Background </w:t>
      </w:r>
      <w:r w:rsidR="00E0122C" w:rsidRPr="00A24853">
        <w:t xml:space="preserve">shall be owned by </w:t>
      </w:r>
      <w:r w:rsidR="005E2BBF">
        <w:t>Here</w:t>
      </w:r>
      <w:r w:rsidR="00E0122C" w:rsidRPr="00A24853">
        <w:t>.</w:t>
      </w:r>
    </w:p>
    <w:p w14:paraId="586C2404" w14:textId="4301D758" w:rsidR="00E0122C" w:rsidRDefault="00EB4ACA" w:rsidP="00D921C1">
      <w:pPr>
        <w:pStyle w:val="Heading2"/>
      </w:pPr>
      <w:r>
        <w:t xml:space="preserve">Here licenses the Intellectual Property Rights in the Deliverables to the </w:t>
      </w:r>
      <w:r w:rsidR="0049662A">
        <w:rPr>
          <w:b/>
        </w:rPr>
        <w:t>Client</w:t>
      </w:r>
      <w:r>
        <w:t xml:space="preserve"> and any GPs free of charge and on a non-exclusive basis to such extent as is necessary to enable the </w:t>
      </w:r>
      <w:r w:rsidR="0049662A">
        <w:rPr>
          <w:b/>
        </w:rPr>
        <w:t>Client</w:t>
      </w:r>
      <w:r>
        <w:t xml:space="preserve"> and any GPs to make </w:t>
      </w:r>
      <w:r w:rsidR="00275101">
        <w:t>reasonable use of the Deliverables and the Services.  On expiry or termination of this Agreement, this licence will automatically terminate.</w:t>
      </w:r>
    </w:p>
    <w:p w14:paraId="47AE8C2A" w14:textId="77777777" w:rsidR="002D629E" w:rsidRPr="00A24853" w:rsidRDefault="002D629E" w:rsidP="00D921C1">
      <w:pPr>
        <w:pStyle w:val="Heading1"/>
        <w:rPr>
          <w:szCs w:val="20"/>
        </w:rPr>
      </w:pPr>
      <w:bookmarkStart w:id="69" w:name="_Ref2934430"/>
      <w:bookmarkStart w:id="70" w:name="_Toc3096488"/>
      <w:bookmarkStart w:id="71" w:name="_Toc120676235"/>
      <w:bookmarkStart w:id="72" w:name="_Toc120696230"/>
      <w:bookmarkStart w:id="73" w:name="_Toc120696291"/>
      <w:bookmarkStart w:id="74" w:name="_Toc133396126"/>
      <w:bookmarkStart w:id="75" w:name="_Toc133401425"/>
      <w:bookmarkStart w:id="76" w:name="_Toc230595120"/>
      <w:r w:rsidRPr="00A24853">
        <w:rPr>
          <w:szCs w:val="20"/>
        </w:rPr>
        <w:t>Force Majeure</w:t>
      </w:r>
      <w:bookmarkEnd w:id="69"/>
      <w:bookmarkEnd w:id="70"/>
      <w:bookmarkEnd w:id="71"/>
      <w:bookmarkEnd w:id="72"/>
      <w:bookmarkEnd w:id="73"/>
      <w:bookmarkEnd w:id="74"/>
      <w:bookmarkEnd w:id="75"/>
      <w:bookmarkEnd w:id="76"/>
    </w:p>
    <w:p w14:paraId="0E43F184" w14:textId="77777777" w:rsidR="002D629E" w:rsidRPr="00A24853" w:rsidRDefault="002D629E" w:rsidP="00D921C1">
      <w:pPr>
        <w:pStyle w:val="Heading2"/>
      </w:pPr>
      <w:r w:rsidRPr="00A24853">
        <w:t>If either Party is prevented, hindered or delayed from or in performing any of its obligations under this Agreement (other than an obligation to make payment) by a Force Majeure Event:</w:t>
      </w:r>
    </w:p>
    <w:p w14:paraId="5F9508A7" w14:textId="77777777" w:rsidR="002D629E" w:rsidRPr="00A24853" w:rsidRDefault="002D629E" w:rsidP="00D921C1">
      <w:pPr>
        <w:pStyle w:val="Heading3"/>
        <w:rPr>
          <w:szCs w:val="20"/>
        </w:rPr>
      </w:pPr>
      <w:bookmarkStart w:id="77" w:name="_Ref452293150"/>
      <w:proofErr w:type="gramStart"/>
      <w:r w:rsidRPr="00A24853">
        <w:rPr>
          <w:szCs w:val="20"/>
        </w:rPr>
        <w:t>that</w:t>
      </w:r>
      <w:proofErr w:type="gramEnd"/>
      <w:r w:rsidRPr="00A24853">
        <w:rPr>
          <w:szCs w:val="20"/>
        </w:rPr>
        <w:t xml:space="preserve"> Party's obligations under this Agreement shall be suspended for so long as the Force Majeure Event continues and to the extent that that Party is so prevented, hindered or delayed;</w:t>
      </w:r>
      <w:bookmarkEnd w:id="77"/>
    </w:p>
    <w:p w14:paraId="7379D53E" w14:textId="77777777" w:rsidR="002D629E" w:rsidRPr="00A24853" w:rsidRDefault="002D629E" w:rsidP="00D921C1">
      <w:pPr>
        <w:pStyle w:val="Heading3"/>
        <w:rPr>
          <w:szCs w:val="20"/>
        </w:rPr>
      </w:pPr>
      <w:proofErr w:type="gramStart"/>
      <w:r w:rsidRPr="00A24853">
        <w:rPr>
          <w:szCs w:val="20"/>
        </w:rPr>
        <w:t>that</w:t>
      </w:r>
      <w:proofErr w:type="gramEnd"/>
      <w:r w:rsidRPr="00A24853">
        <w:rPr>
          <w:szCs w:val="20"/>
        </w:rPr>
        <w:t xml:space="preserve"> Party shall use all reasonable efforts to mitigate the effects of the Force Majeure Event upon the performance of its obligations under this Agreement; and</w:t>
      </w:r>
    </w:p>
    <w:p w14:paraId="23F69EEA" w14:textId="77777777" w:rsidR="002D629E" w:rsidRPr="00A24853" w:rsidRDefault="002D629E" w:rsidP="00D921C1">
      <w:pPr>
        <w:pStyle w:val="Heading3"/>
        <w:rPr>
          <w:szCs w:val="20"/>
        </w:rPr>
      </w:pPr>
      <w:r w:rsidRPr="00A24853">
        <w:rPr>
          <w:szCs w:val="20"/>
        </w:rPr>
        <w:t>as soon as reasonably possible after the cessation of the Force Majeure Event that Party shall notify the other Party in writing of the cessation of the Force Majeure Event and shall resume performance of its obligations under this Agreement.</w:t>
      </w:r>
    </w:p>
    <w:p w14:paraId="473B465B" w14:textId="77777777" w:rsidR="002D629E" w:rsidRPr="00A24853" w:rsidRDefault="002D629E" w:rsidP="00D921C1">
      <w:pPr>
        <w:pStyle w:val="Heading1"/>
        <w:rPr>
          <w:szCs w:val="20"/>
        </w:rPr>
      </w:pPr>
      <w:bookmarkStart w:id="78" w:name="_Toc3096491"/>
      <w:bookmarkStart w:id="79" w:name="_Toc120676238"/>
      <w:bookmarkStart w:id="80" w:name="_Toc120696233"/>
      <w:bookmarkStart w:id="81" w:name="_Toc120696294"/>
      <w:bookmarkStart w:id="82" w:name="_Toc133396128"/>
      <w:bookmarkStart w:id="83" w:name="_Toc133401427"/>
      <w:bookmarkStart w:id="84" w:name="_Toc230595122"/>
      <w:bookmarkStart w:id="85" w:name="_Ref321310951"/>
      <w:r w:rsidRPr="00A24853">
        <w:rPr>
          <w:szCs w:val="20"/>
        </w:rPr>
        <w:t>Termination</w:t>
      </w:r>
      <w:bookmarkEnd w:id="78"/>
      <w:bookmarkEnd w:id="79"/>
      <w:bookmarkEnd w:id="80"/>
      <w:bookmarkEnd w:id="81"/>
      <w:bookmarkEnd w:id="82"/>
      <w:bookmarkEnd w:id="83"/>
      <w:bookmarkEnd w:id="84"/>
      <w:bookmarkEnd w:id="85"/>
    </w:p>
    <w:p w14:paraId="4806F89C" w14:textId="77777777" w:rsidR="002D629E" w:rsidRPr="002734C3" w:rsidRDefault="002D629E" w:rsidP="00D921C1">
      <w:pPr>
        <w:pStyle w:val="Heading2"/>
        <w:rPr>
          <w:b/>
        </w:rPr>
      </w:pPr>
      <w:r w:rsidRPr="00A24853">
        <w:t>Either Party may terminate this Agreement immediately by notice in writing, if the other Party</w:t>
      </w:r>
      <w:r w:rsidR="002734C3">
        <w:t xml:space="preserve"> </w:t>
      </w:r>
      <w:r w:rsidRPr="002734C3">
        <w:t>is in material breach of this Agreement and fails to remedy the breach (if capable of remedy) within 30 days’ of written notice of the breach being gi</w:t>
      </w:r>
      <w:r w:rsidR="002734C3" w:rsidRPr="002734C3">
        <w:t>ven by the terminating party.</w:t>
      </w:r>
    </w:p>
    <w:p w14:paraId="129E7B74" w14:textId="77777777" w:rsidR="002734C3" w:rsidRDefault="00AA60D4" w:rsidP="00D921C1">
      <w:pPr>
        <w:pStyle w:val="Heading2"/>
      </w:pPr>
      <w:bookmarkStart w:id="86" w:name="_Ref448813561"/>
      <w:r>
        <w:t>Here</w:t>
      </w:r>
      <w:r w:rsidRPr="00A24853">
        <w:t xml:space="preserve"> may terminate this Agreement immed</w:t>
      </w:r>
      <w:r w:rsidR="002734C3">
        <w:t>iately by notice in writing, if:</w:t>
      </w:r>
    </w:p>
    <w:p w14:paraId="64F2D732" w14:textId="2FA007D7" w:rsidR="00A70300" w:rsidRDefault="00AA60D4" w:rsidP="00D921C1">
      <w:pPr>
        <w:pStyle w:val="Heading3"/>
      </w:pPr>
      <w:r w:rsidRPr="00A24853">
        <w:t xml:space="preserve">the </w:t>
      </w:r>
      <w:r w:rsidR="0049662A">
        <w:rPr>
          <w:b/>
        </w:rPr>
        <w:t>Client</w:t>
      </w:r>
      <w:r w:rsidRPr="00A24853">
        <w:t xml:space="preserve"> fails to pay any amount due under this Agreement on the due date for payment and remains in default not less than </w:t>
      </w:r>
      <w:r w:rsidR="002A7CE8" w:rsidRPr="00E61662">
        <w:rPr>
          <w:b/>
        </w:rPr>
        <w:t>28</w:t>
      </w:r>
      <w:r w:rsidRPr="00A24853">
        <w:t xml:space="preserve"> days after bein</w:t>
      </w:r>
      <w:r w:rsidR="002734C3">
        <w:t>g notified to make such payment</w:t>
      </w:r>
      <w:r w:rsidR="00A70300">
        <w:t>;</w:t>
      </w:r>
      <w:r w:rsidR="00BC4A26">
        <w:t xml:space="preserve"> or</w:t>
      </w:r>
    </w:p>
    <w:p w14:paraId="533692FF" w14:textId="6E317E39" w:rsidR="00BC4A26" w:rsidRDefault="00A70300" w:rsidP="00D921C1">
      <w:pPr>
        <w:pStyle w:val="Heading3"/>
      </w:pPr>
      <w:proofErr w:type="gramStart"/>
      <w:r>
        <w:t>the</w:t>
      </w:r>
      <w:proofErr w:type="gramEnd"/>
      <w:r>
        <w:t xml:space="preserve"> </w:t>
      </w:r>
      <w:r w:rsidR="0049662A">
        <w:rPr>
          <w:b/>
        </w:rPr>
        <w:t>Client</w:t>
      </w:r>
      <w:r w:rsidR="005F414E">
        <w:t xml:space="preserve"> or the GPs dispute</w:t>
      </w:r>
      <w:r>
        <w:t xml:space="preserve"> or challenge the validity of any </w:t>
      </w:r>
      <w:r w:rsidR="005F414E">
        <w:t xml:space="preserve">of Here's </w:t>
      </w:r>
      <w:r>
        <w:t>rights in relation to the Materials;</w:t>
      </w:r>
      <w:r w:rsidR="00BC4A26">
        <w:t xml:space="preserve"> or</w:t>
      </w:r>
    </w:p>
    <w:p w14:paraId="6FB227CF" w14:textId="77777777" w:rsidR="002734C3" w:rsidRPr="002734C3" w:rsidRDefault="00A70300" w:rsidP="00D921C1">
      <w:pPr>
        <w:pStyle w:val="Heading3"/>
      </w:pPr>
      <w:r>
        <w:t xml:space="preserve">Here shall cease </w:t>
      </w:r>
      <w:r w:rsidR="00BC4A26">
        <w:t xml:space="preserve">at any time </w:t>
      </w:r>
      <w:r>
        <w:t xml:space="preserve">to have the right to grant the </w:t>
      </w:r>
      <w:r w:rsidR="00556DA2">
        <w:t>Licence in respect of all or part of the Materials</w:t>
      </w:r>
      <w:r w:rsidR="00BC4A26">
        <w:t>.</w:t>
      </w:r>
    </w:p>
    <w:p w14:paraId="20AE34F9" w14:textId="77777777" w:rsidR="009C47EB" w:rsidRPr="00A24853" w:rsidRDefault="009C47EB" w:rsidP="00D921C1">
      <w:pPr>
        <w:pStyle w:val="Heading2"/>
      </w:pPr>
      <w:r w:rsidRPr="00A24853">
        <w:t>Termination or expiry of this Agreement for any reason shall be without prejudice to any right or remedy of either Party which may have accrued prior to such termination</w:t>
      </w:r>
      <w:r w:rsidR="005F414E">
        <w:t xml:space="preserve"> or expiry</w:t>
      </w:r>
      <w:r w:rsidRPr="00A24853">
        <w:t>.</w:t>
      </w:r>
      <w:bookmarkEnd w:id="86"/>
    </w:p>
    <w:p w14:paraId="56330933" w14:textId="30C081AD" w:rsidR="00FC3C04" w:rsidRPr="00FC3C04" w:rsidRDefault="00FC3C04" w:rsidP="00D921C1">
      <w:pPr>
        <w:pStyle w:val="Heading2"/>
      </w:pPr>
      <w:r w:rsidRPr="00FC3C04">
        <w:t xml:space="preserve">On </w:t>
      </w:r>
      <w:r>
        <w:t xml:space="preserve">expiry or </w:t>
      </w:r>
      <w:r w:rsidRPr="00FC3C04">
        <w:t xml:space="preserve">termination of this Agreement for any reason the </w:t>
      </w:r>
      <w:r w:rsidR="0049662A">
        <w:rPr>
          <w:b/>
        </w:rPr>
        <w:t>Client</w:t>
      </w:r>
      <w:r w:rsidRPr="00FC3C04">
        <w:t xml:space="preserve"> shall discontinue all use of the Materials</w:t>
      </w:r>
      <w:r w:rsidR="00275101">
        <w:t xml:space="preserve"> and Deliverables and shall procure that </w:t>
      </w:r>
      <w:r w:rsidR="005F414E">
        <w:t>the</w:t>
      </w:r>
      <w:r w:rsidR="00275101">
        <w:t xml:space="preserve"> GPs </w:t>
      </w:r>
      <w:r w:rsidR="005F414E">
        <w:t>do the same</w:t>
      </w:r>
      <w:r w:rsidRPr="00FC3C04">
        <w:t>.</w:t>
      </w:r>
    </w:p>
    <w:p w14:paraId="7EF4D412" w14:textId="5BBC0E5F" w:rsidR="00984791" w:rsidRPr="00A24853" w:rsidRDefault="002D629E" w:rsidP="00D921C1">
      <w:pPr>
        <w:pStyle w:val="Heading2"/>
      </w:pPr>
      <w:r w:rsidRPr="00A24853">
        <w:t xml:space="preserve">For the avoidance of doubt, upon expiry or termination of this Agreement, </w:t>
      </w:r>
      <w:r w:rsidR="005E2BBF">
        <w:t>Here</w:t>
      </w:r>
      <w:r w:rsidRPr="00A24853">
        <w:t xml:space="preserve"> shall continue to be entitled to receive, and the </w:t>
      </w:r>
      <w:r w:rsidR="0049662A">
        <w:rPr>
          <w:b/>
        </w:rPr>
        <w:t>Client</w:t>
      </w:r>
      <w:r w:rsidRPr="00A24853">
        <w:t xml:space="preserve"> shall continue to pay, the Contract Price</w:t>
      </w:r>
      <w:r w:rsidR="00B72543" w:rsidRPr="00A24853">
        <w:t xml:space="preserve"> and Expenses</w:t>
      </w:r>
      <w:r w:rsidRPr="00A24853">
        <w:t xml:space="preserve"> in respect of any Services provided up to and including th</w:t>
      </w:r>
      <w:r w:rsidR="00984791" w:rsidRPr="00A24853">
        <w:t xml:space="preserve">e date of termination or expiry (including </w:t>
      </w:r>
      <w:r w:rsidR="00984791" w:rsidRPr="00A24853">
        <w:rPr>
          <w:bCs/>
        </w:rPr>
        <w:t>all Expenses</w:t>
      </w:r>
      <w:r w:rsidR="00984791" w:rsidRPr="00A24853">
        <w:t xml:space="preserve"> falling due for payment up to the date of expiry or termination and all Expenses falling due for payment after the date of expiry or termination which arise from non-cancellable commitments).</w:t>
      </w:r>
    </w:p>
    <w:p w14:paraId="1178C1FC" w14:textId="77777777" w:rsidR="002D629E" w:rsidRPr="00A24853" w:rsidRDefault="002D629E" w:rsidP="00D921C1">
      <w:pPr>
        <w:pStyle w:val="Heading2"/>
        <w:rPr>
          <w:rFonts w:cs="Arial"/>
        </w:rPr>
      </w:pPr>
      <w:r w:rsidRPr="00A24853">
        <w:t>Any provision of this Agreement which is either expressed to or by implication is intended to survive termination or expiry of this Agreement shall do so</w:t>
      </w:r>
      <w:r w:rsidRPr="00A24853">
        <w:rPr>
          <w:rFonts w:cs="Arial"/>
        </w:rPr>
        <w:t>.</w:t>
      </w:r>
    </w:p>
    <w:p w14:paraId="60B6955F" w14:textId="77777777" w:rsidR="002D629E" w:rsidRPr="00A24853" w:rsidRDefault="002D629E" w:rsidP="00D921C1">
      <w:pPr>
        <w:pStyle w:val="Heading1"/>
        <w:rPr>
          <w:szCs w:val="20"/>
        </w:rPr>
      </w:pPr>
      <w:bookmarkStart w:id="87" w:name="_Toc453145606"/>
      <w:bookmarkStart w:id="88" w:name="_Toc453146261"/>
      <w:bookmarkStart w:id="89" w:name="_Toc453147619"/>
      <w:bookmarkStart w:id="90" w:name="_Toc454354099"/>
      <w:bookmarkStart w:id="91" w:name="_Toc454354236"/>
      <w:bookmarkStart w:id="92" w:name="_Toc3096494"/>
      <w:bookmarkStart w:id="93" w:name="_Toc120676241"/>
      <w:bookmarkStart w:id="94" w:name="_Toc120696236"/>
      <w:bookmarkStart w:id="95" w:name="_Toc120696297"/>
      <w:bookmarkStart w:id="96" w:name="_Toc133396130"/>
      <w:bookmarkStart w:id="97" w:name="_Toc133401429"/>
      <w:bookmarkStart w:id="98" w:name="_Toc230595125"/>
      <w:r w:rsidRPr="00A24853">
        <w:rPr>
          <w:szCs w:val="20"/>
        </w:rPr>
        <w:lastRenderedPageBreak/>
        <w:t>DISPUTE RESOLUTION</w:t>
      </w:r>
    </w:p>
    <w:p w14:paraId="578D3986" w14:textId="77777777" w:rsidR="002D629E" w:rsidRPr="00A24853" w:rsidRDefault="002D629E" w:rsidP="00D921C1">
      <w:pPr>
        <w:pStyle w:val="Heading2"/>
        <w:rPr>
          <w:lang w:val="en-US"/>
        </w:rPr>
      </w:pPr>
      <w:bookmarkStart w:id="99" w:name="_Ref596542"/>
      <w:bookmarkStart w:id="100" w:name="_Ref321311074"/>
      <w:r w:rsidRPr="00A24853">
        <w:t xml:space="preserve">If a dispute arises between the Parties in relation to any matter arising out of or in connection with this Agreement which cannot be resolved by their authorised officers </w:t>
      </w:r>
      <w:bookmarkEnd w:id="99"/>
      <w:r w:rsidRPr="00A24853">
        <w:t xml:space="preserve">within </w:t>
      </w:r>
      <w:r w:rsidR="00AC0699" w:rsidRPr="00A24853">
        <w:t xml:space="preserve">ten (10) Business </w:t>
      </w:r>
      <w:r w:rsidR="00711ED9" w:rsidRPr="00A24853">
        <w:t>D</w:t>
      </w:r>
      <w:r w:rsidRPr="00A24853">
        <w:t xml:space="preserve">ays of the dispute arising, </w:t>
      </w:r>
      <w:bookmarkStart w:id="101" w:name="_Ref536530105"/>
      <w:r w:rsidRPr="00A24853">
        <w:t>the Parties shall arrange for more senior representatives to meet solely in order to resolve the matter in dispute.</w:t>
      </w:r>
      <w:bookmarkEnd w:id="100"/>
      <w:bookmarkEnd w:id="101"/>
    </w:p>
    <w:p w14:paraId="5FE4A59D" w14:textId="77777777" w:rsidR="00085B21" w:rsidRPr="00A24853" w:rsidRDefault="002D629E" w:rsidP="00D921C1">
      <w:pPr>
        <w:pStyle w:val="Heading2"/>
        <w:rPr>
          <w:lang w:val="en-US"/>
        </w:rPr>
      </w:pPr>
      <w:r w:rsidRPr="00A24853">
        <w:rPr>
          <w:lang w:val="en-US"/>
        </w:rPr>
        <w:t xml:space="preserve">If the meeting referred to in Clause </w:t>
      </w:r>
      <w:r w:rsidRPr="00A24853">
        <w:rPr>
          <w:lang w:val="en-US"/>
        </w:rPr>
        <w:fldChar w:fldCharType="begin"/>
      </w:r>
      <w:r w:rsidRPr="00A24853">
        <w:rPr>
          <w:lang w:val="en-US"/>
        </w:rPr>
        <w:instrText xml:space="preserve"> REF _Ref321311074 \r \h  \* MERGEFORMAT </w:instrText>
      </w:r>
      <w:r w:rsidRPr="00A24853">
        <w:rPr>
          <w:lang w:val="en-US"/>
        </w:rPr>
      </w:r>
      <w:r w:rsidRPr="00A24853">
        <w:rPr>
          <w:lang w:val="en-US"/>
        </w:rPr>
        <w:fldChar w:fldCharType="separate"/>
      </w:r>
      <w:r w:rsidR="00AF55B1">
        <w:rPr>
          <w:lang w:val="en-US"/>
        </w:rPr>
        <w:t>12.1</w:t>
      </w:r>
      <w:r w:rsidRPr="00A24853">
        <w:rPr>
          <w:lang w:val="en-US"/>
        </w:rPr>
        <w:fldChar w:fldCharType="end"/>
      </w:r>
      <w:r w:rsidRPr="00A24853">
        <w:rPr>
          <w:lang w:val="en-US"/>
        </w:rPr>
        <w:t xml:space="preserve"> does not resolve the matter in question within </w:t>
      </w:r>
      <w:r w:rsidR="00AC0699" w:rsidRPr="00A24853">
        <w:rPr>
          <w:lang w:val="en-US"/>
        </w:rPr>
        <w:t>twenty (20) Business Days</w:t>
      </w:r>
      <w:r w:rsidRPr="00A24853">
        <w:rPr>
          <w:lang w:val="en-US"/>
        </w:rPr>
        <w:t xml:space="preserve"> of the matter being referred to the more senior representatives, the Parties shall attempt to settle it by mediation in accordance with Centre for Effective Dispute Resolution (“</w:t>
      </w:r>
      <w:r w:rsidRPr="00A24853">
        <w:rPr>
          <w:b/>
          <w:lang w:val="en-US"/>
        </w:rPr>
        <w:t>CEDR</w:t>
      </w:r>
      <w:r w:rsidRPr="00A24853">
        <w:rPr>
          <w:lang w:val="en-US"/>
        </w:rPr>
        <w:t xml:space="preserve">”) Model Mediation Procedure.  To initiate </w:t>
      </w:r>
      <w:proofErr w:type="gramStart"/>
      <w:r w:rsidRPr="00A24853">
        <w:rPr>
          <w:lang w:val="en-US"/>
        </w:rPr>
        <w:t>a mediation</w:t>
      </w:r>
      <w:proofErr w:type="gramEnd"/>
      <w:r w:rsidRPr="00A24853">
        <w:rPr>
          <w:lang w:val="en-US"/>
        </w:rPr>
        <w:t>, either Party may give notice in writing (“</w:t>
      </w:r>
      <w:r w:rsidRPr="00A24853">
        <w:rPr>
          <w:b/>
          <w:lang w:val="en-US"/>
        </w:rPr>
        <w:t>Mediation Notice</w:t>
      </w:r>
      <w:r w:rsidRPr="00A24853">
        <w:rPr>
          <w:lang w:val="en-US"/>
        </w:rPr>
        <w:t xml:space="preserve">”) to the other requesting mediation of the dispute and shall send a copy thereof to CEDR asking CEDR to nominate a mediator.  The mediation shall commence within 28 days of the Mediation Notice being served.  Neither Party will terminate such mediation until each of them has made its opening presentation and the mediator has met each of them separately for at least </w:t>
      </w:r>
      <w:r w:rsidR="00AC0699" w:rsidRPr="00A24853">
        <w:rPr>
          <w:lang w:val="en-US"/>
        </w:rPr>
        <w:t>one</w:t>
      </w:r>
      <w:r w:rsidRPr="00A24853">
        <w:rPr>
          <w:lang w:val="en-US"/>
        </w:rPr>
        <w:t xml:space="preserve"> hour</w:t>
      </w:r>
      <w:r w:rsidR="00085B21" w:rsidRPr="00A24853">
        <w:rPr>
          <w:lang w:val="en-US"/>
        </w:rPr>
        <w:t xml:space="preserve"> or one Party has failed to participate in the mediation process</w:t>
      </w:r>
      <w:r w:rsidRPr="00A24853">
        <w:rPr>
          <w:lang w:val="en-US"/>
        </w:rPr>
        <w:t xml:space="preserve">.  </w:t>
      </w:r>
      <w:r w:rsidR="00085B21" w:rsidRPr="00A24853">
        <w:rPr>
          <w:lang w:val="en-US"/>
        </w:rPr>
        <w:t>Neither Party will commence legal proceedings against the other until thirty (30) days after such mediation of the dispute in question has failed to resolve the dispute</w:t>
      </w:r>
      <w:r w:rsidRPr="00A24853">
        <w:rPr>
          <w:lang w:val="en-US"/>
        </w:rPr>
        <w:t>.  The Parties shall co-operate with any person appointed as mediator</w:t>
      </w:r>
      <w:r w:rsidR="00711ED9" w:rsidRPr="00A24853">
        <w:rPr>
          <w:lang w:val="en-US"/>
        </w:rPr>
        <w:t>,</w:t>
      </w:r>
      <w:r w:rsidRPr="00A24853">
        <w:rPr>
          <w:lang w:val="en-US"/>
        </w:rPr>
        <w:t xml:space="preserve"> providing him with such information and other assistance as he shall require and will pay the mediator's costs, as the mediator shall determine or in the absence of such determination such costs shall be shared equally.</w:t>
      </w:r>
    </w:p>
    <w:p w14:paraId="61B2735E" w14:textId="77777777" w:rsidR="00085B21" w:rsidRPr="00A24853" w:rsidRDefault="00085B21" w:rsidP="00D921C1">
      <w:pPr>
        <w:pStyle w:val="Heading2"/>
        <w:rPr>
          <w:lang w:val="en-US"/>
        </w:rPr>
      </w:pPr>
      <w:r w:rsidRPr="00A24853">
        <w:rPr>
          <w:lang w:val="en-US"/>
        </w:rPr>
        <w:t>Nothing in this Agreement shall prevent either Party seeking from any court any interim or provisional relief that may be necessary to protect the rights or property of that Party or that relates to the safety of patients and other service users or the security of Confidential Information, pending resolution of the relevant dispute in accordance with the p</w:t>
      </w:r>
      <w:r w:rsidR="008750AE">
        <w:rPr>
          <w:lang w:val="en-US"/>
        </w:rPr>
        <w:t>rocess set out in this Clause 12</w:t>
      </w:r>
      <w:r w:rsidRPr="00A24853">
        <w:rPr>
          <w:lang w:val="en-US"/>
        </w:rPr>
        <w:t>.</w:t>
      </w:r>
    </w:p>
    <w:p w14:paraId="1600B63E" w14:textId="77777777" w:rsidR="003171BE" w:rsidRPr="00A24853" w:rsidRDefault="003171BE" w:rsidP="00D921C1">
      <w:pPr>
        <w:pStyle w:val="Heading1"/>
        <w:rPr>
          <w:szCs w:val="20"/>
        </w:rPr>
      </w:pPr>
      <w:bookmarkStart w:id="102" w:name="_Ref1895975"/>
      <w:bookmarkStart w:id="103" w:name="_Toc3096496"/>
      <w:bookmarkStart w:id="104" w:name="_Toc120676243"/>
      <w:bookmarkStart w:id="105" w:name="_Toc120696238"/>
      <w:bookmarkStart w:id="106" w:name="_Toc120696299"/>
      <w:bookmarkStart w:id="107" w:name="_Toc133396132"/>
      <w:bookmarkStart w:id="108" w:name="_Toc133401431"/>
      <w:bookmarkStart w:id="109" w:name="_Toc230595127"/>
      <w:r w:rsidRPr="00A24853">
        <w:rPr>
          <w:szCs w:val="20"/>
        </w:rPr>
        <w:t>Notices</w:t>
      </w:r>
      <w:bookmarkEnd w:id="102"/>
      <w:bookmarkEnd w:id="103"/>
      <w:bookmarkEnd w:id="104"/>
      <w:bookmarkEnd w:id="105"/>
      <w:bookmarkEnd w:id="106"/>
      <w:bookmarkEnd w:id="107"/>
      <w:bookmarkEnd w:id="108"/>
      <w:bookmarkEnd w:id="109"/>
    </w:p>
    <w:p w14:paraId="345C1AE0" w14:textId="77777777" w:rsidR="003171BE" w:rsidRPr="00A24853" w:rsidRDefault="003171BE" w:rsidP="00D921C1">
      <w:pPr>
        <w:pStyle w:val="Heading2"/>
      </w:pPr>
      <w:r w:rsidRPr="00A24853">
        <w:t>Any notice to be given under the Agreement shall either be delivered personally or sent by first class recorded delivery post.  The address for service of each Party shall be its address as set out above or such other address as either Party may previously have notified to the other Party in writing.  A notice shall be deemed to have been served:</w:t>
      </w:r>
    </w:p>
    <w:p w14:paraId="4C7FDF9C" w14:textId="77777777" w:rsidR="003171BE" w:rsidRPr="00A24853" w:rsidRDefault="003171BE" w:rsidP="00D921C1">
      <w:pPr>
        <w:pStyle w:val="Heading3"/>
        <w:rPr>
          <w:szCs w:val="20"/>
        </w:rPr>
      </w:pPr>
      <w:proofErr w:type="gramStart"/>
      <w:r w:rsidRPr="00A24853">
        <w:rPr>
          <w:szCs w:val="20"/>
        </w:rPr>
        <w:t>if</w:t>
      </w:r>
      <w:proofErr w:type="gramEnd"/>
      <w:r w:rsidRPr="00A24853">
        <w:rPr>
          <w:szCs w:val="20"/>
        </w:rPr>
        <w:t xml:space="preserve"> personally delivered, at the time of delivery; </w:t>
      </w:r>
    </w:p>
    <w:p w14:paraId="60B25483" w14:textId="77777777" w:rsidR="003171BE" w:rsidRPr="00A24853" w:rsidRDefault="003171BE" w:rsidP="00D921C1">
      <w:pPr>
        <w:pStyle w:val="Heading3"/>
        <w:rPr>
          <w:szCs w:val="20"/>
        </w:rPr>
      </w:pPr>
      <w:r w:rsidRPr="00A24853">
        <w:rPr>
          <w:szCs w:val="20"/>
        </w:rPr>
        <w:t>If posted, at the expiration of 48 hours after the envelope containing the same was delivered into the custody of the postal authorities</w:t>
      </w:r>
    </w:p>
    <w:p w14:paraId="3461148F" w14:textId="77777777" w:rsidR="003171BE" w:rsidRPr="00A24853" w:rsidRDefault="003171BE" w:rsidP="00D921C1">
      <w:pPr>
        <w:pStyle w:val="Body1"/>
        <w:rPr>
          <w:szCs w:val="20"/>
          <w:lang w:val="en-GB"/>
        </w:rPr>
      </w:pPr>
      <w:r w:rsidRPr="00A24853">
        <w:rPr>
          <w:szCs w:val="20"/>
          <w:lang w:val="en-GB"/>
        </w:rPr>
        <w:t xml:space="preserve">and, in proving such service it shall be sufficient to prove that personal delivery was made, or that the </w:t>
      </w:r>
      <w:proofErr w:type="spellStart"/>
      <w:r w:rsidRPr="00A24853">
        <w:rPr>
          <w:szCs w:val="20"/>
        </w:rPr>
        <w:t>envelope</w:t>
      </w:r>
      <w:proofErr w:type="spellEnd"/>
      <w:r w:rsidRPr="00A24853">
        <w:rPr>
          <w:szCs w:val="20"/>
          <w:lang w:val="en-GB"/>
        </w:rPr>
        <w:t xml:space="preserve"> containing such notice was properly addressed and delivered into the custody of the postal authority as prepaid first class recorded delivery (as appropriate).</w:t>
      </w:r>
    </w:p>
    <w:p w14:paraId="0B5E8C2B" w14:textId="77777777" w:rsidR="002D629E" w:rsidRPr="00A24853" w:rsidRDefault="002D629E" w:rsidP="00D921C1">
      <w:pPr>
        <w:pStyle w:val="Heading1"/>
        <w:rPr>
          <w:szCs w:val="20"/>
        </w:rPr>
      </w:pPr>
      <w:r w:rsidRPr="00A24853">
        <w:rPr>
          <w:szCs w:val="20"/>
        </w:rPr>
        <w:t>General P</w:t>
      </w:r>
      <w:bookmarkEnd w:id="87"/>
      <w:bookmarkEnd w:id="88"/>
      <w:bookmarkEnd w:id="89"/>
      <w:bookmarkEnd w:id="90"/>
      <w:bookmarkEnd w:id="91"/>
      <w:r w:rsidRPr="00A24853">
        <w:rPr>
          <w:szCs w:val="20"/>
        </w:rPr>
        <w:t>rovisions</w:t>
      </w:r>
      <w:bookmarkEnd w:id="92"/>
      <w:bookmarkEnd w:id="93"/>
      <w:bookmarkEnd w:id="94"/>
      <w:bookmarkEnd w:id="95"/>
      <w:bookmarkEnd w:id="96"/>
      <w:bookmarkEnd w:id="97"/>
      <w:bookmarkEnd w:id="98"/>
    </w:p>
    <w:p w14:paraId="4533F568" w14:textId="77777777" w:rsidR="002D629E" w:rsidRPr="00A24853" w:rsidRDefault="002D629E" w:rsidP="00D921C1">
      <w:pPr>
        <w:pStyle w:val="Heading2"/>
      </w:pPr>
      <w:r w:rsidRPr="00A24853">
        <w:t>Save as required by law and/or the requirements of any relevant stock exchange, neither Party shall release any publicity relating to any matter in connection with this Agreement without the prior written consent of the other Party.</w:t>
      </w:r>
    </w:p>
    <w:p w14:paraId="755A81ED" w14:textId="77777777" w:rsidR="002D629E" w:rsidRPr="00A24853" w:rsidRDefault="002D629E" w:rsidP="00D921C1">
      <w:pPr>
        <w:pStyle w:val="Heading2"/>
      </w:pPr>
      <w:r w:rsidRPr="00A24853">
        <w:t>Nothing in this Agreement shall be construed as establishing or implying a partnership or joint venture between the Parties or shall be deemed to constitute either Party as the agent of the other or allow either Party to hold itself out as acting on behalf of the other.</w:t>
      </w:r>
    </w:p>
    <w:p w14:paraId="2C375790" w14:textId="77777777" w:rsidR="002D629E" w:rsidRPr="00A24853" w:rsidRDefault="002D629E" w:rsidP="00D921C1">
      <w:pPr>
        <w:pStyle w:val="Heading2"/>
      </w:pPr>
      <w:r w:rsidRPr="00A24853">
        <w:t xml:space="preserve">This Agreement supersedes all previous understandings and negotiations in respect of the Parties' obligations as provided in this Agreement.  Each of the Parties acknowledges and agrees that, in entering into this Agreement, it has not relied on, and shall have no remedy in respect of, any statement, representation, warranty or understanding (whether negligently or </w:t>
      </w:r>
      <w:r w:rsidRPr="00A24853">
        <w:lastRenderedPageBreak/>
        <w:t>innocently made) of any person (whether a party to this Agreement or not) other than as expressly set out in this Agreement.</w:t>
      </w:r>
    </w:p>
    <w:p w14:paraId="6226E988" w14:textId="77777777" w:rsidR="002D629E" w:rsidRPr="00A24853" w:rsidRDefault="002D629E" w:rsidP="00D921C1">
      <w:pPr>
        <w:pStyle w:val="Heading2"/>
      </w:pPr>
      <w:r w:rsidRPr="00A24853">
        <w:t>All representations (save in respect of fraudulent misrepresentation), warranties, conditions and other terms whether implied by statute or otherwise which are not expressly included in this Agreement and which might otherwise relate to the Services</w:t>
      </w:r>
      <w:r w:rsidR="00E12823">
        <w:t xml:space="preserve"> or the Licence</w:t>
      </w:r>
      <w:r w:rsidRPr="00A24853">
        <w:t xml:space="preserve"> are hereby excluded to the extent permitted by law.</w:t>
      </w:r>
    </w:p>
    <w:p w14:paraId="09D9E56B" w14:textId="77777777" w:rsidR="002D629E" w:rsidRPr="00A24853" w:rsidRDefault="002D629E" w:rsidP="00D921C1">
      <w:pPr>
        <w:pStyle w:val="Heading2"/>
      </w:pPr>
      <w:r w:rsidRPr="00A24853">
        <w:t xml:space="preserve">The </w:t>
      </w:r>
      <w:r w:rsidR="003171BE" w:rsidRPr="00A24853">
        <w:t xml:space="preserve">delay or </w:t>
      </w:r>
      <w:r w:rsidRPr="00A24853">
        <w:t>failure by a Party to insist upon the strict performance of any provision, term or condition of this Agreement or to exercise any right or remedy consequent upon the breach thereof shall not constitute a waiver of any such breach or any subsequent breach of such provision, term or condition.</w:t>
      </w:r>
    </w:p>
    <w:p w14:paraId="0742F9A4" w14:textId="77777777" w:rsidR="002D629E" w:rsidRPr="00A24853" w:rsidRDefault="002D629E" w:rsidP="00D921C1">
      <w:pPr>
        <w:pStyle w:val="Heading2"/>
      </w:pPr>
      <w:r w:rsidRPr="00A24853">
        <w:t>If any provision of this Agreement is agreed or held to be</w:t>
      </w:r>
      <w:r w:rsidR="00A329C4" w:rsidRPr="00A24853">
        <w:t xml:space="preserve"> invalid or</w:t>
      </w:r>
      <w:r w:rsidRPr="00A24853">
        <w:t xml:space="preserve"> unenforceable, such provision shall not have the effect of invalidating or rendering </w:t>
      </w:r>
      <w:r w:rsidR="00752E1E" w:rsidRPr="00A24853">
        <w:t xml:space="preserve">unenforceable </w:t>
      </w:r>
      <w:r w:rsidRPr="00A24853">
        <w:t xml:space="preserve">the remainder of this Agreement and the Parties agree that they shall immediately commence in good faith negotiations to vary the terms of this Agreement in </w:t>
      </w:r>
      <w:r w:rsidR="00A329C4" w:rsidRPr="00A24853">
        <w:t>order to remedy such invalidity or</w:t>
      </w:r>
      <w:r w:rsidRPr="00A24853">
        <w:t xml:space="preserve"> unenforceability.</w:t>
      </w:r>
    </w:p>
    <w:p w14:paraId="2F6FABCC" w14:textId="4A3D72D4" w:rsidR="00C25F42" w:rsidRDefault="00C25F42" w:rsidP="00D921C1">
      <w:pPr>
        <w:pStyle w:val="Heading2"/>
      </w:pPr>
      <w:r>
        <w:t xml:space="preserve">The </w:t>
      </w:r>
      <w:r w:rsidR="0049662A">
        <w:rPr>
          <w:b/>
        </w:rPr>
        <w:t>Client</w:t>
      </w:r>
      <w:r>
        <w:t xml:space="preserve"> shall not </w:t>
      </w:r>
      <w:bookmarkStart w:id="110" w:name="_Ref492457171"/>
      <w:r w:rsidR="002D629E" w:rsidRPr="00A24853">
        <w:t xml:space="preserve">assign, novate, transfer or sub-contract the whole or any part of this Agreement, </w:t>
      </w:r>
      <w:r>
        <w:t xml:space="preserve">or any of its rights or obligations under it, or grant any sub-licence, </w:t>
      </w:r>
      <w:r w:rsidR="002D629E" w:rsidRPr="00A24853">
        <w:t xml:space="preserve">without </w:t>
      </w:r>
      <w:bookmarkEnd w:id="110"/>
      <w:r w:rsidRPr="00B96B57">
        <w:t xml:space="preserve">the prior written consent of </w:t>
      </w:r>
      <w:r>
        <w:t>Here.</w:t>
      </w:r>
    </w:p>
    <w:p w14:paraId="6A1E72D2" w14:textId="77777777" w:rsidR="002D629E" w:rsidRPr="00A24853" w:rsidRDefault="002D629E" w:rsidP="00D921C1">
      <w:pPr>
        <w:pStyle w:val="Heading2"/>
      </w:pPr>
      <w:r w:rsidRPr="00A24853">
        <w:t>This Parties’ respective rights and obligations under this Agreement shall continue for the benefit of, and shall be binding on their respective successor and assigns.</w:t>
      </w:r>
    </w:p>
    <w:p w14:paraId="2D27C798" w14:textId="77777777" w:rsidR="002D629E" w:rsidRPr="00A24853" w:rsidRDefault="002D629E" w:rsidP="00D921C1">
      <w:pPr>
        <w:pStyle w:val="Heading2"/>
      </w:pPr>
      <w:r w:rsidRPr="00A24853">
        <w:t>A person who is not a Party to this Agreement shall have no right pursuant to the Contracts (Rights of Third Parties) Act 1999 to enforce any term of this Agreement.</w:t>
      </w:r>
      <w:r w:rsidR="006B084A" w:rsidRPr="00A24853">
        <w:t xml:space="preserve">  A person who is not a Party to this Agreement shall not be entitled to object to, or be required to consent to, any variation to this Agreement.</w:t>
      </w:r>
    </w:p>
    <w:p w14:paraId="6A20DBDF" w14:textId="77777777" w:rsidR="00711ED9" w:rsidRPr="00A24853" w:rsidRDefault="00752E1E" w:rsidP="00D921C1">
      <w:pPr>
        <w:pStyle w:val="Heading2"/>
      </w:pPr>
      <w:r w:rsidRPr="00A24853">
        <w:t>N</w:t>
      </w:r>
      <w:r w:rsidR="00711ED9" w:rsidRPr="00A24853">
        <w:t>o variation to this Agreement shall be effective unless made in writing and signed by both Parties</w:t>
      </w:r>
      <w:r w:rsidRPr="00A24853">
        <w:t>.</w:t>
      </w:r>
    </w:p>
    <w:p w14:paraId="099FE90F" w14:textId="77777777" w:rsidR="00711ED9" w:rsidRPr="00A24853" w:rsidRDefault="00711ED9" w:rsidP="00D921C1">
      <w:pPr>
        <w:pStyle w:val="Heading2"/>
      </w:pPr>
      <w:r w:rsidRPr="00A24853">
        <w:t>This Agreement may be executed in any number of counterparts, each of which when executed shall constitute a duplicate original, but all the counterparts shall together constitute the one contract.</w:t>
      </w:r>
    </w:p>
    <w:p w14:paraId="56BC9F44" w14:textId="77777777" w:rsidR="002D629E" w:rsidRPr="00A24853" w:rsidRDefault="002D629E" w:rsidP="00D921C1">
      <w:pPr>
        <w:pStyle w:val="Heading1"/>
        <w:rPr>
          <w:szCs w:val="20"/>
        </w:rPr>
      </w:pPr>
      <w:bookmarkStart w:id="111" w:name="_Toc3096497"/>
      <w:bookmarkStart w:id="112" w:name="_Toc120676244"/>
      <w:bookmarkStart w:id="113" w:name="_Toc120696239"/>
      <w:bookmarkStart w:id="114" w:name="_Toc120696300"/>
      <w:bookmarkStart w:id="115" w:name="_Ref133395805"/>
      <w:bookmarkStart w:id="116" w:name="_Toc133396133"/>
      <w:bookmarkStart w:id="117" w:name="_Toc133401432"/>
      <w:bookmarkStart w:id="118" w:name="_Toc230595128"/>
      <w:bookmarkStart w:id="119" w:name="_Ref231126722"/>
      <w:r w:rsidRPr="00A24853">
        <w:rPr>
          <w:szCs w:val="20"/>
        </w:rPr>
        <w:t>Law</w:t>
      </w:r>
      <w:bookmarkEnd w:id="111"/>
      <w:bookmarkEnd w:id="112"/>
      <w:bookmarkEnd w:id="113"/>
      <w:bookmarkEnd w:id="114"/>
      <w:bookmarkEnd w:id="115"/>
      <w:bookmarkEnd w:id="116"/>
      <w:bookmarkEnd w:id="117"/>
      <w:bookmarkEnd w:id="118"/>
      <w:bookmarkEnd w:id="119"/>
    </w:p>
    <w:p w14:paraId="1D36E419" w14:textId="77777777" w:rsidR="00D50CB4" w:rsidRPr="00A24853" w:rsidRDefault="002D629E" w:rsidP="00D921C1">
      <w:pPr>
        <w:pStyle w:val="Body1"/>
        <w:rPr>
          <w:b/>
          <w:szCs w:val="20"/>
        </w:rPr>
      </w:pPr>
      <w:r w:rsidRPr="00A24853">
        <w:rPr>
          <w:szCs w:val="20"/>
          <w:lang w:val="en-GB"/>
        </w:rPr>
        <w:t xml:space="preserve">The </w:t>
      </w:r>
      <w:r w:rsidRPr="00A24853">
        <w:rPr>
          <w:szCs w:val="20"/>
        </w:rPr>
        <w:t>Parties</w:t>
      </w:r>
      <w:r w:rsidRPr="00A24853">
        <w:rPr>
          <w:szCs w:val="20"/>
          <w:lang w:val="en-GB"/>
        </w:rPr>
        <w:t xml:space="preserve"> submit to the exclusive jurisdiction of the English courts and agree that this Agreement is to be governed and construed according to English law.</w:t>
      </w:r>
      <w:bookmarkEnd w:id="20"/>
      <w:bookmarkEnd w:id="21"/>
      <w:bookmarkEnd w:id="22"/>
      <w:bookmarkEnd w:id="23"/>
      <w:bookmarkEnd w:id="24"/>
    </w:p>
    <w:p w14:paraId="5DD9583D" w14:textId="77777777" w:rsidR="00FA4A3D" w:rsidRDefault="00FA4A3D" w:rsidP="00D921C1">
      <w:pPr>
        <w:pStyle w:val="Body1"/>
        <w:rPr>
          <w:b/>
          <w:szCs w:val="20"/>
        </w:rPr>
      </w:pPr>
    </w:p>
    <w:p w14:paraId="6F9C3340" w14:textId="77777777" w:rsidR="00670DB4" w:rsidRDefault="00670DB4" w:rsidP="00D921C1">
      <w:pPr>
        <w:pStyle w:val="Body1"/>
        <w:rPr>
          <w:b/>
          <w:szCs w:val="20"/>
        </w:rPr>
      </w:pPr>
    </w:p>
    <w:p w14:paraId="566703B4" w14:textId="77777777" w:rsidR="00670DB4" w:rsidRDefault="00670DB4" w:rsidP="00D921C1">
      <w:pPr>
        <w:pStyle w:val="Body1"/>
        <w:rPr>
          <w:b/>
          <w:szCs w:val="20"/>
        </w:rPr>
      </w:pPr>
    </w:p>
    <w:p w14:paraId="4905E7FB" w14:textId="77777777" w:rsidR="00670DB4" w:rsidRDefault="00670DB4" w:rsidP="00D921C1">
      <w:pPr>
        <w:pStyle w:val="Body1"/>
        <w:rPr>
          <w:b/>
          <w:szCs w:val="20"/>
        </w:rPr>
      </w:pPr>
    </w:p>
    <w:p w14:paraId="02A16EFD" w14:textId="77777777" w:rsidR="00670DB4" w:rsidRDefault="00670DB4" w:rsidP="00D921C1">
      <w:pPr>
        <w:pStyle w:val="Body1"/>
        <w:rPr>
          <w:b/>
          <w:szCs w:val="20"/>
        </w:rPr>
      </w:pPr>
    </w:p>
    <w:p w14:paraId="0AEBA277" w14:textId="77777777" w:rsidR="006420CE" w:rsidRDefault="006420CE" w:rsidP="00D921C1">
      <w:pPr>
        <w:pStyle w:val="Body1"/>
        <w:rPr>
          <w:b/>
          <w:szCs w:val="20"/>
        </w:rPr>
      </w:pPr>
    </w:p>
    <w:p w14:paraId="0CC463AF" w14:textId="77777777" w:rsidR="006420CE" w:rsidRDefault="006420CE" w:rsidP="00D921C1">
      <w:pPr>
        <w:pStyle w:val="Body1"/>
        <w:rPr>
          <w:b/>
          <w:szCs w:val="20"/>
        </w:rPr>
      </w:pPr>
    </w:p>
    <w:p w14:paraId="6530E9BE" w14:textId="77777777" w:rsidR="006420CE" w:rsidRPr="00A24853" w:rsidRDefault="006420CE" w:rsidP="00D921C1">
      <w:pPr>
        <w:pStyle w:val="Body1"/>
        <w:rPr>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622"/>
      </w:tblGrid>
      <w:tr w:rsidR="00D50CB4" w:rsidRPr="00A24853" w14:paraId="071F245A" w14:textId="77777777" w:rsidTr="00AD0361">
        <w:tc>
          <w:tcPr>
            <w:tcW w:w="10881" w:type="dxa"/>
            <w:gridSpan w:val="2"/>
          </w:tcPr>
          <w:p w14:paraId="761B0F19" w14:textId="77777777" w:rsidR="00D50CB4" w:rsidRPr="00A24853" w:rsidRDefault="00D50CB4" w:rsidP="00D921C1">
            <w:pPr>
              <w:spacing w:before="200" w:after="60"/>
              <w:rPr>
                <w:b/>
                <w:sz w:val="20"/>
                <w:szCs w:val="20"/>
              </w:rPr>
            </w:pPr>
            <w:r w:rsidRPr="00A24853">
              <w:rPr>
                <w:b/>
                <w:sz w:val="20"/>
                <w:szCs w:val="20"/>
              </w:rPr>
              <w:t xml:space="preserve">IN WITNESS WHEREOF </w:t>
            </w:r>
            <w:r w:rsidRPr="00A24853">
              <w:rPr>
                <w:sz w:val="20"/>
                <w:szCs w:val="20"/>
              </w:rPr>
              <w:t xml:space="preserve">the Parties or their duly authorised representatives have signed this </w:t>
            </w:r>
            <w:r w:rsidRPr="00A24853">
              <w:rPr>
                <w:sz w:val="20"/>
                <w:szCs w:val="20"/>
              </w:rPr>
              <w:lastRenderedPageBreak/>
              <w:t>Agreement</w:t>
            </w:r>
          </w:p>
        </w:tc>
      </w:tr>
      <w:tr w:rsidR="00D50CB4" w:rsidRPr="00A24853" w14:paraId="08785D17" w14:textId="77777777" w:rsidTr="00D50CB4">
        <w:trPr>
          <w:trHeight w:val="2534"/>
        </w:trPr>
        <w:tc>
          <w:tcPr>
            <w:tcW w:w="5440" w:type="dxa"/>
          </w:tcPr>
          <w:p w14:paraId="50C24452" w14:textId="77777777" w:rsidR="00D50CB4" w:rsidRPr="00A24853" w:rsidRDefault="00D50CB4" w:rsidP="00D921C1">
            <w:pPr>
              <w:tabs>
                <w:tab w:val="right" w:pos="4820"/>
              </w:tabs>
              <w:spacing w:line="320" w:lineRule="exact"/>
              <w:rPr>
                <w:sz w:val="20"/>
                <w:szCs w:val="20"/>
              </w:rPr>
            </w:pPr>
          </w:p>
          <w:p w14:paraId="47C3DD66" w14:textId="77777777" w:rsidR="00D50CB4" w:rsidRDefault="00D50CB4" w:rsidP="00D921C1">
            <w:pPr>
              <w:tabs>
                <w:tab w:val="left" w:pos="1134"/>
                <w:tab w:val="right" w:pos="4820"/>
              </w:tabs>
              <w:spacing w:line="320" w:lineRule="exact"/>
              <w:rPr>
                <w:b/>
                <w:sz w:val="20"/>
                <w:szCs w:val="20"/>
              </w:rPr>
            </w:pPr>
            <w:r w:rsidRPr="00A24853">
              <w:rPr>
                <w:b/>
                <w:sz w:val="20"/>
                <w:szCs w:val="20"/>
              </w:rPr>
              <w:t xml:space="preserve">Signed for and on behalf of </w:t>
            </w:r>
            <w:r w:rsidR="005E2BBF">
              <w:rPr>
                <w:b/>
                <w:sz w:val="20"/>
                <w:szCs w:val="20"/>
              </w:rPr>
              <w:t>Here</w:t>
            </w:r>
          </w:p>
          <w:p w14:paraId="674463C6" w14:textId="77777777" w:rsidR="00451DE7" w:rsidRPr="00A24853" w:rsidRDefault="00451DE7" w:rsidP="00D921C1">
            <w:pPr>
              <w:tabs>
                <w:tab w:val="left" w:pos="1134"/>
                <w:tab w:val="right" w:pos="4820"/>
              </w:tabs>
              <w:spacing w:line="320" w:lineRule="exact"/>
              <w:rPr>
                <w:b/>
                <w:sz w:val="20"/>
                <w:szCs w:val="20"/>
              </w:rPr>
            </w:pPr>
          </w:p>
          <w:p w14:paraId="3914D860" w14:textId="6FBDB35D" w:rsidR="00451DE7" w:rsidRPr="00A24853" w:rsidRDefault="00D50CB4" w:rsidP="00D921C1">
            <w:pPr>
              <w:tabs>
                <w:tab w:val="left" w:pos="1134"/>
                <w:tab w:val="right" w:pos="4820"/>
              </w:tabs>
              <w:spacing w:line="320" w:lineRule="exact"/>
              <w:rPr>
                <w:sz w:val="20"/>
                <w:szCs w:val="20"/>
              </w:rPr>
            </w:pPr>
            <w:r w:rsidRPr="00A24853">
              <w:rPr>
                <w:sz w:val="20"/>
                <w:szCs w:val="20"/>
              </w:rPr>
              <w:t>Name:</w:t>
            </w:r>
            <w:r w:rsidRPr="00A24853">
              <w:rPr>
                <w:sz w:val="20"/>
                <w:szCs w:val="20"/>
              </w:rPr>
              <w:tab/>
            </w:r>
          </w:p>
          <w:p w14:paraId="761790DD" w14:textId="77777777" w:rsidR="00D50CB4" w:rsidRPr="00A24853" w:rsidRDefault="00D50CB4" w:rsidP="00D921C1">
            <w:pPr>
              <w:tabs>
                <w:tab w:val="left" w:pos="1134"/>
                <w:tab w:val="right" w:pos="4820"/>
              </w:tabs>
              <w:spacing w:line="320" w:lineRule="exact"/>
              <w:rPr>
                <w:sz w:val="20"/>
                <w:szCs w:val="20"/>
              </w:rPr>
            </w:pPr>
            <w:r w:rsidRPr="00A24853">
              <w:rPr>
                <w:sz w:val="20"/>
                <w:szCs w:val="20"/>
              </w:rPr>
              <w:t>Position:</w:t>
            </w:r>
          </w:p>
          <w:p w14:paraId="011D595D" w14:textId="77777777" w:rsidR="00D50CB4" w:rsidRDefault="00D50CB4" w:rsidP="00D921C1">
            <w:pPr>
              <w:tabs>
                <w:tab w:val="left" w:pos="1134"/>
                <w:tab w:val="right" w:pos="4820"/>
              </w:tabs>
              <w:spacing w:line="320" w:lineRule="exact"/>
              <w:rPr>
                <w:sz w:val="20"/>
                <w:szCs w:val="20"/>
              </w:rPr>
            </w:pPr>
            <w:r w:rsidRPr="00A24853">
              <w:rPr>
                <w:sz w:val="20"/>
                <w:szCs w:val="20"/>
              </w:rPr>
              <w:t>Signature:</w:t>
            </w:r>
          </w:p>
          <w:p w14:paraId="3F5B9295" w14:textId="77777777" w:rsidR="00E61662" w:rsidRDefault="00E61662" w:rsidP="00D921C1">
            <w:pPr>
              <w:tabs>
                <w:tab w:val="left" w:pos="1134"/>
                <w:tab w:val="right" w:pos="4820"/>
              </w:tabs>
              <w:spacing w:line="320" w:lineRule="exact"/>
              <w:rPr>
                <w:sz w:val="20"/>
                <w:szCs w:val="20"/>
              </w:rPr>
            </w:pPr>
          </w:p>
          <w:p w14:paraId="7282E86D" w14:textId="77777777" w:rsidR="00E61662" w:rsidRDefault="00E61662" w:rsidP="00D921C1">
            <w:pPr>
              <w:tabs>
                <w:tab w:val="left" w:pos="1134"/>
                <w:tab w:val="right" w:pos="4820"/>
              </w:tabs>
              <w:spacing w:line="320" w:lineRule="exact"/>
              <w:rPr>
                <w:sz w:val="20"/>
                <w:szCs w:val="20"/>
              </w:rPr>
            </w:pPr>
          </w:p>
          <w:p w14:paraId="231B818E" w14:textId="77777777" w:rsidR="00E61662" w:rsidRDefault="00E61662" w:rsidP="00D921C1">
            <w:pPr>
              <w:tabs>
                <w:tab w:val="left" w:pos="1134"/>
                <w:tab w:val="right" w:pos="4820"/>
              </w:tabs>
              <w:spacing w:line="320" w:lineRule="exact"/>
              <w:rPr>
                <w:sz w:val="20"/>
                <w:szCs w:val="20"/>
              </w:rPr>
            </w:pPr>
          </w:p>
          <w:p w14:paraId="7145E40C" w14:textId="77777777" w:rsidR="00E61662" w:rsidRPr="00A24853" w:rsidRDefault="00E61662" w:rsidP="00D921C1">
            <w:pPr>
              <w:tabs>
                <w:tab w:val="left" w:pos="1134"/>
                <w:tab w:val="right" w:pos="4820"/>
              </w:tabs>
              <w:spacing w:line="320" w:lineRule="exact"/>
              <w:rPr>
                <w:sz w:val="20"/>
                <w:szCs w:val="20"/>
              </w:rPr>
            </w:pPr>
          </w:p>
          <w:p w14:paraId="5DF9E7A0" w14:textId="77777777" w:rsidR="00D50CB4" w:rsidRPr="00A24853" w:rsidRDefault="00D50CB4" w:rsidP="00D921C1">
            <w:pPr>
              <w:tabs>
                <w:tab w:val="left" w:pos="1134"/>
                <w:tab w:val="right" w:pos="4820"/>
              </w:tabs>
              <w:spacing w:line="320" w:lineRule="exact"/>
              <w:rPr>
                <w:sz w:val="20"/>
                <w:szCs w:val="20"/>
              </w:rPr>
            </w:pPr>
            <w:r w:rsidRPr="00A24853">
              <w:rPr>
                <w:sz w:val="20"/>
                <w:szCs w:val="20"/>
              </w:rPr>
              <w:t>Date:</w:t>
            </w:r>
          </w:p>
          <w:p w14:paraId="5737D0B9" w14:textId="77777777" w:rsidR="00D50CB4" w:rsidRPr="00A24853" w:rsidRDefault="00D50CB4" w:rsidP="00D921C1">
            <w:pPr>
              <w:tabs>
                <w:tab w:val="left" w:pos="1134"/>
                <w:tab w:val="right" w:pos="4820"/>
              </w:tabs>
              <w:spacing w:line="396" w:lineRule="atLeast"/>
              <w:rPr>
                <w:b/>
                <w:sz w:val="20"/>
                <w:szCs w:val="20"/>
              </w:rPr>
            </w:pPr>
          </w:p>
        </w:tc>
        <w:tc>
          <w:tcPr>
            <w:tcW w:w="5441" w:type="dxa"/>
          </w:tcPr>
          <w:p w14:paraId="134F2838" w14:textId="77777777" w:rsidR="00D50CB4" w:rsidRPr="00A24853" w:rsidRDefault="00D50CB4" w:rsidP="00D921C1">
            <w:pPr>
              <w:tabs>
                <w:tab w:val="right" w:pos="4820"/>
              </w:tabs>
              <w:spacing w:line="320" w:lineRule="exact"/>
              <w:rPr>
                <w:sz w:val="20"/>
                <w:szCs w:val="20"/>
              </w:rPr>
            </w:pPr>
          </w:p>
          <w:p w14:paraId="5EC6AC1B" w14:textId="1E4886CC" w:rsidR="00D50CB4" w:rsidRDefault="00D50CB4" w:rsidP="00D921C1">
            <w:pPr>
              <w:tabs>
                <w:tab w:val="left" w:pos="1309"/>
                <w:tab w:val="right" w:pos="4820"/>
              </w:tabs>
              <w:spacing w:line="320" w:lineRule="exact"/>
              <w:rPr>
                <w:b/>
                <w:sz w:val="20"/>
                <w:szCs w:val="20"/>
              </w:rPr>
            </w:pPr>
            <w:r w:rsidRPr="00A24853">
              <w:rPr>
                <w:b/>
                <w:sz w:val="20"/>
                <w:szCs w:val="20"/>
              </w:rPr>
              <w:t xml:space="preserve">Signed for and on behalf of the </w:t>
            </w:r>
            <w:r w:rsidR="0049662A">
              <w:rPr>
                <w:b/>
                <w:sz w:val="20"/>
                <w:szCs w:val="20"/>
              </w:rPr>
              <w:t>Client</w:t>
            </w:r>
          </w:p>
          <w:p w14:paraId="45B48310" w14:textId="77777777" w:rsidR="00451DE7" w:rsidRPr="00A24853" w:rsidRDefault="00451DE7" w:rsidP="00D921C1">
            <w:pPr>
              <w:tabs>
                <w:tab w:val="left" w:pos="1309"/>
                <w:tab w:val="right" w:pos="4820"/>
              </w:tabs>
              <w:spacing w:line="320" w:lineRule="exact"/>
              <w:rPr>
                <w:b/>
                <w:sz w:val="20"/>
                <w:szCs w:val="20"/>
              </w:rPr>
            </w:pPr>
          </w:p>
          <w:p w14:paraId="06C577C1" w14:textId="77777777" w:rsidR="00D50CB4" w:rsidRPr="00A24853" w:rsidRDefault="00D50CB4" w:rsidP="00D921C1">
            <w:pPr>
              <w:tabs>
                <w:tab w:val="left" w:pos="1309"/>
                <w:tab w:val="right" w:pos="4820"/>
              </w:tabs>
              <w:spacing w:line="320" w:lineRule="exact"/>
              <w:rPr>
                <w:sz w:val="20"/>
                <w:szCs w:val="20"/>
              </w:rPr>
            </w:pPr>
            <w:r w:rsidRPr="00A24853">
              <w:rPr>
                <w:sz w:val="20"/>
                <w:szCs w:val="20"/>
              </w:rPr>
              <w:t>Name:</w:t>
            </w:r>
          </w:p>
          <w:p w14:paraId="608FE8D3" w14:textId="77777777" w:rsidR="00D50CB4" w:rsidRPr="00A24853" w:rsidRDefault="00D50CB4" w:rsidP="00D921C1">
            <w:pPr>
              <w:tabs>
                <w:tab w:val="left" w:pos="1309"/>
                <w:tab w:val="right" w:pos="4820"/>
              </w:tabs>
              <w:spacing w:line="320" w:lineRule="exact"/>
              <w:rPr>
                <w:sz w:val="20"/>
                <w:szCs w:val="20"/>
              </w:rPr>
            </w:pPr>
            <w:r w:rsidRPr="00A24853">
              <w:rPr>
                <w:sz w:val="20"/>
                <w:szCs w:val="20"/>
              </w:rPr>
              <w:t>Position:</w:t>
            </w:r>
          </w:p>
          <w:p w14:paraId="0BE3CBF5" w14:textId="77777777" w:rsidR="00D50CB4" w:rsidRDefault="00D50CB4" w:rsidP="00D921C1">
            <w:pPr>
              <w:tabs>
                <w:tab w:val="left" w:pos="1309"/>
                <w:tab w:val="right" w:pos="4820"/>
              </w:tabs>
              <w:spacing w:line="320" w:lineRule="exact"/>
              <w:rPr>
                <w:sz w:val="20"/>
                <w:szCs w:val="20"/>
              </w:rPr>
            </w:pPr>
            <w:r w:rsidRPr="00A24853">
              <w:rPr>
                <w:sz w:val="20"/>
                <w:szCs w:val="20"/>
              </w:rPr>
              <w:t>Signature:</w:t>
            </w:r>
          </w:p>
          <w:p w14:paraId="37132D42" w14:textId="77777777" w:rsidR="00E61662" w:rsidRDefault="00E61662" w:rsidP="00D921C1">
            <w:pPr>
              <w:tabs>
                <w:tab w:val="left" w:pos="1309"/>
                <w:tab w:val="right" w:pos="4820"/>
              </w:tabs>
              <w:spacing w:line="320" w:lineRule="exact"/>
              <w:rPr>
                <w:sz w:val="20"/>
                <w:szCs w:val="20"/>
              </w:rPr>
            </w:pPr>
          </w:p>
          <w:p w14:paraId="214A9ACB" w14:textId="77777777" w:rsidR="00E61662" w:rsidRDefault="00E61662" w:rsidP="00D921C1">
            <w:pPr>
              <w:tabs>
                <w:tab w:val="left" w:pos="1309"/>
                <w:tab w:val="right" w:pos="4820"/>
              </w:tabs>
              <w:spacing w:line="320" w:lineRule="exact"/>
              <w:rPr>
                <w:sz w:val="20"/>
                <w:szCs w:val="20"/>
              </w:rPr>
            </w:pPr>
          </w:p>
          <w:p w14:paraId="46213018" w14:textId="77777777" w:rsidR="00E61662" w:rsidRDefault="00E61662" w:rsidP="00D921C1">
            <w:pPr>
              <w:tabs>
                <w:tab w:val="left" w:pos="1309"/>
                <w:tab w:val="right" w:pos="4820"/>
              </w:tabs>
              <w:spacing w:line="320" w:lineRule="exact"/>
              <w:rPr>
                <w:sz w:val="20"/>
                <w:szCs w:val="20"/>
              </w:rPr>
            </w:pPr>
          </w:p>
          <w:p w14:paraId="023ED41A" w14:textId="77777777" w:rsidR="00E61662" w:rsidRPr="00A24853" w:rsidRDefault="00E61662" w:rsidP="00D921C1">
            <w:pPr>
              <w:tabs>
                <w:tab w:val="left" w:pos="1309"/>
                <w:tab w:val="right" w:pos="4820"/>
              </w:tabs>
              <w:spacing w:line="320" w:lineRule="exact"/>
              <w:rPr>
                <w:sz w:val="20"/>
                <w:szCs w:val="20"/>
              </w:rPr>
            </w:pPr>
          </w:p>
          <w:p w14:paraId="3D143FA9" w14:textId="77777777" w:rsidR="00D50CB4" w:rsidRPr="00A24853" w:rsidRDefault="00D50CB4" w:rsidP="00D921C1">
            <w:pPr>
              <w:tabs>
                <w:tab w:val="left" w:pos="1309"/>
                <w:tab w:val="right" w:pos="4820"/>
              </w:tabs>
              <w:spacing w:line="320" w:lineRule="exact"/>
              <w:rPr>
                <w:sz w:val="20"/>
                <w:szCs w:val="20"/>
              </w:rPr>
            </w:pPr>
            <w:r w:rsidRPr="00A24853">
              <w:rPr>
                <w:sz w:val="20"/>
                <w:szCs w:val="20"/>
              </w:rPr>
              <w:t>Date:</w:t>
            </w:r>
          </w:p>
          <w:p w14:paraId="4CDAFF13" w14:textId="77777777" w:rsidR="00D50CB4" w:rsidRPr="00A24853" w:rsidRDefault="00D50CB4" w:rsidP="00D921C1">
            <w:pPr>
              <w:rPr>
                <w:b/>
                <w:sz w:val="20"/>
                <w:szCs w:val="20"/>
              </w:rPr>
            </w:pPr>
          </w:p>
        </w:tc>
      </w:tr>
    </w:tbl>
    <w:p w14:paraId="0C97DF06" w14:textId="77777777" w:rsidR="00D50CB4" w:rsidRPr="00A24853" w:rsidRDefault="00D50CB4" w:rsidP="00D921C1">
      <w:pPr>
        <w:pStyle w:val="STBody"/>
        <w:spacing w:line="312" w:lineRule="auto"/>
        <w:jc w:val="both"/>
        <w:rPr>
          <w:b/>
        </w:rPr>
      </w:pPr>
    </w:p>
    <w:p w14:paraId="3953AE57" w14:textId="77777777" w:rsidR="002D629E" w:rsidRPr="00A24853" w:rsidRDefault="00D50CB4" w:rsidP="00D921C1">
      <w:pPr>
        <w:pStyle w:val="STBody"/>
        <w:spacing w:line="312" w:lineRule="auto"/>
        <w:rPr>
          <w:b/>
        </w:rPr>
      </w:pPr>
      <w:r w:rsidRPr="00A24853">
        <w:rPr>
          <w:b/>
        </w:rPr>
        <w:br w:type="page"/>
      </w:r>
      <w:r w:rsidR="002D629E" w:rsidRPr="00A24853">
        <w:rPr>
          <w:b/>
        </w:rPr>
        <w:lastRenderedPageBreak/>
        <w:t>SCHEDULE 1</w:t>
      </w:r>
    </w:p>
    <w:p w14:paraId="5A540C2E" w14:textId="77777777" w:rsidR="002D629E" w:rsidRDefault="002D629E" w:rsidP="00D921C1">
      <w:pPr>
        <w:pStyle w:val="STBody"/>
        <w:spacing w:line="312" w:lineRule="auto"/>
        <w:jc w:val="both"/>
        <w:rPr>
          <w:b/>
        </w:rPr>
      </w:pPr>
    </w:p>
    <w:p w14:paraId="656432FA" w14:textId="77777777" w:rsidR="00ED3D1F" w:rsidRPr="00A24853" w:rsidRDefault="00ED3D1F" w:rsidP="00D921C1">
      <w:pPr>
        <w:pStyle w:val="STBody"/>
        <w:keepNext w:val="0"/>
        <w:spacing w:line="312" w:lineRule="auto"/>
        <w:rPr>
          <w:b/>
        </w:rPr>
      </w:pPr>
      <w:r w:rsidRPr="00A24853">
        <w:rPr>
          <w:b/>
        </w:rPr>
        <w:t>DEFINITIONS AND INTERPRETATION</w:t>
      </w:r>
    </w:p>
    <w:p w14:paraId="50047ABC" w14:textId="77777777" w:rsidR="00ED3D1F" w:rsidRPr="00A24853" w:rsidRDefault="00ED3D1F" w:rsidP="00D921C1">
      <w:pPr>
        <w:numPr>
          <w:ilvl w:val="1"/>
          <w:numId w:val="6"/>
        </w:numPr>
        <w:spacing w:before="120"/>
        <w:rPr>
          <w:sz w:val="20"/>
          <w:szCs w:val="20"/>
        </w:rPr>
      </w:pPr>
      <w:r w:rsidRPr="00A24853">
        <w:rPr>
          <w:sz w:val="20"/>
          <w:szCs w:val="20"/>
        </w:rPr>
        <w:t>In this Agreement unless the context otherwise requires the following words and expressions shall have the following meanings:</w:t>
      </w:r>
    </w:p>
    <w:tbl>
      <w:tblPr>
        <w:tblW w:w="8363" w:type="dxa"/>
        <w:tblInd w:w="817" w:type="dxa"/>
        <w:tblLook w:val="01E0" w:firstRow="1" w:lastRow="1" w:firstColumn="1" w:lastColumn="1" w:noHBand="0" w:noVBand="0"/>
      </w:tblPr>
      <w:tblGrid>
        <w:gridCol w:w="8363"/>
      </w:tblGrid>
      <w:tr w:rsidR="00ED3D1F" w:rsidRPr="00A24853" w14:paraId="37450A75" w14:textId="77777777" w:rsidTr="00692774">
        <w:tc>
          <w:tcPr>
            <w:tcW w:w="8363" w:type="dxa"/>
          </w:tcPr>
          <w:p w14:paraId="56E556F0" w14:textId="77777777" w:rsidR="00ED3D1F" w:rsidRPr="00A24853" w:rsidRDefault="00ED3D1F" w:rsidP="00D921C1">
            <w:pPr>
              <w:spacing w:before="120" w:after="120"/>
              <w:rPr>
                <w:sz w:val="20"/>
                <w:szCs w:val="20"/>
              </w:rPr>
            </w:pPr>
            <w:r w:rsidRPr="00A24853">
              <w:rPr>
                <w:b/>
                <w:sz w:val="20"/>
                <w:szCs w:val="20"/>
              </w:rPr>
              <w:t>“Agreement”</w:t>
            </w:r>
            <w:r w:rsidRPr="00A24853">
              <w:rPr>
                <w:sz w:val="20"/>
                <w:szCs w:val="20"/>
              </w:rPr>
              <w:t xml:space="preserve"> means this agreement between the Parties including the Schedules;</w:t>
            </w:r>
          </w:p>
        </w:tc>
      </w:tr>
      <w:tr w:rsidR="00573BE7" w:rsidRPr="00A24853" w14:paraId="4997490A" w14:textId="77777777" w:rsidTr="00692774">
        <w:tc>
          <w:tcPr>
            <w:tcW w:w="8363" w:type="dxa"/>
          </w:tcPr>
          <w:p w14:paraId="6EAEF91A" w14:textId="77777777" w:rsidR="00573BE7" w:rsidRPr="00A24853" w:rsidRDefault="00573BE7" w:rsidP="00D921C1">
            <w:pPr>
              <w:spacing w:before="120" w:after="120"/>
              <w:rPr>
                <w:sz w:val="20"/>
                <w:szCs w:val="20"/>
              </w:rPr>
            </w:pPr>
            <w:r w:rsidRPr="00A24853">
              <w:rPr>
                <w:sz w:val="20"/>
                <w:szCs w:val="20"/>
              </w:rPr>
              <w:t>"</w:t>
            </w:r>
            <w:r>
              <w:rPr>
                <w:b/>
                <w:bCs/>
                <w:sz w:val="20"/>
                <w:szCs w:val="20"/>
              </w:rPr>
              <w:t>Background</w:t>
            </w:r>
            <w:r w:rsidRPr="00A24853">
              <w:rPr>
                <w:b/>
                <w:bCs/>
                <w:sz w:val="20"/>
                <w:szCs w:val="20"/>
              </w:rPr>
              <w:t xml:space="preserve">" </w:t>
            </w:r>
            <w:r w:rsidRPr="00A24853">
              <w:rPr>
                <w:bCs/>
                <w:sz w:val="20"/>
                <w:szCs w:val="20"/>
              </w:rPr>
              <w:t>means</w:t>
            </w:r>
            <w:r w:rsidRPr="00A24853">
              <w:rPr>
                <w:sz w:val="20"/>
                <w:szCs w:val="20"/>
              </w:rPr>
              <w:t xml:space="preserve"> all documents (including any drawing, map, plan, diagram, design, picture or other image, tape, disk or other device or record embodying information in any form), information and materials provided by </w:t>
            </w:r>
            <w:r>
              <w:rPr>
                <w:sz w:val="20"/>
                <w:szCs w:val="20"/>
              </w:rPr>
              <w:t>Here</w:t>
            </w:r>
            <w:r w:rsidRPr="00A24853">
              <w:rPr>
                <w:sz w:val="20"/>
                <w:szCs w:val="20"/>
              </w:rPr>
              <w:t xml:space="preserve"> relating to the Services which existed prior to the </w:t>
            </w:r>
            <w:r>
              <w:rPr>
                <w:sz w:val="20"/>
                <w:szCs w:val="20"/>
              </w:rPr>
              <w:t>Commencement Date</w:t>
            </w:r>
            <w:r w:rsidRPr="00A24853">
              <w:rPr>
                <w:sz w:val="20"/>
                <w:szCs w:val="20"/>
              </w:rPr>
              <w:t>;</w:t>
            </w:r>
          </w:p>
        </w:tc>
      </w:tr>
      <w:tr w:rsidR="00ED3D1F" w:rsidRPr="00A24853" w14:paraId="00CE12E8" w14:textId="77777777" w:rsidTr="00692774">
        <w:tc>
          <w:tcPr>
            <w:tcW w:w="8363" w:type="dxa"/>
          </w:tcPr>
          <w:p w14:paraId="4BD9E25E" w14:textId="77777777" w:rsidR="00ED3D1F" w:rsidRPr="00A24853" w:rsidRDefault="00ED3D1F" w:rsidP="00D921C1">
            <w:pPr>
              <w:spacing w:before="120" w:after="120"/>
              <w:rPr>
                <w:sz w:val="20"/>
                <w:szCs w:val="20"/>
              </w:rPr>
            </w:pPr>
            <w:r w:rsidRPr="00A24853">
              <w:rPr>
                <w:sz w:val="20"/>
                <w:szCs w:val="20"/>
              </w:rPr>
              <w:t>"</w:t>
            </w:r>
            <w:r w:rsidRPr="00A24853">
              <w:rPr>
                <w:b/>
                <w:sz w:val="20"/>
                <w:szCs w:val="20"/>
              </w:rPr>
              <w:t>Business Day</w:t>
            </w:r>
            <w:r w:rsidRPr="00A24853">
              <w:rPr>
                <w:sz w:val="20"/>
                <w:szCs w:val="20"/>
              </w:rPr>
              <w:t>" means any day other than Saturday, Sunday, Christmas Day, Good Friday or a statutory bank holiday in England and Wales;</w:t>
            </w:r>
          </w:p>
        </w:tc>
      </w:tr>
      <w:tr w:rsidR="00B8077A" w:rsidRPr="00A24853" w14:paraId="3C786682" w14:textId="77777777" w:rsidTr="00692774">
        <w:tc>
          <w:tcPr>
            <w:tcW w:w="8363" w:type="dxa"/>
          </w:tcPr>
          <w:p w14:paraId="7CB81130" w14:textId="32AACB26" w:rsidR="00B8077A" w:rsidRDefault="00B8077A" w:rsidP="00D921C1">
            <w:r w:rsidRPr="00262BD0">
              <w:rPr>
                <w:b/>
                <w:sz w:val="20"/>
                <w:szCs w:val="20"/>
              </w:rPr>
              <w:t>"</w:t>
            </w:r>
            <w:r w:rsidR="0049662A">
              <w:rPr>
                <w:b/>
                <w:sz w:val="20"/>
                <w:szCs w:val="20"/>
              </w:rPr>
              <w:t>Client</w:t>
            </w:r>
            <w:r w:rsidRPr="00262BD0">
              <w:rPr>
                <w:b/>
                <w:sz w:val="20"/>
                <w:szCs w:val="20"/>
              </w:rPr>
              <w:t xml:space="preserve"> Tasks"</w:t>
            </w:r>
            <w:r w:rsidRPr="00262BD0">
              <w:rPr>
                <w:sz w:val="20"/>
                <w:szCs w:val="20"/>
              </w:rPr>
              <w:t xml:space="preserve"> means the tasks specified in Schedule 5;</w:t>
            </w:r>
          </w:p>
        </w:tc>
      </w:tr>
      <w:tr w:rsidR="00ED3D1F" w:rsidRPr="00A24853" w14:paraId="3B2E0A3E" w14:textId="77777777" w:rsidTr="00692774">
        <w:tc>
          <w:tcPr>
            <w:tcW w:w="8363" w:type="dxa"/>
          </w:tcPr>
          <w:p w14:paraId="72016935" w14:textId="04A8E3C8" w:rsidR="00ED3D1F" w:rsidRPr="00A24853" w:rsidRDefault="00ED3D1F" w:rsidP="00E337D8">
            <w:pPr>
              <w:spacing w:before="120" w:after="120"/>
              <w:rPr>
                <w:sz w:val="20"/>
                <w:szCs w:val="20"/>
              </w:rPr>
            </w:pPr>
            <w:r w:rsidRPr="00A24853">
              <w:rPr>
                <w:sz w:val="20"/>
                <w:szCs w:val="20"/>
              </w:rPr>
              <w:t>"</w:t>
            </w:r>
            <w:r w:rsidRPr="00A24853">
              <w:rPr>
                <w:b/>
                <w:sz w:val="20"/>
                <w:szCs w:val="20"/>
              </w:rPr>
              <w:t>Commencement Date</w:t>
            </w:r>
            <w:r w:rsidRPr="00A24853">
              <w:rPr>
                <w:sz w:val="20"/>
                <w:szCs w:val="20"/>
              </w:rPr>
              <w:t xml:space="preserve">" means </w:t>
            </w:r>
          </w:p>
        </w:tc>
      </w:tr>
      <w:tr w:rsidR="00ED3D1F" w:rsidRPr="00A24853" w14:paraId="270E2390" w14:textId="77777777" w:rsidTr="00692774">
        <w:trPr>
          <w:cantSplit/>
        </w:trPr>
        <w:tc>
          <w:tcPr>
            <w:tcW w:w="8363" w:type="dxa"/>
          </w:tcPr>
          <w:p w14:paraId="704BCD41" w14:textId="77777777" w:rsidR="00ED3D1F" w:rsidRPr="00A24853" w:rsidRDefault="00ED3D1F" w:rsidP="00D921C1">
            <w:pPr>
              <w:spacing w:before="120" w:after="120"/>
              <w:rPr>
                <w:sz w:val="20"/>
                <w:szCs w:val="20"/>
              </w:rPr>
            </w:pPr>
            <w:r w:rsidRPr="00A24853">
              <w:rPr>
                <w:sz w:val="20"/>
                <w:szCs w:val="20"/>
              </w:rPr>
              <w:t>"</w:t>
            </w:r>
            <w:r w:rsidRPr="00A24853">
              <w:rPr>
                <w:b/>
                <w:sz w:val="20"/>
                <w:szCs w:val="20"/>
              </w:rPr>
              <w:t>Confidential Information</w:t>
            </w:r>
            <w:r w:rsidRPr="00A24853">
              <w:rPr>
                <w:sz w:val="20"/>
                <w:szCs w:val="20"/>
              </w:rPr>
              <w:t>" means any and all information, data and material of any nature which one Party may receive or obtain from the other in whatever form in connection with the operation of this Agreement or otherwise relating in any way to the business, operations and activities of that Party, its employees, consultants, patients, agents and/or any other person with whom that Party has dealings;</w:t>
            </w:r>
          </w:p>
        </w:tc>
      </w:tr>
      <w:tr w:rsidR="00ED3D1F" w:rsidRPr="00A24853" w14:paraId="44BA55D0" w14:textId="77777777" w:rsidTr="00692774">
        <w:trPr>
          <w:cantSplit/>
        </w:trPr>
        <w:tc>
          <w:tcPr>
            <w:tcW w:w="8363" w:type="dxa"/>
          </w:tcPr>
          <w:p w14:paraId="647702FB" w14:textId="029F9A1B" w:rsidR="00ED3D1F" w:rsidRPr="00A24853" w:rsidRDefault="00ED3D1F" w:rsidP="00D921C1">
            <w:pPr>
              <w:spacing w:before="120" w:after="120"/>
              <w:rPr>
                <w:sz w:val="20"/>
                <w:szCs w:val="20"/>
              </w:rPr>
            </w:pPr>
            <w:r w:rsidRPr="00A24853">
              <w:rPr>
                <w:sz w:val="20"/>
                <w:szCs w:val="20"/>
              </w:rPr>
              <w:t>"</w:t>
            </w:r>
            <w:r w:rsidRPr="00A24853">
              <w:rPr>
                <w:b/>
                <w:sz w:val="20"/>
                <w:szCs w:val="20"/>
              </w:rPr>
              <w:t>Contract Price</w:t>
            </w:r>
            <w:r w:rsidRPr="00A24853">
              <w:rPr>
                <w:sz w:val="20"/>
                <w:szCs w:val="20"/>
              </w:rPr>
              <w:t xml:space="preserve">" means the price payable by the </w:t>
            </w:r>
            <w:r w:rsidR="0049662A">
              <w:rPr>
                <w:b/>
                <w:sz w:val="20"/>
                <w:szCs w:val="20"/>
              </w:rPr>
              <w:t>Client</w:t>
            </w:r>
            <w:r w:rsidRPr="00A24853">
              <w:rPr>
                <w:sz w:val="20"/>
                <w:szCs w:val="20"/>
              </w:rPr>
              <w:t xml:space="preserve"> in respect of the provision of the Services </w:t>
            </w:r>
            <w:r w:rsidR="00A70300">
              <w:rPr>
                <w:sz w:val="20"/>
                <w:szCs w:val="20"/>
              </w:rPr>
              <w:t>and the grant</w:t>
            </w:r>
            <w:r w:rsidR="009A6272">
              <w:rPr>
                <w:sz w:val="20"/>
                <w:szCs w:val="20"/>
              </w:rPr>
              <w:t xml:space="preserve"> of the </w:t>
            </w:r>
            <w:r w:rsidR="00556DA2">
              <w:rPr>
                <w:sz w:val="20"/>
                <w:szCs w:val="20"/>
              </w:rPr>
              <w:t>Licence</w:t>
            </w:r>
            <w:r w:rsidR="009A6272">
              <w:rPr>
                <w:sz w:val="20"/>
                <w:szCs w:val="20"/>
              </w:rPr>
              <w:t xml:space="preserve">, </w:t>
            </w:r>
            <w:r w:rsidR="00EB4ACA">
              <w:rPr>
                <w:sz w:val="20"/>
                <w:szCs w:val="20"/>
              </w:rPr>
              <w:t>as set out in Schedule 4</w:t>
            </w:r>
            <w:r w:rsidRPr="00A24853">
              <w:rPr>
                <w:sz w:val="20"/>
                <w:szCs w:val="20"/>
              </w:rPr>
              <w:t>, Part A</w:t>
            </w:r>
            <w:r w:rsidR="00687BFF">
              <w:rPr>
                <w:sz w:val="20"/>
                <w:szCs w:val="20"/>
              </w:rPr>
              <w:t>, including the Training Fee and the Subscription Fee</w:t>
            </w:r>
            <w:r w:rsidRPr="00A24853">
              <w:rPr>
                <w:sz w:val="20"/>
                <w:szCs w:val="20"/>
              </w:rPr>
              <w:t>;</w:t>
            </w:r>
          </w:p>
        </w:tc>
      </w:tr>
      <w:tr w:rsidR="00ED3D1F" w:rsidRPr="00A24853" w14:paraId="74BD90E6" w14:textId="77777777" w:rsidTr="00692774">
        <w:trPr>
          <w:cantSplit/>
        </w:trPr>
        <w:tc>
          <w:tcPr>
            <w:tcW w:w="8363" w:type="dxa"/>
          </w:tcPr>
          <w:p w14:paraId="3B7AE55A" w14:textId="77777777" w:rsidR="00ED3D1F" w:rsidRPr="00A24853" w:rsidRDefault="00ED3D1F" w:rsidP="00D921C1">
            <w:pPr>
              <w:spacing w:before="120" w:after="120"/>
              <w:rPr>
                <w:sz w:val="20"/>
                <w:szCs w:val="20"/>
              </w:rPr>
            </w:pPr>
            <w:r w:rsidRPr="00A24853">
              <w:rPr>
                <w:b/>
                <w:sz w:val="20"/>
                <w:szCs w:val="20"/>
              </w:rPr>
              <w:t>"</w:t>
            </w:r>
            <w:r w:rsidRPr="00A24853">
              <w:rPr>
                <w:b/>
                <w:bCs/>
                <w:sz w:val="20"/>
                <w:szCs w:val="20"/>
              </w:rPr>
              <w:t xml:space="preserve">Deliverables" </w:t>
            </w:r>
            <w:r w:rsidRPr="00A24853">
              <w:rPr>
                <w:bCs/>
                <w:sz w:val="20"/>
                <w:szCs w:val="20"/>
              </w:rPr>
              <w:t>means</w:t>
            </w:r>
            <w:r w:rsidRPr="00A24853">
              <w:rPr>
                <w:sz w:val="20"/>
                <w:szCs w:val="20"/>
              </w:rPr>
              <w:t xml:space="preserve"> all documents (including any drawing, map, plan, diagram, design, picture or other image, tape, disk or other device or record embodying information in any form), products and materials developed by </w:t>
            </w:r>
            <w:r>
              <w:rPr>
                <w:sz w:val="20"/>
                <w:szCs w:val="20"/>
              </w:rPr>
              <w:t>Here</w:t>
            </w:r>
            <w:r w:rsidRPr="00A24853">
              <w:rPr>
                <w:sz w:val="20"/>
                <w:szCs w:val="20"/>
              </w:rPr>
              <w:t xml:space="preserve"> or its agents, subcontractors, consultants and employees in relation to the Services in any form;</w:t>
            </w:r>
          </w:p>
        </w:tc>
      </w:tr>
      <w:tr w:rsidR="00DA5E65" w:rsidRPr="00A24853" w14:paraId="104CD0DA" w14:textId="77777777" w:rsidTr="00692774">
        <w:trPr>
          <w:cantSplit/>
        </w:trPr>
        <w:tc>
          <w:tcPr>
            <w:tcW w:w="8363" w:type="dxa"/>
          </w:tcPr>
          <w:p w14:paraId="276CB447" w14:textId="77777777" w:rsidR="00DA5E65" w:rsidRPr="00A24853" w:rsidRDefault="00DA5E65" w:rsidP="00D921C1">
            <w:pPr>
              <w:spacing w:before="120" w:after="120"/>
              <w:rPr>
                <w:b/>
                <w:sz w:val="20"/>
                <w:szCs w:val="20"/>
              </w:rPr>
            </w:pPr>
            <w:r>
              <w:rPr>
                <w:b/>
                <w:sz w:val="20"/>
                <w:szCs w:val="20"/>
              </w:rPr>
              <w:t>"</w:t>
            </w:r>
            <w:r w:rsidRPr="00DA5E65">
              <w:rPr>
                <w:b/>
                <w:sz w:val="20"/>
                <w:szCs w:val="20"/>
              </w:rPr>
              <w:t>E-Learning Platform</w:t>
            </w:r>
            <w:r>
              <w:rPr>
                <w:b/>
                <w:sz w:val="20"/>
                <w:szCs w:val="20"/>
              </w:rPr>
              <w:t xml:space="preserve">" </w:t>
            </w:r>
            <w:r>
              <w:rPr>
                <w:sz w:val="20"/>
                <w:szCs w:val="20"/>
              </w:rPr>
              <w:t xml:space="preserve">means </w:t>
            </w:r>
            <w:r w:rsidRPr="00A24853">
              <w:rPr>
                <w:sz w:val="20"/>
                <w:szCs w:val="20"/>
              </w:rPr>
              <w:t xml:space="preserve">the </w:t>
            </w:r>
            <w:r>
              <w:rPr>
                <w:sz w:val="20"/>
                <w:szCs w:val="20"/>
              </w:rPr>
              <w:t>e-learning platform</w:t>
            </w:r>
            <w:r w:rsidRPr="00A24853">
              <w:rPr>
                <w:sz w:val="20"/>
                <w:szCs w:val="20"/>
              </w:rPr>
              <w:t xml:space="preserve"> detailed in </w:t>
            </w:r>
            <w:r>
              <w:rPr>
                <w:sz w:val="20"/>
                <w:szCs w:val="20"/>
              </w:rPr>
              <w:t>Schedule 2, Part A</w:t>
            </w:r>
            <w:r w:rsidR="00A33952">
              <w:rPr>
                <w:sz w:val="20"/>
                <w:szCs w:val="20"/>
              </w:rPr>
              <w:t>;</w:t>
            </w:r>
          </w:p>
        </w:tc>
      </w:tr>
      <w:tr w:rsidR="00ED3D1F" w:rsidRPr="00A24853" w14:paraId="6907A78F" w14:textId="77777777" w:rsidTr="00692774">
        <w:trPr>
          <w:cantSplit/>
        </w:trPr>
        <w:tc>
          <w:tcPr>
            <w:tcW w:w="8363" w:type="dxa"/>
          </w:tcPr>
          <w:p w14:paraId="6DF4F27D" w14:textId="3632D313" w:rsidR="00ED3D1F" w:rsidRPr="00A24853" w:rsidRDefault="00ED3D1F" w:rsidP="00D921C1">
            <w:pPr>
              <w:spacing w:before="120" w:after="120"/>
              <w:rPr>
                <w:sz w:val="20"/>
                <w:szCs w:val="20"/>
              </w:rPr>
            </w:pPr>
            <w:r w:rsidRPr="00A24853">
              <w:rPr>
                <w:b/>
                <w:sz w:val="20"/>
                <w:szCs w:val="20"/>
              </w:rPr>
              <w:t xml:space="preserve">"Expenses" </w:t>
            </w:r>
            <w:r w:rsidRPr="00A24853">
              <w:rPr>
                <w:sz w:val="20"/>
                <w:szCs w:val="20"/>
              </w:rPr>
              <w:t xml:space="preserve">means the expenses payable by the </w:t>
            </w:r>
            <w:r w:rsidR="0049662A">
              <w:rPr>
                <w:b/>
                <w:sz w:val="20"/>
                <w:szCs w:val="20"/>
              </w:rPr>
              <w:t>Client</w:t>
            </w:r>
            <w:r w:rsidRPr="00A24853">
              <w:rPr>
                <w:sz w:val="20"/>
                <w:szCs w:val="20"/>
              </w:rPr>
              <w:t xml:space="preserve"> in respect of the provision of th</w:t>
            </w:r>
            <w:r w:rsidR="00EB4ACA">
              <w:rPr>
                <w:sz w:val="20"/>
                <w:szCs w:val="20"/>
              </w:rPr>
              <w:t>e Services as set out Schedule 4</w:t>
            </w:r>
            <w:r w:rsidRPr="00A24853">
              <w:rPr>
                <w:sz w:val="20"/>
                <w:szCs w:val="20"/>
              </w:rPr>
              <w:t xml:space="preserve">, Part A, </w:t>
            </w:r>
            <w:r w:rsidR="00496C14">
              <w:rPr>
                <w:sz w:val="20"/>
                <w:szCs w:val="20"/>
              </w:rPr>
              <w:t>Paragraph</w:t>
            </w:r>
            <w:r w:rsidRPr="00A24853">
              <w:rPr>
                <w:sz w:val="20"/>
                <w:szCs w:val="20"/>
              </w:rPr>
              <w:t xml:space="preserve"> 2;</w:t>
            </w:r>
          </w:p>
        </w:tc>
      </w:tr>
      <w:tr w:rsidR="004F6A25" w:rsidRPr="00A24853" w14:paraId="46671F2C" w14:textId="77777777" w:rsidTr="00692774">
        <w:trPr>
          <w:cantSplit/>
        </w:trPr>
        <w:tc>
          <w:tcPr>
            <w:tcW w:w="8363" w:type="dxa"/>
          </w:tcPr>
          <w:p w14:paraId="65B4066B" w14:textId="77777777" w:rsidR="004F6A25" w:rsidRDefault="004F6A25" w:rsidP="00D921C1">
            <w:pPr>
              <w:spacing w:before="120" w:after="120"/>
              <w:rPr>
                <w:b/>
                <w:sz w:val="20"/>
                <w:szCs w:val="20"/>
              </w:rPr>
            </w:pPr>
            <w:r w:rsidRPr="00A24853">
              <w:rPr>
                <w:sz w:val="20"/>
                <w:szCs w:val="20"/>
              </w:rPr>
              <w:t>“</w:t>
            </w:r>
            <w:r w:rsidRPr="00A24853">
              <w:rPr>
                <w:b/>
                <w:sz w:val="20"/>
                <w:szCs w:val="20"/>
              </w:rPr>
              <w:t>Force Majeure Event</w:t>
            </w:r>
            <w:r w:rsidRPr="00A24853">
              <w:rPr>
                <w:sz w:val="20"/>
                <w:szCs w:val="20"/>
              </w:rPr>
              <w:t>" means any event beyond the reasonable control of the Party claiming to be subject to the Force Majeure Event including, without limitation, strikes, lock-outs, labour or industrial disputes, acts of God, pandemic, war, riot, civil commotion, terrorism, malicious damage, compliance with any law or governmental order, rule, regulation or direction, accident, breakdown of plant or machinery, fire, flood or storm;</w:t>
            </w:r>
          </w:p>
        </w:tc>
      </w:tr>
      <w:tr w:rsidR="008D06C8" w:rsidRPr="00A24853" w14:paraId="3E655A39" w14:textId="77777777" w:rsidTr="00692774">
        <w:trPr>
          <w:cantSplit/>
        </w:trPr>
        <w:tc>
          <w:tcPr>
            <w:tcW w:w="8363" w:type="dxa"/>
          </w:tcPr>
          <w:p w14:paraId="7D23AED3" w14:textId="77777777" w:rsidR="008D06C8" w:rsidRDefault="008D06C8" w:rsidP="00D921C1">
            <w:pPr>
              <w:spacing w:before="120" w:after="120"/>
              <w:rPr>
                <w:b/>
                <w:sz w:val="20"/>
                <w:szCs w:val="20"/>
              </w:rPr>
            </w:pPr>
            <w:r>
              <w:rPr>
                <w:b/>
                <w:sz w:val="20"/>
                <w:szCs w:val="20"/>
              </w:rPr>
              <w:t>"GP</w:t>
            </w:r>
            <w:r w:rsidR="005D62C9">
              <w:rPr>
                <w:b/>
                <w:sz w:val="20"/>
                <w:szCs w:val="20"/>
              </w:rPr>
              <w:t>s</w:t>
            </w:r>
            <w:r>
              <w:rPr>
                <w:b/>
                <w:sz w:val="20"/>
                <w:szCs w:val="20"/>
              </w:rPr>
              <w:t xml:space="preserve">" </w:t>
            </w:r>
            <w:r w:rsidRPr="00C76D89">
              <w:rPr>
                <w:sz w:val="20"/>
                <w:szCs w:val="20"/>
              </w:rPr>
              <w:t>means</w:t>
            </w:r>
            <w:r w:rsidR="00C76D89">
              <w:rPr>
                <w:b/>
                <w:sz w:val="20"/>
                <w:szCs w:val="20"/>
              </w:rPr>
              <w:t xml:space="preserve"> </w:t>
            </w:r>
            <w:r w:rsidR="00C76D89" w:rsidRPr="00C76D89">
              <w:rPr>
                <w:sz w:val="20"/>
                <w:szCs w:val="20"/>
              </w:rPr>
              <w:t>general medical practitioners</w:t>
            </w:r>
            <w:r w:rsidR="00573BE7">
              <w:rPr>
                <w:sz w:val="20"/>
                <w:szCs w:val="20"/>
              </w:rPr>
              <w:t xml:space="preserve"> who are</w:t>
            </w:r>
            <w:r w:rsidRPr="00573BE7">
              <w:rPr>
                <w:sz w:val="20"/>
                <w:szCs w:val="20"/>
              </w:rPr>
              <w:t>:</w:t>
            </w:r>
          </w:p>
          <w:p w14:paraId="5CF6DEAB" w14:textId="77777777" w:rsidR="008D06C8" w:rsidRDefault="008D06C8" w:rsidP="00D921C1">
            <w:pPr>
              <w:pStyle w:val="Heading4"/>
              <w:tabs>
                <w:tab w:val="clear" w:pos="2796"/>
                <w:tab w:val="clear" w:pos="3113"/>
              </w:tabs>
              <w:ind w:left="601" w:hanging="601"/>
            </w:pPr>
            <w:proofErr w:type="gramStart"/>
            <w:r>
              <w:t>registered</w:t>
            </w:r>
            <w:proofErr w:type="gramEnd"/>
            <w:r>
              <w:t xml:space="preserve"> on the performers list maintained in accordance with</w:t>
            </w:r>
            <w:r w:rsidR="00C76D89">
              <w:t xml:space="preserve"> section</w:t>
            </w:r>
            <w:r>
              <w:t xml:space="preserve"> 91 of the National Health Service Act 2006; and</w:t>
            </w:r>
          </w:p>
          <w:p w14:paraId="05C93671" w14:textId="43E0CC3D" w:rsidR="00B45831" w:rsidRPr="00FC167C" w:rsidRDefault="00C76D89" w:rsidP="00D921C1">
            <w:pPr>
              <w:pStyle w:val="Heading4"/>
              <w:tabs>
                <w:tab w:val="clear" w:pos="2796"/>
                <w:tab w:val="clear" w:pos="3113"/>
              </w:tabs>
              <w:ind w:left="601" w:hanging="567"/>
            </w:pPr>
            <w:proofErr w:type="gramStart"/>
            <w:r>
              <w:t>providing</w:t>
            </w:r>
            <w:proofErr w:type="gramEnd"/>
            <w:r w:rsidR="008D06C8">
              <w:t xml:space="preserve"> services to the </w:t>
            </w:r>
            <w:r w:rsidR="0049662A">
              <w:rPr>
                <w:b/>
              </w:rPr>
              <w:t>Client</w:t>
            </w:r>
            <w:r w:rsidR="00B45831">
              <w:t>'s population pursuant to The National Health Service (General Medical Services Contracts) Regulations 2015; T</w:t>
            </w:r>
            <w:r w:rsidR="00B45831" w:rsidRPr="000720F1">
              <w:t xml:space="preserve">he National Health Service (Personal Medical Services Agreements) Regulations </w:t>
            </w:r>
            <w:r w:rsidR="00B45831">
              <w:t xml:space="preserve">2015 or the </w:t>
            </w:r>
            <w:r w:rsidR="00B45831" w:rsidRPr="000720F1">
              <w:t>Alternative Provider M</w:t>
            </w:r>
            <w:r w:rsidR="00B45831">
              <w:t>edical Services Directions 2013,</w:t>
            </w:r>
          </w:p>
          <w:p w14:paraId="133A4B3F" w14:textId="77777777" w:rsidR="008D06C8" w:rsidRPr="00B45831" w:rsidRDefault="008D06C8" w:rsidP="00D921C1">
            <w:pPr>
              <w:rPr>
                <w:sz w:val="20"/>
                <w:szCs w:val="20"/>
              </w:rPr>
            </w:pPr>
            <w:r w:rsidRPr="00B45831">
              <w:rPr>
                <w:sz w:val="20"/>
                <w:szCs w:val="20"/>
              </w:rPr>
              <w:t xml:space="preserve">and a reference to </w:t>
            </w:r>
            <w:r w:rsidR="00B45831" w:rsidRPr="00B45831">
              <w:rPr>
                <w:sz w:val="20"/>
                <w:szCs w:val="20"/>
              </w:rPr>
              <w:t>"</w:t>
            </w:r>
            <w:r w:rsidR="00B45831" w:rsidRPr="00B45831">
              <w:rPr>
                <w:b/>
                <w:sz w:val="20"/>
                <w:szCs w:val="20"/>
              </w:rPr>
              <w:t>GPs</w:t>
            </w:r>
            <w:r w:rsidR="00B45831" w:rsidRPr="00B45831">
              <w:rPr>
                <w:sz w:val="20"/>
                <w:szCs w:val="20"/>
              </w:rPr>
              <w:t>"</w:t>
            </w:r>
            <w:r w:rsidRPr="00B45831">
              <w:rPr>
                <w:sz w:val="20"/>
                <w:szCs w:val="20"/>
              </w:rPr>
              <w:t xml:space="preserve"> includes employees of </w:t>
            </w:r>
            <w:r w:rsidR="005D62C9">
              <w:rPr>
                <w:sz w:val="20"/>
                <w:szCs w:val="20"/>
              </w:rPr>
              <w:t>those</w:t>
            </w:r>
            <w:r w:rsidR="00B45831" w:rsidRPr="00B45831">
              <w:rPr>
                <w:sz w:val="20"/>
                <w:szCs w:val="20"/>
              </w:rPr>
              <w:t xml:space="preserve"> GPs</w:t>
            </w:r>
            <w:r w:rsidRPr="00B45831">
              <w:rPr>
                <w:sz w:val="20"/>
                <w:szCs w:val="20"/>
              </w:rPr>
              <w:t>;</w:t>
            </w:r>
          </w:p>
        </w:tc>
      </w:tr>
      <w:tr w:rsidR="00ED3D1F" w:rsidRPr="00A24853" w14:paraId="139FC33C" w14:textId="77777777" w:rsidTr="00692774">
        <w:trPr>
          <w:cantSplit/>
        </w:trPr>
        <w:tc>
          <w:tcPr>
            <w:tcW w:w="8363" w:type="dxa"/>
          </w:tcPr>
          <w:p w14:paraId="5143083C" w14:textId="77777777" w:rsidR="00ED3D1F" w:rsidRPr="00A24853" w:rsidRDefault="00ED3D1F" w:rsidP="00D921C1">
            <w:pPr>
              <w:spacing w:before="120" w:after="120"/>
              <w:rPr>
                <w:sz w:val="20"/>
                <w:szCs w:val="20"/>
              </w:rPr>
            </w:pPr>
            <w:r w:rsidRPr="00A24853">
              <w:rPr>
                <w:b/>
                <w:sz w:val="20"/>
                <w:szCs w:val="20"/>
              </w:rPr>
              <w:t>"Index"</w:t>
            </w:r>
            <w:r w:rsidRPr="00A24853">
              <w:rPr>
                <w:sz w:val="20"/>
                <w:szCs w:val="20"/>
              </w:rPr>
              <w:t xml:space="preserve"> means</w:t>
            </w:r>
            <w:r w:rsidR="00EB4ACA">
              <w:rPr>
                <w:sz w:val="20"/>
                <w:szCs w:val="20"/>
              </w:rPr>
              <w:t xml:space="preserve"> the index set out in Schedule 4</w:t>
            </w:r>
            <w:r w:rsidRPr="00A24853">
              <w:rPr>
                <w:sz w:val="20"/>
                <w:szCs w:val="20"/>
              </w:rPr>
              <w:t xml:space="preserve">, Part C, </w:t>
            </w:r>
            <w:r w:rsidR="00496C14">
              <w:rPr>
                <w:sz w:val="20"/>
                <w:szCs w:val="20"/>
              </w:rPr>
              <w:t>Paragraph</w:t>
            </w:r>
            <w:r w:rsidRPr="00A24853">
              <w:rPr>
                <w:sz w:val="20"/>
                <w:szCs w:val="20"/>
              </w:rPr>
              <w:t xml:space="preserve"> 1;</w:t>
            </w:r>
          </w:p>
        </w:tc>
      </w:tr>
      <w:tr w:rsidR="00ED3D1F" w:rsidRPr="00A24853" w14:paraId="058E359C" w14:textId="77777777" w:rsidTr="00692774">
        <w:trPr>
          <w:cantSplit/>
        </w:trPr>
        <w:tc>
          <w:tcPr>
            <w:tcW w:w="8363" w:type="dxa"/>
          </w:tcPr>
          <w:p w14:paraId="73119BAD" w14:textId="77777777" w:rsidR="00ED3D1F" w:rsidRPr="00A24853" w:rsidRDefault="00ED3D1F" w:rsidP="00D921C1">
            <w:pPr>
              <w:spacing w:before="120" w:after="120"/>
              <w:rPr>
                <w:sz w:val="20"/>
                <w:szCs w:val="20"/>
              </w:rPr>
            </w:pPr>
            <w:r w:rsidRPr="00A24853">
              <w:rPr>
                <w:sz w:val="20"/>
                <w:szCs w:val="20"/>
              </w:rPr>
              <w:lastRenderedPageBreak/>
              <w:t>"</w:t>
            </w:r>
            <w:r w:rsidRPr="00A24853">
              <w:rPr>
                <w:b/>
                <w:sz w:val="20"/>
                <w:szCs w:val="20"/>
              </w:rPr>
              <w:t>Intellectual Property</w:t>
            </w:r>
            <w:r w:rsidRPr="00A24853">
              <w:rPr>
                <w:sz w:val="20"/>
                <w:szCs w:val="20"/>
              </w:rPr>
              <w:t xml:space="preserve">" means patents, </w:t>
            </w:r>
            <w:proofErr w:type="spellStart"/>
            <w:r w:rsidRPr="00A24853">
              <w:rPr>
                <w:sz w:val="20"/>
                <w:szCs w:val="20"/>
              </w:rPr>
              <w:t>trade marks</w:t>
            </w:r>
            <w:proofErr w:type="spellEnd"/>
            <w:r w:rsidRPr="00A24853">
              <w:rPr>
                <w:sz w:val="20"/>
                <w:szCs w:val="20"/>
              </w:rPr>
              <w:t>, service marks, trade names, copyright, rights in databases, rights in designs, know-how and all and any rights of a like nature and any applications for protection of any of these rights;</w:t>
            </w:r>
          </w:p>
        </w:tc>
      </w:tr>
      <w:tr w:rsidR="00573BE7" w:rsidRPr="00A24853" w14:paraId="37E5995B" w14:textId="77777777" w:rsidTr="00692774">
        <w:trPr>
          <w:cantSplit/>
        </w:trPr>
        <w:tc>
          <w:tcPr>
            <w:tcW w:w="8363" w:type="dxa"/>
          </w:tcPr>
          <w:p w14:paraId="3BAB5B98" w14:textId="77777777" w:rsidR="00573BE7" w:rsidRDefault="00573BE7" w:rsidP="00D921C1">
            <w:pPr>
              <w:spacing w:before="120" w:after="120"/>
              <w:rPr>
                <w:sz w:val="20"/>
                <w:szCs w:val="20"/>
              </w:rPr>
            </w:pPr>
            <w:r>
              <w:rPr>
                <w:sz w:val="20"/>
                <w:szCs w:val="20"/>
              </w:rPr>
              <w:t>"</w:t>
            </w:r>
            <w:r w:rsidRPr="00573BE7">
              <w:rPr>
                <w:b/>
                <w:sz w:val="20"/>
                <w:szCs w:val="20"/>
              </w:rPr>
              <w:t>Licence</w:t>
            </w:r>
            <w:r>
              <w:rPr>
                <w:sz w:val="20"/>
                <w:szCs w:val="20"/>
              </w:rPr>
              <w:t>" shall have the meaning given in Clause 3.1;</w:t>
            </w:r>
          </w:p>
        </w:tc>
      </w:tr>
      <w:tr w:rsidR="00766D9B" w:rsidRPr="00A24853" w14:paraId="6D0086C7" w14:textId="77777777" w:rsidTr="00692774">
        <w:trPr>
          <w:cantSplit/>
        </w:trPr>
        <w:tc>
          <w:tcPr>
            <w:tcW w:w="8363" w:type="dxa"/>
          </w:tcPr>
          <w:p w14:paraId="7E39084E" w14:textId="77777777" w:rsidR="00766D9B" w:rsidRPr="00A24853" w:rsidRDefault="00766D9B" w:rsidP="00D921C1">
            <w:pPr>
              <w:spacing w:before="120" w:after="120"/>
              <w:rPr>
                <w:sz w:val="20"/>
                <w:szCs w:val="20"/>
              </w:rPr>
            </w:pPr>
            <w:r>
              <w:rPr>
                <w:sz w:val="20"/>
                <w:szCs w:val="20"/>
              </w:rPr>
              <w:t>"</w:t>
            </w:r>
            <w:r w:rsidRPr="00766D9B">
              <w:rPr>
                <w:b/>
                <w:sz w:val="20"/>
                <w:szCs w:val="20"/>
              </w:rPr>
              <w:t>Materials</w:t>
            </w:r>
            <w:r>
              <w:rPr>
                <w:sz w:val="20"/>
                <w:szCs w:val="20"/>
              </w:rPr>
              <w:t xml:space="preserve">" means </w:t>
            </w:r>
            <w:r w:rsidRPr="00A24853">
              <w:rPr>
                <w:sz w:val="20"/>
                <w:szCs w:val="20"/>
              </w:rPr>
              <w:t xml:space="preserve">the </w:t>
            </w:r>
            <w:r>
              <w:rPr>
                <w:sz w:val="20"/>
                <w:szCs w:val="20"/>
              </w:rPr>
              <w:t>materials</w:t>
            </w:r>
            <w:r w:rsidRPr="00A24853">
              <w:rPr>
                <w:sz w:val="20"/>
                <w:szCs w:val="20"/>
              </w:rPr>
              <w:t xml:space="preserve"> </w:t>
            </w:r>
            <w:r w:rsidR="00573BE7">
              <w:rPr>
                <w:sz w:val="20"/>
                <w:szCs w:val="20"/>
              </w:rPr>
              <w:t>which are the subject of the Licence</w:t>
            </w:r>
            <w:r>
              <w:rPr>
                <w:sz w:val="20"/>
                <w:szCs w:val="20"/>
              </w:rPr>
              <w:t>,</w:t>
            </w:r>
            <w:r w:rsidRPr="00A24853">
              <w:rPr>
                <w:sz w:val="20"/>
                <w:szCs w:val="20"/>
              </w:rPr>
              <w:t xml:space="preserve"> as detailed in </w:t>
            </w:r>
            <w:r>
              <w:rPr>
                <w:sz w:val="20"/>
                <w:szCs w:val="20"/>
              </w:rPr>
              <w:t>Schedule 2, Part A</w:t>
            </w:r>
            <w:r w:rsidR="00DA5E65">
              <w:rPr>
                <w:sz w:val="20"/>
                <w:szCs w:val="20"/>
              </w:rPr>
              <w:t>, including the E-Learning Platform</w:t>
            </w:r>
            <w:r w:rsidRPr="00A24853">
              <w:rPr>
                <w:sz w:val="20"/>
                <w:szCs w:val="20"/>
              </w:rPr>
              <w:t>;</w:t>
            </w:r>
          </w:p>
        </w:tc>
      </w:tr>
      <w:tr w:rsidR="00ED3D1F" w:rsidRPr="00A24853" w14:paraId="45B5EAF4" w14:textId="77777777" w:rsidTr="00692774">
        <w:trPr>
          <w:cantSplit/>
        </w:trPr>
        <w:tc>
          <w:tcPr>
            <w:tcW w:w="8363" w:type="dxa"/>
          </w:tcPr>
          <w:p w14:paraId="483F769B" w14:textId="73F337FA" w:rsidR="00ED3D1F" w:rsidRPr="00A24853" w:rsidRDefault="00ED3D1F" w:rsidP="00D921C1">
            <w:pPr>
              <w:spacing w:before="120" w:after="120"/>
              <w:rPr>
                <w:sz w:val="20"/>
                <w:szCs w:val="20"/>
              </w:rPr>
            </w:pPr>
            <w:r w:rsidRPr="00A24853">
              <w:rPr>
                <w:sz w:val="20"/>
                <w:szCs w:val="20"/>
              </w:rPr>
              <w:t>"</w:t>
            </w:r>
            <w:r w:rsidRPr="00A24853">
              <w:rPr>
                <w:b/>
                <w:sz w:val="20"/>
                <w:szCs w:val="20"/>
              </w:rPr>
              <w:t>Party</w:t>
            </w:r>
            <w:r w:rsidRPr="00A24853">
              <w:rPr>
                <w:sz w:val="20"/>
                <w:szCs w:val="20"/>
              </w:rPr>
              <w:t xml:space="preserve">" means </w:t>
            </w:r>
            <w:r>
              <w:rPr>
                <w:sz w:val="20"/>
                <w:szCs w:val="20"/>
              </w:rPr>
              <w:t>Here</w:t>
            </w:r>
            <w:r w:rsidRPr="00A24853">
              <w:rPr>
                <w:sz w:val="20"/>
                <w:szCs w:val="20"/>
              </w:rPr>
              <w:t xml:space="preserve"> or the </w:t>
            </w:r>
            <w:r w:rsidR="0049662A">
              <w:rPr>
                <w:b/>
                <w:sz w:val="20"/>
                <w:szCs w:val="20"/>
              </w:rPr>
              <w:t>Client</w:t>
            </w:r>
            <w:r w:rsidRPr="00A24853">
              <w:rPr>
                <w:sz w:val="20"/>
                <w:szCs w:val="20"/>
              </w:rPr>
              <w:t xml:space="preserve"> as appropriate and </w:t>
            </w:r>
            <w:r w:rsidRPr="00A24853">
              <w:rPr>
                <w:b/>
                <w:sz w:val="20"/>
                <w:szCs w:val="20"/>
              </w:rPr>
              <w:t>Parties</w:t>
            </w:r>
            <w:r w:rsidRPr="00A24853">
              <w:rPr>
                <w:sz w:val="20"/>
                <w:szCs w:val="20"/>
              </w:rPr>
              <w:t xml:space="preserve"> means both </w:t>
            </w:r>
            <w:r>
              <w:rPr>
                <w:sz w:val="20"/>
                <w:szCs w:val="20"/>
              </w:rPr>
              <w:t>Here</w:t>
            </w:r>
            <w:r w:rsidRPr="00A24853">
              <w:rPr>
                <w:sz w:val="20"/>
                <w:szCs w:val="20"/>
              </w:rPr>
              <w:t xml:space="preserve"> and the </w:t>
            </w:r>
            <w:r w:rsidR="0049662A">
              <w:rPr>
                <w:b/>
                <w:sz w:val="20"/>
                <w:szCs w:val="20"/>
              </w:rPr>
              <w:t>Client</w:t>
            </w:r>
            <w:r w:rsidRPr="00A24853">
              <w:rPr>
                <w:sz w:val="20"/>
                <w:szCs w:val="20"/>
              </w:rPr>
              <w:t>;</w:t>
            </w:r>
          </w:p>
        </w:tc>
      </w:tr>
      <w:tr w:rsidR="00ED3D1F" w:rsidRPr="00A24853" w14:paraId="73680534" w14:textId="77777777" w:rsidTr="00692774">
        <w:trPr>
          <w:cantSplit/>
        </w:trPr>
        <w:tc>
          <w:tcPr>
            <w:tcW w:w="8363" w:type="dxa"/>
          </w:tcPr>
          <w:p w14:paraId="6F0379E4" w14:textId="77777777" w:rsidR="00ED3D1F" w:rsidRPr="00A24853" w:rsidRDefault="00ED3D1F" w:rsidP="00D921C1">
            <w:pPr>
              <w:spacing w:before="120" w:after="120"/>
              <w:rPr>
                <w:sz w:val="20"/>
                <w:szCs w:val="20"/>
              </w:rPr>
            </w:pPr>
            <w:r w:rsidRPr="00A24853">
              <w:rPr>
                <w:sz w:val="20"/>
                <w:szCs w:val="20"/>
              </w:rPr>
              <w:t>"</w:t>
            </w:r>
            <w:r w:rsidRPr="00A24853">
              <w:rPr>
                <w:b/>
                <w:sz w:val="20"/>
                <w:szCs w:val="20"/>
              </w:rPr>
              <w:t>Payment Timetable</w:t>
            </w:r>
            <w:r w:rsidRPr="00A24853">
              <w:rPr>
                <w:sz w:val="20"/>
                <w:szCs w:val="20"/>
              </w:rPr>
              <w:t xml:space="preserve">" means the payment timetable as set out in Schedule </w:t>
            </w:r>
            <w:r w:rsidR="00EB4ACA">
              <w:rPr>
                <w:sz w:val="20"/>
                <w:szCs w:val="20"/>
              </w:rPr>
              <w:t>4</w:t>
            </w:r>
            <w:r w:rsidR="00766D9B">
              <w:rPr>
                <w:sz w:val="20"/>
                <w:szCs w:val="20"/>
              </w:rPr>
              <w:t>, Part B</w:t>
            </w:r>
            <w:r w:rsidRPr="00A24853">
              <w:rPr>
                <w:sz w:val="20"/>
                <w:szCs w:val="20"/>
              </w:rPr>
              <w:t>;</w:t>
            </w:r>
          </w:p>
        </w:tc>
      </w:tr>
      <w:tr w:rsidR="00370078" w:rsidRPr="00A24853" w14:paraId="29BE663F" w14:textId="77777777" w:rsidTr="00692774">
        <w:trPr>
          <w:cantSplit/>
        </w:trPr>
        <w:tc>
          <w:tcPr>
            <w:tcW w:w="8363" w:type="dxa"/>
          </w:tcPr>
          <w:p w14:paraId="789C92F3" w14:textId="19738666" w:rsidR="00370078" w:rsidRPr="00A24853" w:rsidRDefault="00370078" w:rsidP="00D921C1">
            <w:pPr>
              <w:spacing w:before="120" w:after="120"/>
              <w:rPr>
                <w:sz w:val="20"/>
                <w:szCs w:val="20"/>
              </w:rPr>
            </w:pPr>
            <w:r>
              <w:rPr>
                <w:sz w:val="20"/>
                <w:szCs w:val="20"/>
              </w:rPr>
              <w:t>"</w:t>
            </w:r>
            <w:r w:rsidRPr="00370078">
              <w:rPr>
                <w:b/>
                <w:sz w:val="20"/>
                <w:szCs w:val="20"/>
              </w:rPr>
              <w:t>Permitted Purpose</w:t>
            </w:r>
            <w:r>
              <w:rPr>
                <w:sz w:val="20"/>
                <w:szCs w:val="20"/>
              </w:rPr>
              <w:t>" means</w:t>
            </w:r>
            <w:r w:rsidR="00F46FEC">
              <w:rPr>
                <w:sz w:val="20"/>
                <w:szCs w:val="20"/>
              </w:rPr>
              <w:t xml:space="preserve"> the use by the </w:t>
            </w:r>
            <w:r w:rsidR="0049662A">
              <w:rPr>
                <w:b/>
                <w:sz w:val="20"/>
                <w:szCs w:val="20"/>
              </w:rPr>
              <w:t>Client</w:t>
            </w:r>
            <w:r w:rsidR="00F46FEC">
              <w:rPr>
                <w:sz w:val="20"/>
                <w:szCs w:val="20"/>
              </w:rPr>
              <w:t xml:space="preserve"> or GPs solely</w:t>
            </w:r>
            <w:r w:rsidR="00F46FEC" w:rsidRPr="00F46FEC">
              <w:rPr>
                <w:sz w:val="20"/>
                <w:szCs w:val="20"/>
              </w:rPr>
              <w:t xml:space="preserve"> in connection with Workflow</w:t>
            </w:r>
            <w:r w:rsidR="00C44212" w:rsidRPr="00F46FEC">
              <w:rPr>
                <w:sz w:val="20"/>
                <w:szCs w:val="20"/>
              </w:rPr>
              <w:t xml:space="preserve"> Optimisation after </w:t>
            </w:r>
            <w:r w:rsidR="002B2D0F" w:rsidRPr="00F46FEC">
              <w:rPr>
                <w:sz w:val="20"/>
                <w:szCs w:val="20"/>
              </w:rPr>
              <w:t xml:space="preserve">completion </w:t>
            </w:r>
            <w:r w:rsidR="00D447F3" w:rsidRPr="00F46FEC">
              <w:rPr>
                <w:sz w:val="20"/>
                <w:szCs w:val="20"/>
              </w:rPr>
              <w:t>of the</w:t>
            </w:r>
            <w:r w:rsidR="00C44212" w:rsidRPr="00F46FEC">
              <w:rPr>
                <w:sz w:val="20"/>
                <w:szCs w:val="20"/>
              </w:rPr>
              <w:t xml:space="preserve"> training course </w:t>
            </w:r>
            <w:r w:rsidR="00F46FEC">
              <w:rPr>
                <w:sz w:val="20"/>
                <w:szCs w:val="20"/>
              </w:rPr>
              <w:t>developed and delivered by Here;</w:t>
            </w:r>
          </w:p>
        </w:tc>
      </w:tr>
      <w:tr w:rsidR="00ED3D1F" w:rsidRPr="00A24853" w14:paraId="2EE21918" w14:textId="77777777" w:rsidTr="00692774">
        <w:trPr>
          <w:cantSplit/>
        </w:trPr>
        <w:tc>
          <w:tcPr>
            <w:tcW w:w="8363" w:type="dxa"/>
          </w:tcPr>
          <w:p w14:paraId="08653D02" w14:textId="6E3299B9" w:rsidR="00ED3D1F" w:rsidRPr="00A24853" w:rsidRDefault="00ED3D1F" w:rsidP="00D921C1">
            <w:pPr>
              <w:spacing w:before="120" w:after="120"/>
              <w:rPr>
                <w:sz w:val="20"/>
                <w:szCs w:val="20"/>
              </w:rPr>
            </w:pPr>
            <w:r w:rsidRPr="00A24853">
              <w:rPr>
                <w:sz w:val="20"/>
                <w:szCs w:val="20"/>
              </w:rPr>
              <w:t>"</w:t>
            </w:r>
            <w:r w:rsidRPr="00A24853">
              <w:rPr>
                <w:b/>
                <w:sz w:val="20"/>
                <w:szCs w:val="20"/>
              </w:rPr>
              <w:t>Review Date</w:t>
            </w:r>
            <w:r w:rsidRPr="00A24853">
              <w:rPr>
                <w:sz w:val="20"/>
                <w:szCs w:val="20"/>
              </w:rPr>
              <w:t xml:space="preserve">" means the date set out in Schedule </w:t>
            </w:r>
            <w:r w:rsidR="00F319E8">
              <w:rPr>
                <w:sz w:val="20"/>
                <w:szCs w:val="20"/>
              </w:rPr>
              <w:t>4</w:t>
            </w:r>
            <w:r w:rsidRPr="00A24853">
              <w:rPr>
                <w:sz w:val="20"/>
                <w:szCs w:val="20"/>
              </w:rPr>
              <w:t xml:space="preserve">, Part </w:t>
            </w:r>
            <w:r w:rsidR="00766D9B">
              <w:rPr>
                <w:sz w:val="20"/>
                <w:szCs w:val="20"/>
              </w:rPr>
              <w:t xml:space="preserve">C, </w:t>
            </w:r>
            <w:r w:rsidR="00496C14">
              <w:rPr>
                <w:sz w:val="20"/>
                <w:szCs w:val="20"/>
              </w:rPr>
              <w:t>Paragraph</w:t>
            </w:r>
            <w:r w:rsidR="00766D9B">
              <w:rPr>
                <w:sz w:val="20"/>
                <w:szCs w:val="20"/>
              </w:rPr>
              <w:t xml:space="preserve"> 2</w:t>
            </w:r>
            <w:r w:rsidRPr="00A24853">
              <w:rPr>
                <w:sz w:val="20"/>
                <w:szCs w:val="20"/>
              </w:rPr>
              <w:t>;</w:t>
            </w:r>
          </w:p>
        </w:tc>
      </w:tr>
      <w:tr w:rsidR="00ED3D1F" w:rsidRPr="00A24853" w14:paraId="427B5C36" w14:textId="77777777" w:rsidTr="00692774">
        <w:tc>
          <w:tcPr>
            <w:tcW w:w="8363" w:type="dxa"/>
          </w:tcPr>
          <w:p w14:paraId="32E97D5E" w14:textId="77777777" w:rsidR="00ED3D1F" w:rsidRPr="00A24853" w:rsidRDefault="00ED3D1F" w:rsidP="00D921C1">
            <w:pPr>
              <w:spacing w:before="120" w:after="120"/>
              <w:rPr>
                <w:sz w:val="20"/>
                <w:szCs w:val="20"/>
              </w:rPr>
            </w:pPr>
            <w:r w:rsidRPr="00A24853">
              <w:rPr>
                <w:sz w:val="20"/>
                <w:szCs w:val="20"/>
              </w:rPr>
              <w:t>"</w:t>
            </w:r>
            <w:r w:rsidRPr="00A24853">
              <w:rPr>
                <w:b/>
                <w:sz w:val="20"/>
                <w:szCs w:val="20"/>
              </w:rPr>
              <w:t>Services</w:t>
            </w:r>
            <w:r w:rsidRPr="00A24853">
              <w:rPr>
                <w:sz w:val="20"/>
                <w:szCs w:val="20"/>
              </w:rPr>
              <w:t xml:space="preserve">" means the services to be provided by </w:t>
            </w:r>
            <w:r>
              <w:rPr>
                <w:sz w:val="20"/>
                <w:szCs w:val="20"/>
              </w:rPr>
              <w:t>Here</w:t>
            </w:r>
            <w:r w:rsidR="00573BE7">
              <w:rPr>
                <w:sz w:val="20"/>
                <w:szCs w:val="20"/>
              </w:rPr>
              <w:t>, as detailed in Schedule 1</w:t>
            </w:r>
            <w:r w:rsidRPr="00A24853">
              <w:rPr>
                <w:sz w:val="20"/>
                <w:szCs w:val="20"/>
              </w:rPr>
              <w:t xml:space="preserve">; </w:t>
            </w:r>
          </w:p>
        </w:tc>
      </w:tr>
      <w:tr w:rsidR="00687BFF" w:rsidRPr="00A24853" w14:paraId="74F6FDD0" w14:textId="77777777" w:rsidTr="00692774">
        <w:tc>
          <w:tcPr>
            <w:tcW w:w="8363" w:type="dxa"/>
          </w:tcPr>
          <w:p w14:paraId="118D4E06" w14:textId="77777777" w:rsidR="00687BFF" w:rsidRPr="00A24853" w:rsidRDefault="00687BFF" w:rsidP="00D921C1">
            <w:pPr>
              <w:spacing w:before="120" w:after="120"/>
              <w:rPr>
                <w:b/>
                <w:sz w:val="20"/>
                <w:szCs w:val="20"/>
              </w:rPr>
            </w:pPr>
            <w:r w:rsidRPr="00A24853">
              <w:rPr>
                <w:sz w:val="20"/>
                <w:szCs w:val="20"/>
              </w:rPr>
              <w:t>"</w:t>
            </w:r>
            <w:r>
              <w:rPr>
                <w:b/>
                <w:sz w:val="20"/>
                <w:szCs w:val="20"/>
              </w:rPr>
              <w:t>Subscription Fee</w:t>
            </w:r>
            <w:r w:rsidRPr="00A24853">
              <w:rPr>
                <w:sz w:val="20"/>
                <w:szCs w:val="20"/>
              </w:rPr>
              <w:t xml:space="preserve">" </w:t>
            </w:r>
            <w:r w:rsidR="00496C14">
              <w:rPr>
                <w:sz w:val="20"/>
                <w:szCs w:val="20"/>
              </w:rPr>
              <w:t>shall have the meaning given</w:t>
            </w:r>
            <w:r w:rsidR="00573BE7">
              <w:rPr>
                <w:sz w:val="20"/>
                <w:szCs w:val="20"/>
              </w:rPr>
              <w:t xml:space="preserve"> in Schedule 4</w:t>
            </w:r>
            <w:r w:rsidRPr="00A24853">
              <w:rPr>
                <w:sz w:val="20"/>
                <w:szCs w:val="20"/>
              </w:rPr>
              <w:t>, Part A</w:t>
            </w:r>
            <w:r w:rsidR="00573BE7">
              <w:rPr>
                <w:sz w:val="20"/>
                <w:szCs w:val="20"/>
              </w:rPr>
              <w:t xml:space="preserve">, </w:t>
            </w:r>
            <w:r w:rsidR="00496C14">
              <w:rPr>
                <w:sz w:val="20"/>
                <w:szCs w:val="20"/>
              </w:rPr>
              <w:t>Paragraph</w:t>
            </w:r>
            <w:r w:rsidR="00573BE7">
              <w:rPr>
                <w:sz w:val="20"/>
                <w:szCs w:val="20"/>
              </w:rPr>
              <w:t xml:space="preserve"> 1</w:t>
            </w:r>
            <w:r w:rsidR="00496C14">
              <w:rPr>
                <w:sz w:val="20"/>
                <w:szCs w:val="20"/>
              </w:rPr>
              <w:t>(a)</w:t>
            </w:r>
            <w:r w:rsidRPr="00A24853">
              <w:rPr>
                <w:sz w:val="20"/>
                <w:szCs w:val="20"/>
              </w:rPr>
              <w:t>;</w:t>
            </w:r>
          </w:p>
        </w:tc>
      </w:tr>
      <w:tr w:rsidR="00527FED" w:rsidRPr="00A24853" w14:paraId="7AF9ED30" w14:textId="77777777" w:rsidTr="00692774">
        <w:tc>
          <w:tcPr>
            <w:tcW w:w="8363" w:type="dxa"/>
          </w:tcPr>
          <w:p w14:paraId="42741943" w14:textId="45A506A7" w:rsidR="00527FED" w:rsidRPr="00A24853" w:rsidRDefault="00527FED" w:rsidP="00D921C1">
            <w:pPr>
              <w:spacing w:before="120" w:after="120"/>
              <w:rPr>
                <w:sz w:val="20"/>
                <w:szCs w:val="20"/>
              </w:rPr>
            </w:pPr>
            <w:r>
              <w:rPr>
                <w:sz w:val="20"/>
                <w:szCs w:val="20"/>
              </w:rPr>
              <w:t>"</w:t>
            </w:r>
            <w:r w:rsidRPr="00527FED">
              <w:rPr>
                <w:b/>
                <w:sz w:val="20"/>
                <w:szCs w:val="20"/>
              </w:rPr>
              <w:t>Territory</w:t>
            </w:r>
            <w:r>
              <w:rPr>
                <w:sz w:val="20"/>
                <w:szCs w:val="20"/>
              </w:rPr>
              <w:t xml:space="preserve">" means </w:t>
            </w:r>
            <w:r w:rsidR="002A7CE8" w:rsidRPr="0028617D">
              <w:rPr>
                <w:sz w:val="20"/>
                <w:szCs w:val="20"/>
              </w:rPr>
              <w:t xml:space="preserve">United Kingdom of Great Britain and Northern </w:t>
            </w:r>
            <w:r w:rsidR="00D447F3" w:rsidRPr="0028617D">
              <w:rPr>
                <w:sz w:val="20"/>
                <w:szCs w:val="20"/>
              </w:rPr>
              <w:t>Ireland</w:t>
            </w:r>
            <w:r w:rsidRPr="0028617D">
              <w:rPr>
                <w:sz w:val="20"/>
                <w:szCs w:val="20"/>
              </w:rPr>
              <w:t>;</w:t>
            </w:r>
            <w:r w:rsidR="008750AE" w:rsidRPr="0028617D">
              <w:rPr>
                <w:sz w:val="20"/>
                <w:szCs w:val="20"/>
              </w:rPr>
              <w:t xml:space="preserve"> and</w:t>
            </w:r>
          </w:p>
        </w:tc>
      </w:tr>
      <w:tr w:rsidR="009A6272" w:rsidRPr="00A24853" w14:paraId="545FF9A2" w14:textId="77777777" w:rsidTr="00692774">
        <w:tc>
          <w:tcPr>
            <w:tcW w:w="8363" w:type="dxa"/>
          </w:tcPr>
          <w:p w14:paraId="610D4013" w14:textId="77777777" w:rsidR="009A6272" w:rsidRPr="00A24853" w:rsidRDefault="009A6272" w:rsidP="00D921C1">
            <w:pPr>
              <w:spacing w:before="120" w:after="120"/>
              <w:rPr>
                <w:b/>
                <w:sz w:val="20"/>
                <w:szCs w:val="20"/>
              </w:rPr>
            </w:pPr>
            <w:r w:rsidRPr="00A24853">
              <w:rPr>
                <w:sz w:val="20"/>
                <w:szCs w:val="20"/>
              </w:rPr>
              <w:t>"</w:t>
            </w:r>
            <w:r>
              <w:rPr>
                <w:b/>
                <w:sz w:val="20"/>
                <w:szCs w:val="20"/>
              </w:rPr>
              <w:t>Training Fee</w:t>
            </w:r>
            <w:r w:rsidRPr="00A24853">
              <w:rPr>
                <w:sz w:val="20"/>
                <w:szCs w:val="20"/>
              </w:rPr>
              <w:t xml:space="preserve">" </w:t>
            </w:r>
            <w:r w:rsidR="00496C14">
              <w:rPr>
                <w:sz w:val="20"/>
                <w:szCs w:val="20"/>
              </w:rPr>
              <w:t>shall have the meaning given</w:t>
            </w:r>
            <w:r w:rsidR="00573BE7">
              <w:rPr>
                <w:sz w:val="20"/>
                <w:szCs w:val="20"/>
              </w:rPr>
              <w:t xml:space="preserve"> in Schedule 4</w:t>
            </w:r>
            <w:r w:rsidRPr="00A24853">
              <w:rPr>
                <w:sz w:val="20"/>
                <w:szCs w:val="20"/>
              </w:rPr>
              <w:t>, Part A</w:t>
            </w:r>
            <w:r w:rsidR="00573BE7">
              <w:rPr>
                <w:sz w:val="20"/>
                <w:szCs w:val="20"/>
              </w:rPr>
              <w:t xml:space="preserve">, </w:t>
            </w:r>
            <w:proofErr w:type="gramStart"/>
            <w:r w:rsidR="00496C14">
              <w:rPr>
                <w:sz w:val="20"/>
                <w:szCs w:val="20"/>
              </w:rPr>
              <w:t>Paragraph</w:t>
            </w:r>
            <w:proofErr w:type="gramEnd"/>
            <w:r w:rsidR="00573BE7">
              <w:rPr>
                <w:sz w:val="20"/>
                <w:szCs w:val="20"/>
              </w:rPr>
              <w:t xml:space="preserve"> 1</w:t>
            </w:r>
            <w:r w:rsidR="00496C14">
              <w:rPr>
                <w:sz w:val="20"/>
                <w:szCs w:val="20"/>
              </w:rPr>
              <w:t>(b</w:t>
            </w:r>
            <w:r w:rsidR="008750AE">
              <w:rPr>
                <w:sz w:val="20"/>
                <w:szCs w:val="20"/>
              </w:rPr>
              <w:t>).</w:t>
            </w:r>
          </w:p>
        </w:tc>
      </w:tr>
    </w:tbl>
    <w:p w14:paraId="00F8A8CD" w14:textId="77777777" w:rsidR="00ED3D1F" w:rsidRPr="00A24853" w:rsidRDefault="00ED3D1F" w:rsidP="00D921C1">
      <w:pPr>
        <w:numPr>
          <w:ilvl w:val="1"/>
          <w:numId w:val="7"/>
        </w:numPr>
        <w:spacing w:before="120"/>
        <w:rPr>
          <w:sz w:val="20"/>
          <w:szCs w:val="20"/>
        </w:rPr>
      </w:pPr>
      <w:r w:rsidRPr="00A24853">
        <w:rPr>
          <w:sz w:val="20"/>
          <w:szCs w:val="20"/>
          <w:lang w:val="en-US"/>
        </w:rPr>
        <w:t>R</w:t>
      </w:r>
      <w:proofErr w:type="spellStart"/>
      <w:r w:rsidRPr="00A24853">
        <w:rPr>
          <w:sz w:val="20"/>
          <w:szCs w:val="20"/>
        </w:rPr>
        <w:t>eferences</w:t>
      </w:r>
      <w:proofErr w:type="spellEnd"/>
      <w:r w:rsidRPr="00A24853">
        <w:rPr>
          <w:sz w:val="20"/>
          <w:szCs w:val="20"/>
        </w:rPr>
        <w:t xml:space="preserve"> to any statute or order shall include any statutory extension, modification or re</w:t>
      </w:r>
      <w:r w:rsidRPr="00A24853">
        <w:rPr>
          <w:sz w:val="20"/>
          <w:szCs w:val="20"/>
        </w:rPr>
        <w:noBreakHyphen/>
        <w:t>enactment, and any order, regulation, bye</w:t>
      </w:r>
      <w:r w:rsidRPr="00A24853">
        <w:rPr>
          <w:sz w:val="20"/>
          <w:szCs w:val="20"/>
        </w:rPr>
        <w:noBreakHyphen/>
        <w:t>law or other subordinate legislation.</w:t>
      </w:r>
    </w:p>
    <w:p w14:paraId="5E7077FE" w14:textId="77777777" w:rsidR="00ED3D1F" w:rsidRPr="00A24853" w:rsidRDefault="00ED3D1F" w:rsidP="00D921C1">
      <w:pPr>
        <w:numPr>
          <w:ilvl w:val="1"/>
          <w:numId w:val="6"/>
        </w:numPr>
        <w:spacing w:before="120"/>
        <w:rPr>
          <w:sz w:val="20"/>
          <w:szCs w:val="20"/>
        </w:rPr>
      </w:pPr>
      <w:r w:rsidRPr="00A24853">
        <w:rPr>
          <w:sz w:val="20"/>
          <w:szCs w:val="20"/>
        </w:rPr>
        <w:t xml:space="preserve">References to any legal entity shall include </w:t>
      </w:r>
      <w:proofErr w:type="spellStart"/>
      <w:r w:rsidRPr="00A24853">
        <w:rPr>
          <w:sz w:val="20"/>
          <w:szCs w:val="20"/>
        </w:rPr>
        <w:t>any body</w:t>
      </w:r>
      <w:proofErr w:type="spellEnd"/>
      <w:r w:rsidRPr="00A24853">
        <w:rPr>
          <w:sz w:val="20"/>
          <w:szCs w:val="20"/>
        </w:rPr>
        <w:t xml:space="preserve"> that takes over responsibility for the functions of such entity.</w:t>
      </w:r>
    </w:p>
    <w:p w14:paraId="1BB83BF8" w14:textId="77777777" w:rsidR="00ED3D1F" w:rsidRPr="00A24853" w:rsidRDefault="00ED3D1F" w:rsidP="00D921C1">
      <w:pPr>
        <w:numPr>
          <w:ilvl w:val="1"/>
          <w:numId w:val="6"/>
        </w:numPr>
        <w:spacing w:before="120"/>
        <w:rPr>
          <w:sz w:val="20"/>
          <w:szCs w:val="20"/>
        </w:rPr>
      </w:pPr>
      <w:r w:rsidRPr="00A24853">
        <w:rPr>
          <w:sz w:val="20"/>
          <w:szCs w:val="20"/>
        </w:rPr>
        <w:t>References to</w:t>
      </w:r>
      <w:r w:rsidR="00496C14">
        <w:rPr>
          <w:sz w:val="20"/>
          <w:szCs w:val="20"/>
        </w:rPr>
        <w:t xml:space="preserve"> a “Clause” or</w:t>
      </w:r>
      <w:r w:rsidRPr="00A24853">
        <w:rPr>
          <w:sz w:val="20"/>
          <w:szCs w:val="20"/>
        </w:rPr>
        <w:t xml:space="preserve"> "Schedule" </w:t>
      </w:r>
      <w:r w:rsidR="00496C14">
        <w:rPr>
          <w:sz w:val="20"/>
          <w:szCs w:val="20"/>
        </w:rPr>
        <w:t>are to Clauses or</w:t>
      </w:r>
      <w:r w:rsidRPr="00A24853">
        <w:rPr>
          <w:sz w:val="20"/>
          <w:szCs w:val="20"/>
        </w:rPr>
        <w:t xml:space="preserve"> Schedules </w:t>
      </w:r>
      <w:r w:rsidR="00496C14">
        <w:rPr>
          <w:sz w:val="20"/>
          <w:szCs w:val="20"/>
        </w:rPr>
        <w:t>of this Agreement; and references in this Agreement to "Paragraphs" are Paragraphs of the relevant Schedule</w:t>
      </w:r>
      <w:r w:rsidRPr="00A24853">
        <w:rPr>
          <w:sz w:val="20"/>
          <w:szCs w:val="20"/>
        </w:rPr>
        <w:t>.</w:t>
      </w:r>
    </w:p>
    <w:p w14:paraId="05E15F3B" w14:textId="77777777" w:rsidR="00ED3D1F" w:rsidRPr="00A24853" w:rsidRDefault="00ED3D1F" w:rsidP="00D921C1">
      <w:pPr>
        <w:numPr>
          <w:ilvl w:val="1"/>
          <w:numId w:val="6"/>
        </w:numPr>
        <w:spacing w:before="120"/>
        <w:rPr>
          <w:sz w:val="20"/>
          <w:szCs w:val="20"/>
        </w:rPr>
      </w:pPr>
      <w:r w:rsidRPr="00A24853">
        <w:rPr>
          <w:sz w:val="20"/>
          <w:szCs w:val="20"/>
        </w:rPr>
        <w:t>References to a day or to the calculation of time frames are references to a calendar day unless expressly specified as a Business Day.</w:t>
      </w:r>
    </w:p>
    <w:p w14:paraId="320F0E83" w14:textId="77777777" w:rsidR="00ED3D1F" w:rsidRPr="00A24853" w:rsidRDefault="00ED3D1F" w:rsidP="00D921C1">
      <w:pPr>
        <w:numPr>
          <w:ilvl w:val="1"/>
          <w:numId w:val="6"/>
        </w:numPr>
        <w:spacing w:before="120"/>
        <w:rPr>
          <w:sz w:val="20"/>
          <w:szCs w:val="20"/>
        </w:rPr>
      </w:pPr>
      <w:r w:rsidRPr="00A24853">
        <w:rPr>
          <w:sz w:val="20"/>
          <w:szCs w:val="20"/>
        </w:rPr>
        <w:t xml:space="preserve">The headings are for convenience only and shall not affect the interpretation of this Agreement. </w:t>
      </w:r>
    </w:p>
    <w:p w14:paraId="06AC7449" w14:textId="77777777" w:rsidR="00ED3D1F" w:rsidRPr="00A24853" w:rsidRDefault="00ED3D1F" w:rsidP="00D921C1">
      <w:pPr>
        <w:numPr>
          <w:ilvl w:val="1"/>
          <w:numId w:val="6"/>
        </w:numPr>
        <w:spacing w:before="120"/>
        <w:rPr>
          <w:sz w:val="20"/>
          <w:szCs w:val="20"/>
        </w:rPr>
      </w:pPr>
      <w:r w:rsidRPr="00A24853">
        <w:rPr>
          <w:sz w:val="20"/>
          <w:szCs w:val="20"/>
        </w:rPr>
        <w:t>Words denoting the singular shall include the plural and vice versa.</w:t>
      </w:r>
    </w:p>
    <w:p w14:paraId="20F5CCF1" w14:textId="77777777" w:rsidR="009F3802" w:rsidRDefault="00ED3D1F" w:rsidP="00D921C1">
      <w:pPr>
        <w:numPr>
          <w:ilvl w:val="1"/>
          <w:numId w:val="6"/>
        </w:numPr>
        <w:spacing w:before="120"/>
        <w:rPr>
          <w:sz w:val="20"/>
          <w:szCs w:val="20"/>
        </w:rPr>
      </w:pPr>
      <w:r w:rsidRPr="00A24853">
        <w:rPr>
          <w:sz w:val="20"/>
          <w:szCs w:val="20"/>
        </w:rPr>
        <w:t>Where a term of this Agreement provides for a list of one or more items following the word “including” or “includes” then such list is not to be interpreted as an exhaustive list. Any such list shall not be treated as excluding any item that might have been included in such list having regard to the context of the contractual term in question. General words are not to be given a restrictive meaning where they are followed by examples intended to be included within the general words.</w:t>
      </w:r>
    </w:p>
    <w:p w14:paraId="10C40AC7" w14:textId="77777777" w:rsidR="00ED3D1F" w:rsidRPr="00A24853" w:rsidRDefault="009F3802" w:rsidP="00D921C1">
      <w:pPr>
        <w:spacing w:before="120"/>
        <w:ind w:left="720"/>
        <w:rPr>
          <w:sz w:val="20"/>
          <w:szCs w:val="20"/>
        </w:rPr>
      </w:pPr>
      <w:r>
        <w:rPr>
          <w:sz w:val="20"/>
          <w:szCs w:val="20"/>
        </w:rPr>
        <w:br w:type="page"/>
      </w:r>
    </w:p>
    <w:p w14:paraId="4BDE23DF" w14:textId="77777777" w:rsidR="00ED3D1F" w:rsidRDefault="009F3802" w:rsidP="00D921C1">
      <w:pPr>
        <w:pStyle w:val="STBody"/>
        <w:spacing w:line="312" w:lineRule="auto"/>
        <w:rPr>
          <w:b/>
        </w:rPr>
      </w:pPr>
      <w:r>
        <w:rPr>
          <w:b/>
        </w:rPr>
        <w:lastRenderedPageBreak/>
        <w:t>SCHEDULE 2</w:t>
      </w:r>
    </w:p>
    <w:p w14:paraId="241308F7" w14:textId="77777777" w:rsidR="009F3802" w:rsidRPr="00A24853" w:rsidRDefault="009F3802" w:rsidP="00D921C1">
      <w:pPr>
        <w:pStyle w:val="STBody"/>
        <w:spacing w:line="312" w:lineRule="auto"/>
        <w:jc w:val="both"/>
        <w:rPr>
          <w:b/>
        </w:rPr>
      </w:pPr>
    </w:p>
    <w:p w14:paraId="094BB53D" w14:textId="77777777" w:rsidR="002D629E" w:rsidRPr="00A24853" w:rsidRDefault="00DF2952" w:rsidP="00D921C1">
      <w:pPr>
        <w:pStyle w:val="STBody"/>
        <w:spacing w:line="312" w:lineRule="auto"/>
        <w:rPr>
          <w:b/>
        </w:rPr>
      </w:pPr>
      <w:r>
        <w:rPr>
          <w:b/>
        </w:rPr>
        <w:t>MATERIALS AND SERVICES</w:t>
      </w:r>
    </w:p>
    <w:p w14:paraId="38749FE8" w14:textId="77777777" w:rsidR="002D629E" w:rsidRDefault="002D629E" w:rsidP="00D921C1">
      <w:pPr>
        <w:pStyle w:val="STBody"/>
        <w:spacing w:line="312" w:lineRule="auto"/>
        <w:jc w:val="both"/>
        <w:rPr>
          <w:b/>
        </w:rPr>
      </w:pPr>
    </w:p>
    <w:p w14:paraId="6D274A57" w14:textId="77777777" w:rsidR="00DF2952" w:rsidRPr="00A24853" w:rsidRDefault="00DF2952" w:rsidP="00D921C1">
      <w:pPr>
        <w:pStyle w:val="STBody"/>
        <w:keepNext w:val="0"/>
        <w:spacing w:line="312" w:lineRule="auto"/>
        <w:rPr>
          <w:b/>
          <w:u w:val="single"/>
        </w:rPr>
      </w:pPr>
      <w:r w:rsidRPr="00A24853">
        <w:rPr>
          <w:b/>
          <w:u w:val="single"/>
        </w:rPr>
        <w:t xml:space="preserve">PART A: </w:t>
      </w:r>
      <w:r>
        <w:rPr>
          <w:b/>
          <w:u w:val="single"/>
        </w:rPr>
        <w:t>MATERIALS</w:t>
      </w:r>
    </w:p>
    <w:p w14:paraId="175BDB40" w14:textId="77777777" w:rsidR="00DF2952" w:rsidRDefault="00DF2952" w:rsidP="00D921C1">
      <w:pPr>
        <w:pStyle w:val="STBody"/>
        <w:spacing w:line="312" w:lineRule="auto"/>
        <w:jc w:val="both"/>
        <w:rPr>
          <w:b/>
        </w:rPr>
      </w:pPr>
    </w:p>
    <w:p w14:paraId="2E7B259D" w14:textId="77777777" w:rsidR="00DF2952" w:rsidRPr="0016586E" w:rsidRDefault="00DF2952" w:rsidP="00D921C1">
      <w:pPr>
        <w:numPr>
          <w:ilvl w:val="0"/>
          <w:numId w:val="15"/>
        </w:numPr>
        <w:rPr>
          <w:b/>
          <w:sz w:val="20"/>
          <w:szCs w:val="20"/>
        </w:rPr>
      </w:pPr>
      <w:r w:rsidRPr="0016586E">
        <w:rPr>
          <w:b/>
          <w:sz w:val="20"/>
          <w:szCs w:val="20"/>
        </w:rPr>
        <w:t xml:space="preserve">E-Learning Platform </w:t>
      </w:r>
    </w:p>
    <w:p w14:paraId="455ECF8D" w14:textId="562ECA9E" w:rsidR="00BB18EB" w:rsidRPr="0016586E" w:rsidRDefault="000B6F1B" w:rsidP="00D921C1">
      <w:pPr>
        <w:numPr>
          <w:ilvl w:val="1"/>
          <w:numId w:val="15"/>
        </w:numPr>
        <w:rPr>
          <w:sz w:val="20"/>
          <w:szCs w:val="20"/>
        </w:rPr>
      </w:pPr>
      <w:r w:rsidRPr="0016586E">
        <w:rPr>
          <w:sz w:val="20"/>
          <w:szCs w:val="20"/>
        </w:rPr>
        <w:t>Platform which contains the following – du</w:t>
      </w:r>
      <w:r w:rsidR="00BD0C87">
        <w:rPr>
          <w:sz w:val="20"/>
          <w:szCs w:val="20"/>
        </w:rPr>
        <w:t>mmy letters, GP Champion manual</w:t>
      </w:r>
      <w:r w:rsidRPr="0016586E">
        <w:rPr>
          <w:sz w:val="20"/>
          <w:szCs w:val="20"/>
        </w:rPr>
        <w:t xml:space="preserve">, Addendums manual, User guide for clinical systems – </w:t>
      </w:r>
      <w:proofErr w:type="spellStart"/>
      <w:r w:rsidRPr="0016586E">
        <w:rPr>
          <w:sz w:val="20"/>
          <w:szCs w:val="20"/>
        </w:rPr>
        <w:t>SystemOne</w:t>
      </w:r>
      <w:proofErr w:type="spellEnd"/>
      <w:r w:rsidRPr="0016586E">
        <w:rPr>
          <w:sz w:val="20"/>
          <w:szCs w:val="20"/>
        </w:rPr>
        <w:t xml:space="preserve">, Vision and EMIS, clinical correspondence for </w:t>
      </w:r>
      <w:proofErr w:type="spellStart"/>
      <w:r w:rsidRPr="0016586E">
        <w:rPr>
          <w:sz w:val="20"/>
          <w:szCs w:val="20"/>
        </w:rPr>
        <w:t>SystemOne</w:t>
      </w:r>
      <w:proofErr w:type="spellEnd"/>
      <w:r w:rsidRPr="0016586E">
        <w:rPr>
          <w:sz w:val="20"/>
          <w:szCs w:val="20"/>
        </w:rPr>
        <w:t>, Vision and EMIS</w:t>
      </w:r>
    </w:p>
    <w:p w14:paraId="614D340E" w14:textId="77777777" w:rsidR="00B4504A" w:rsidRPr="0016586E" w:rsidRDefault="00B4504A" w:rsidP="00D921C1">
      <w:pPr>
        <w:numPr>
          <w:ilvl w:val="1"/>
          <w:numId w:val="15"/>
        </w:numPr>
        <w:rPr>
          <w:sz w:val="20"/>
          <w:szCs w:val="20"/>
        </w:rPr>
      </w:pPr>
      <w:r w:rsidRPr="0016586E">
        <w:rPr>
          <w:sz w:val="20"/>
          <w:szCs w:val="20"/>
        </w:rPr>
        <w:t xml:space="preserve">Platform contains step by step guide as detailed in manual </w:t>
      </w:r>
    </w:p>
    <w:p w14:paraId="69D2E323" w14:textId="77777777" w:rsidR="00432E43" w:rsidRPr="0016586E" w:rsidRDefault="00432E43" w:rsidP="00D921C1">
      <w:pPr>
        <w:numPr>
          <w:ilvl w:val="1"/>
          <w:numId w:val="15"/>
        </w:numPr>
        <w:rPr>
          <w:sz w:val="20"/>
          <w:szCs w:val="20"/>
        </w:rPr>
      </w:pPr>
      <w:r w:rsidRPr="0016586E">
        <w:rPr>
          <w:sz w:val="20"/>
          <w:szCs w:val="20"/>
        </w:rPr>
        <w:t xml:space="preserve">Distant learning courses developed to reflect the training course </w:t>
      </w:r>
    </w:p>
    <w:p w14:paraId="7DBDBCD1" w14:textId="77777777" w:rsidR="00BD0C87" w:rsidRDefault="000B6F1B" w:rsidP="00D921C1">
      <w:pPr>
        <w:numPr>
          <w:ilvl w:val="1"/>
          <w:numId w:val="15"/>
        </w:numPr>
        <w:rPr>
          <w:sz w:val="20"/>
          <w:szCs w:val="20"/>
        </w:rPr>
      </w:pPr>
      <w:r w:rsidRPr="0016586E">
        <w:rPr>
          <w:sz w:val="20"/>
          <w:szCs w:val="20"/>
        </w:rPr>
        <w:t>Examination</w:t>
      </w:r>
      <w:r w:rsidR="00BD0C87">
        <w:rPr>
          <w:sz w:val="20"/>
          <w:szCs w:val="20"/>
        </w:rPr>
        <w:t xml:space="preserve"> </w:t>
      </w:r>
      <w:r w:rsidR="00B4504A" w:rsidRPr="00BD0C87">
        <w:rPr>
          <w:sz w:val="20"/>
          <w:szCs w:val="20"/>
        </w:rPr>
        <w:t xml:space="preserve">/ assessment </w:t>
      </w:r>
    </w:p>
    <w:p w14:paraId="1D02CD6E" w14:textId="77777777" w:rsidR="00BD0C87" w:rsidRPr="0016586E" w:rsidRDefault="00BD0C87" w:rsidP="00D921C1">
      <w:pPr>
        <w:numPr>
          <w:ilvl w:val="1"/>
          <w:numId w:val="15"/>
        </w:numPr>
        <w:rPr>
          <w:sz w:val="20"/>
          <w:szCs w:val="20"/>
        </w:rPr>
      </w:pPr>
      <w:r w:rsidRPr="0016586E">
        <w:rPr>
          <w:sz w:val="20"/>
          <w:szCs w:val="20"/>
        </w:rPr>
        <w:t xml:space="preserve">Local and national forum </w:t>
      </w:r>
    </w:p>
    <w:p w14:paraId="7A22A747" w14:textId="77777777" w:rsidR="000A697E" w:rsidRPr="0016586E" w:rsidRDefault="000A697E" w:rsidP="00D921C1">
      <w:pPr>
        <w:numPr>
          <w:ilvl w:val="0"/>
          <w:numId w:val="15"/>
        </w:numPr>
        <w:rPr>
          <w:b/>
          <w:sz w:val="20"/>
          <w:szCs w:val="20"/>
        </w:rPr>
      </w:pPr>
      <w:r w:rsidRPr="0016586E">
        <w:rPr>
          <w:b/>
          <w:sz w:val="20"/>
          <w:szCs w:val="20"/>
        </w:rPr>
        <w:t>Dummy letters</w:t>
      </w:r>
    </w:p>
    <w:p w14:paraId="1E784256" w14:textId="77777777" w:rsidR="00EC2D3B" w:rsidRPr="0016586E" w:rsidRDefault="00EC2D3B" w:rsidP="00D921C1">
      <w:pPr>
        <w:numPr>
          <w:ilvl w:val="1"/>
          <w:numId w:val="15"/>
        </w:numPr>
        <w:rPr>
          <w:sz w:val="20"/>
          <w:szCs w:val="20"/>
        </w:rPr>
      </w:pPr>
      <w:r w:rsidRPr="0016586E">
        <w:rPr>
          <w:sz w:val="20"/>
          <w:szCs w:val="20"/>
        </w:rPr>
        <w:t xml:space="preserve">Practice patient letters including a variety of clinical correspondence </w:t>
      </w:r>
    </w:p>
    <w:p w14:paraId="06959451" w14:textId="77777777" w:rsidR="00EC2D3B" w:rsidRPr="0016586E" w:rsidRDefault="00EC2D3B" w:rsidP="00D921C1">
      <w:pPr>
        <w:numPr>
          <w:ilvl w:val="1"/>
          <w:numId w:val="15"/>
        </w:numPr>
        <w:rPr>
          <w:sz w:val="20"/>
          <w:szCs w:val="20"/>
        </w:rPr>
      </w:pPr>
      <w:r w:rsidRPr="0016586E">
        <w:rPr>
          <w:sz w:val="20"/>
          <w:szCs w:val="20"/>
        </w:rPr>
        <w:t xml:space="preserve">Used to practice pinpointing relevant clinical information </w:t>
      </w:r>
    </w:p>
    <w:p w14:paraId="3367AE4F" w14:textId="77777777" w:rsidR="00EC2D3B" w:rsidRPr="0016586E" w:rsidRDefault="00EC2D3B" w:rsidP="00D921C1">
      <w:pPr>
        <w:numPr>
          <w:ilvl w:val="1"/>
          <w:numId w:val="15"/>
        </w:numPr>
        <w:rPr>
          <w:sz w:val="20"/>
          <w:szCs w:val="20"/>
        </w:rPr>
      </w:pPr>
      <w:r w:rsidRPr="0016586E">
        <w:rPr>
          <w:sz w:val="20"/>
          <w:szCs w:val="20"/>
        </w:rPr>
        <w:t xml:space="preserve">Used to practice pinpointing Read Coding </w:t>
      </w:r>
    </w:p>
    <w:p w14:paraId="2B96E019" w14:textId="77777777" w:rsidR="00EC2D3B" w:rsidRPr="0016586E" w:rsidRDefault="00EC2D3B" w:rsidP="00D921C1">
      <w:pPr>
        <w:numPr>
          <w:ilvl w:val="1"/>
          <w:numId w:val="15"/>
        </w:numPr>
        <w:rPr>
          <w:sz w:val="20"/>
          <w:szCs w:val="20"/>
        </w:rPr>
      </w:pPr>
      <w:r w:rsidRPr="0016586E">
        <w:rPr>
          <w:sz w:val="20"/>
          <w:szCs w:val="20"/>
        </w:rPr>
        <w:t>Used to practice identifying what a task is and how to action it</w:t>
      </w:r>
    </w:p>
    <w:p w14:paraId="561FD8ED" w14:textId="77777777" w:rsidR="00764756" w:rsidRPr="0016586E" w:rsidRDefault="00764756" w:rsidP="00D921C1">
      <w:pPr>
        <w:numPr>
          <w:ilvl w:val="0"/>
          <w:numId w:val="15"/>
        </w:numPr>
        <w:rPr>
          <w:b/>
          <w:sz w:val="20"/>
          <w:szCs w:val="20"/>
        </w:rPr>
      </w:pPr>
      <w:r w:rsidRPr="0016586E">
        <w:rPr>
          <w:b/>
          <w:sz w:val="20"/>
          <w:szCs w:val="20"/>
        </w:rPr>
        <w:t xml:space="preserve">GP champion manual </w:t>
      </w:r>
    </w:p>
    <w:p w14:paraId="1ED1DEA1" w14:textId="77777777" w:rsidR="00E27766" w:rsidRPr="0016586E" w:rsidRDefault="00E27766" w:rsidP="00D921C1">
      <w:pPr>
        <w:numPr>
          <w:ilvl w:val="1"/>
          <w:numId w:val="15"/>
        </w:numPr>
        <w:rPr>
          <w:sz w:val="20"/>
          <w:szCs w:val="20"/>
        </w:rPr>
      </w:pPr>
      <w:r w:rsidRPr="0016586E">
        <w:rPr>
          <w:sz w:val="20"/>
          <w:szCs w:val="20"/>
        </w:rPr>
        <w:t>Manual for GP Champions, covering the requirements and expectations of the role</w:t>
      </w:r>
    </w:p>
    <w:p w14:paraId="74569ADB" w14:textId="77777777" w:rsidR="00E27766" w:rsidRPr="0016586E" w:rsidRDefault="00E27766" w:rsidP="00D921C1">
      <w:pPr>
        <w:numPr>
          <w:ilvl w:val="1"/>
          <w:numId w:val="15"/>
        </w:numPr>
        <w:rPr>
          <w:sz w:val="20"/>
          <w:szCs w:val="20"/>
        </w:rPr>
      </w:pPr>
      <w:r w:rsidRPr="0016586E">
        <w:rPr>
          <w:sz w:val="20"/>
          <w:szCs w:val="20"/>
        </w:rPr>
        <w:t>Auditing and feedback</w:t>
      </w:r>
    </w:p>
    <w:p w14:paraId="397FB1A1" w14:textId="77777777" w:rsidR="00E27766" w:rsidRPr="0016586E" w:rsidRDefault="00E27766" w:rsidP="00D921C1">
      <w:pPr>
        <w:numPr>
          <w:ilvl w:val="1"/>
          <w:numId w:val="15"/>
        </w:numPr>
        <w:rPr>
          <w:sz w:val="20"/>
          <w:szCs w:val="20"/>
        </w:rPr>
      </w:pPr>
      <w:r w:rsidRPr="0016586E">
        <w:rPr>
          <w:sz w:val="20"/>
          <w:szCs w:val="20"/>
        </w:rPr>
        <w:t xml:space="preserve">Medication </w:t>
      </w:r>
    </w:p>
    <w:p w14:paraId="72CE40E1" w14:textId="77777777" w:rsidR="00E27766" w:rsidRPr="0016586E" w:rsidRDefault="00E27766" w:rsidP="00D921C1">
      <w:pPr>
        <w:numPr>
          <w:ilvl w:val="1"/>
          <w:numId w:val="15"/>
        </w:numPr>
        <w:rPr>
          <w:sz w:val="20"/>
          <w:szCs w:val="20"/>
        </w:rPr>
      </w:pPr>
      <w:r w:rsidRPr="0016586E">
        <w:rPr>
          <w:sz w:val="20"/>
          <w:szCs w:val="20"/>
        </w:rPr>
        <w:t xml:space="preserve">Workflow process </w:t>
      </w:r>
    </w:p>
    <w:p w14:paraId="6D9BFE4F" w14:textId="77777777" w:rsidR="00E27766" w:rsidRPr="0016586E" w:rsidRDefault="00E27766" w:rsidP="00D921C1">
      <w:pPr>
        <w:numPr>
          <w:ilvl w:val="1"/>
          <w:numId w:val="15"/>
        </w:numPr>
        <w:rPr>
          <w:sz w:val="20"/>
          <w:szCs w:val="20"/>
        </w:rPr>
      </w:pPr>
      <w:r w:rsidRPr="0016586E">
        <w:rPr>
          <w:sz w:val="20"/>
          <w:szCs w:val="20"/>
        </w:rPr>
        <w:t xml:space="preserve">Child protection and Safeguarding </w:t>
      </w:r>
    </w:p>
    <w:p w14:paraId="1477FF3C" w14:textId="77777777" w:rsidR="00764756" w:rsidRPr="0016586E" w:rsidRDefault="00764756" w:rsidP="00D921C1">
      <w:pPr>
        <w:numPr>
          <w:ilvl w:val="0"/>
          <w:numId w:val="15"/>
        </w:numPr>
        <w:rPr>
          <w:b/>
          <w:sz w:val="20"/>
          <w:szCs w:val="20"/>
        </w:rPr>
      </w:pPr>
      <w:r w:rsidRPr="0016586E">
        <w:rPr>
          <w:b/>
          <w:sz w:val="20"/>
          <w:szCs w:val="20"/>
        </w:rPr>
        <w:t xml:space="preserve">Addendums manual </w:t>
      </w:r>
    </w:p>
    <w:p w14:paraId="5A874EE0" w14:textId="77777777" w:rsidR="00E27766" w:rsidRPr="0016586E" w:rsidRDefault="00EC2D3B" w:rsidP="00D921C1">
      <w:pPr>
        <w:numPr>
          <w:ilvl w:val="1"/>
          <w:numId w:val="15"/>
        </w:numPr>
        <w:rPr>
          <w:sz w:val="20"/>
          <w:szCs w:val="20"/>
        </w:rPr>
      </w:pPr>
      <w:r w:rsidRPr="0016586E">
        <w:rPr>
          <w:sz w:val="20"/>
          <w:szCs w:val="20"/>
        </w:rPr>
        <w:t xml:space="preserve">Overview of GP Champion role </w:t>
      </w:r>
    </w:p>
    <w:p w14:paraId="13E9DC6A" w14:textId="77777777" w:rsidR="00EC2D3B" w:rsidRPr="0016586E" w:rsidRDefault="00EC2D3B" w:rsidP="00D921C1">
      <w:pPr>
        <w:numPr>
          <w:ilvl w:val="1"/>
          <w:numId w:val="15"/>
        </w:numPr>
        <w:rPr>
          <w:sz w:val="20"/>
          <w:szCs w:val="20"/>
        </w:rPr>
      </w:pPr>
      <w:r w:rsidRPr="0016586E">
        <w:rPr>
          <w:sz w:val="20"/>
          <w:szCs w:val="20"/>
        </w:rPr>
        <w:t>Clinical document types</w:t>
      </w:r>
    </w:p>
    <w:p w14:paraId="0DB99DB6" w14:textId="78F2E965" w:rsidR="00EC2D3B" w:rsidRPr="0016586E" w:rsidRDefault="00EC2D3B" w:rsidP="00D921C1">
      <w:pPr>
        <w:numPr>
          <w:ilvl w:val="1"/>
          <w:numId w:val="15"/>
        </w:numPr>
        <w:rPr>
          <w:sz w:val="20"/>
          <w:szCs w:val="20"/>
        </w:rPr>
      </w:pPr>
      <w:r w:rsidRPr="0016586E">
        <w:rPr>
          <w:sz w:val="20"/>
          <w:szCs w:val="20"/>
        </w:rPr>
        <w:t>Example of practice protocol</w:t>
      </w:r>
      <w:r w:rsidR="00154742">
        <w:rPr>
          <w:sz w:val="20"/>
          <w:szCs w:val="20"/>
        </w:rPr>
        <w:t xml:space="preserve"> </w:t>
      </w:r>
      <w:r w:rsidRPr="0016586E">
        <w:rPr>
          <w:sz w:val="20"/>
          <w:szCs w:val="20"/>
        </w:rPr>
        <w:t>/ flowchart</w:t>
      </w:r>
    </w:p>
    <w:p w14:paraId="24E4025F" w14:textId="77777777" w:rsidR="00EC2D3B" w:rsidRPr="0016586E" w:rsidRDefault="00EC2D3B" w:rsidP="00D921C1">
      <w:pPr>
        <w:numPr>
          <w:ilvl w:val="1"/>
          <w:numId w:val="15"/>
        </w:numPr>
        <w:rPr>
          <w:sz w:val="20"/>
          <w:szCs w:val="20"/>
        </w:rPr>
      </w:pPr>
      <w:r w:rsidRPr="0016586E">
        <w:rPr>
          <w:sz w:val="20"/>
          <w:szCs w:val="20"/>
        </w:rPr>
        <w:t>Diabetic eye screening programme reference guide</w:t>
      </w:r>
    </w:p>
    <w:p w14:paraId="5A3BB347" w14:textId="77777777" w:rsidR="00EC2D3B" w:rsidRPr="0016586E" w:rsidRDefault="00EC2D3B" w:rsidP="00D921C1">
      <w:pPr>
        <w:numPr>
          <w:ilvl w:val="1"/>
          <w:numId w:val="15"/>
        </w:numPr>
        <w:rPr>
          <w:sz w:val="20"/>
          <w:szCs w:val="20"/>
        </w:rPr>
      </w:pPr>
      <w:r w:rsidRPr="0016586E">
        <w:rPr>
          <w:sz w:val="20"/>
          <w:szCs w:val="20"/>
        </w:rPr>
        <w:t xml:space="preserve">Clinical abbreviations and symbols </w:t>
      </w:r>
    </w:p>
    <w:p w14:paraId="3F59908C" w14:textId="436B425F" w:rsidR="00EC2D3B" w:rsidRPr="0016586E" w:rsidRDefault="00EC2D3B" w:rsidP="00D921C1">
      <w:pPr>
        <w:numPr>
          <w:ilvl w:val="1"/>
          <w:numId w:val="15"/>
        </w:numPr>
        <w:rPr>
          <w:sz w:val="20"/>
          <w:szCs w:val="20"/>
        </w:rPr>
      </w:pPr>
      <w:r w:rsidRPr="0016586E">
        <w:rPr>
          <w:sz w:val="20"/>
          <w:szCs w:val="20"/>
        </w:rPr>
        <w:t>Read codes – Child protection</w:t>
      </w:r>
      <w:r w:rsidR="00154742">
        <w:rPr>
          <w:sz w:val="20"/>
          <w:szCs w:val="20"/>
        </w:rPr>
        <w:t xml:space="preserve"> </w:t>
      </w:r>
      <w:r w:rsidRPr="0016586E">
        <w:rPr>
          <w:sz w:val="20"/>
          <w:szCs w:val="20"/>
        </w:rPr>
        <w:t>/</w:t>
      </w:r>
      <w:r w:rsidR="00154742">
        <w:rPr>
          <w:sz w:val="20"/>
          <w:szCs w:val="20"/>
        </w:rPr>
        <w:t xml:space="preserve"> </w:t>
      </w:r>
      <w:r w:rsidRPr="0016586E">
        <w:rPr>
          <w:sz w:val="20"/>
          <w:szCs w:val="20"/>
        </w:rPr>
        <w:t>safeguarding (examples)</w:t>
      </w:r>
    </w:p>
    <w:p w14:paraId="6A0B17F5" w14:textId="77777777" w:rsidR="00EC2D3B" w:rsidRPr="0016586E" w:rsidRDefault="00EC2D3B" w:rsidP="00D921C1">
      <w:pPr>
        <w:numPr>
          <w:ilvl w:val="1"/>
          <w:numId w:val="15"/>
        </w:numPr>
        <w:rPr>
          <w:sz w:val="20"/>
          <w:szCs w:val="20"/>
        </w:rPr>
      </w:pPr>
      <w:r w:rsidRPr="0016586E">
        <w:rPr>
          <w:sz w:val="20"/>
          <w:szCs w:val="20"/>
        </w:rPr>
        <w:t>Read codes – QOF (examples)</w:t>
      </w:r>
    </w:p>
    <w:p w14:paraId="46A30EAF" w14:textId="77777777" w:rsidR="00EC2D3B" w:rsidRPr="0016586E" w:rsidRDefault="00EC2D3B" w:rsidP="00D921C1">
      <w:pPr>
        <w:numPr>
          <w:ilvl w:val="1"/>
          <w:numId w:val="15"/>
        </w:numPr>
        <w:rPr>
          <w:sz w:val="20"/>
          <w:szCs w:val="20"/>
        </w:rPr>
      </w:pPr>
      <w:r w:rsidRPr="0016586E">
        <w:rPr>
          <w:sz w:val="20"/>
          <w:szCs w:val="20"/>
        </w:rPr>
        <w:t>The Keep it Simple Guide to QOF</w:t>
      </w:r>
    </w:p>
    <w:p w14:paraId="78773300" w14:textId="77777777" w:rsidR="00EC2D3B" w:rsidRPr="0016586E" w:rsidRDefault="00EC2D3B" w:rsidP="00D921C1">
      <w:pPr>
        <w:numPr>
          <w:ilvl w:val="1"/>
          <w:numId w:val="15"/>
        </w:numPr>
        <w:rPr>
          <w:sz w:val="20"/>
          <w:szCs w:val="20"/>
        </w:rPr>
      </w:pPr>
      <w:r w:rsidRPr="0016586E">
        <w:rPr>
          <w:sz w:val="20"/>
          <w:szCs w:val="20"/>
        </w:rPr>
        <w:t>Useful resources and links</w:t>
      </w:r>
    </w:p>
    <w:p w14:paraId="0FEC88A1" w14:textId="77777777" w:rsidR="00764756" w:rsidRPr="0016586E" w:rsidRDefault="00764756" w:rsidP="00D921C1">
      <w:pPr>
        <w:numPr>
          <w:ilvl w:val="0"/>
          <w:numId w:val="15"/>
        </w:numPr>
        <w:rPr>
          <w:b/>
          <w:sz w:val="20"/>
          <w:szCs w:val="20"/>
        </w:rPr>
      </w:pPr>
      <w:r w:rsidRPr="0016586E">
        <w:rPr>
          <w:b/>
          <w:sz w:val="20"/>
          <w:szCs w:val="20"/>
        </w:rPr>
        <w:t xml:space="preserve">User guide for clinical system </w:t>
      </w:r>
      <w:proofErr w:type="spellStart"/>
      <w:r w:rsidR="00EC2D3B" w:rsidRPr="0016586E">
        <w:rPr>
          <w:b/>
          <w:sz w:val="20"/>
          <w:szCs w:val="20"/>
        </w:rPr>
        <w:t>SystmOne</w:t>
      </w:r>
      <w:proofErr w:type="spellEnd"/>
    </w:p>
    <w:p w14:paraId="00424542" w14:textId="77777777" w:rsidR="00EC2D3B" w:rsidRPr="0016586E" w:rsidRDefault="00EC2D3B" w:rsidP="00D921C1">
      <w:pPr>
        <w:numPr>
          <w:ilvl w:val="1"/>
          <w:numId w:val="15"/>
        </w:numPr>
        <w:rPr>
          <w:sz w:val="20"/>
          <w:szCs w:val="20"/>
        </w:rPr>
      </w:pPr>
      <w:r w:rsidRPr="0016586E">
        <w:rPr>
          <w:sz w:val="20"/>
          <w:szCs w:val="20"/>
        </w:rPr>
        <w:t xml:space="preserve">User guide for navigating </w:t>
      </w:r>
      <w:proofErr w:type="spellStart"/>
      <w:r w:rsidRPr="0016586E">
        <w:rPr>
          <w:sz w:val="20"/>
          <w:szCs w:val="20"/>
        </w:rPr>
        <w:t>SystmOne</w:t>
      </w:r>
      <w:proofErr w:type="spellEnd"/>
    </w:p>
    <w:p w14:paraId="0967B45F" w14:textId="77777777" w:rsidR="00E67A22" w:rsidRPr="0016586E" w:rsidRDefault="00E67A22" w:rsidP="00D921C1">
      <w:pPr>
        <w:numPr>
          <w:ilvl w:val="0"/>
          <w:numId w:val="15"/>
        </w:numPr>
        <w:rPr>
          <w:b/>
          <w:sz w:val="20"/>
          <w:szCs w:val="20"/>
        </w:rPr>
      </w:pPr>
      <w:r w:rsidRPr="0016586E">
        <w:rPr>
          <w:b/>
          <w:sz w:val="20"/>
          <w:szCs w:val="20"/>
        </w:rPr>
        <w:t xml:space="preserve">User guide for clinical system Vision </w:t>
      </w:r>
    </w:p>
    <w:p w14:paraId="6A7F4740" w14:textId="77777777" w:rsidR="00EC2D3B" w:rsidRPr="0016586E" w:rsidRDefault="00EC2D3B" w:rsidP="00D921C1">
      <w:pPr>
        <w:numPr>
          <w:ilvl w:val="1"/>
          <w:numId w:val="15"/>
        </w:numPr>
        <w:rPr>
          <w:sz w:val="20"/>
          <w:szCs w:val="20"/>
        </w:rPr>
      </w:pPr>
      <w:r w:rsidRPr="0016586E">
        <w:rPr>
          <w:sz w:val="20"/>
          <w:szCs w:val="20"/>
        </w:rPr>
        <w:t>User guide for navigating Vision</w:t>
      </w:r>
    </w:p>
    <w:p w14:paraId="2FDD46F2" w14:textId="77777777" w:rsidR="00E67A22" w:rsidRPr="0016586E" w:rsidRDefault="00E67A22" w:rsidP="00D921C1">
      <w:pPr>
        <w:numPr>
          <w:ilvl w:val="0"/>
          <w:numId w:val="15"/>
        </w:numPr>
        <w:rPr>
          <w:b/>
          <w:sz w:val="20"/>
          <w:szCs w:val="20"/>
        </w:rPr>
      </w:pPr>
      <w:r w:rsidRPr="0016586E">
        <w:rPr>
          <w:b/>
          <w:sz w:val="20"/>
          <w:szCs w:val="20"/>
        </w:rPr>
        <w:t xml:space="preserve">User guide for clinical system </w:t>
      </w:r>
      <w:proofErr w:type="spellStart"/>
      <w:r w:rsidRPr="0016586E">
        <w:rPr>
          <w:b/>
          <w:sz w:val="20"/>
          <w:szCs w:val="20"/>
        </w:rPr>
        <w:t>EMiS</w:t>
      </w:r>
      <w:proofErr w:type="spellEnd"/>
    </w:p>
    <w:p w14:paraId="56F78143" w14:textId="77777777" w:rsidR="00EC2D3B" w:rsidRPr="0016586E" w:rsidRDefault="00EC2D3B" w:rsidP="00D921C1">
      <w:pPr>
        <w:numPr>
          <w:ilvl w:val="1"/>
          <w:numId w:val="15"/>
        </w:numPr>
        <w:rPr>
          <w:sz w:val="20"/>
          <w:szCs w:val="20"/>
        </w:rPr>
      </w:pPr>
      <w:r w:rsidRPr="0016586E">
        <w:rPr>
          <w:sz w:val="20"/>
          <w:szCs w:val="20"/>
        </w:rPr>
        <w:t xml:space="preserve">User guide for navigating </w:t>
      </w:r>
      <w:proofErr w:type="spellStart"/>
      <w:r w:rsidRPr="0016586E">
        <w:rPr>
          <w:sz w:val="20"/>
          <w:szCs w:val="20"/>
        </w:rPr>
        <w:t>EMiS</w:t>
      </w:r>
      <w:proofErr w:type="spellEnd"/>
    </w:p>
    <w:p w14:paraId="7026CEE3" w14:textId="77777777" w:rsidR="00EC2D3B" w:rsidRPr="0016586E" w:rsidRDefault="00E27766" w:rsidP="00D921C1">
      <w:pPr>
        <w:numPr>
          <w:ilvl w:val="0"/>
          <w:numId w:val="15"/>
        </w:numPr>
        <w:rPr>
          <w:b/>
          <w:sz w:val="20"/>
          <w:szCs w:val="20"/>
        </w:rPr>
      </w:pPr>
      <w:r w:rsidRPr="0016586E">
        <w:rPr>
          <w:b/>
          <w:sz w:val="20"/>
          <w:szCs w:val="20"/>
        </w:rPr>
        <w:t xml:space="preserve">Clinical correspondence </w:t>
      </w:r>
      <w:r w:rsidR="00EC2D3B" w:rsidRPr="0016586E">
        <w:rPr>
          <w:b/>
          <w:sz w:val="20"/>
          <w:szCs w:val="20"/>
        </w:rPr>
        <w:t xml:space="preserve">for </w:t>
      </w:r>
      <w:proofErr w:type="spellStart"/>
      <w:r w:rsidR="00EC2D3B" w:rsidRPr="0016586E">
        <w:rPr>
          <w:b/>
          <w:sz w:val="20"/>
          <w:szCs w:val="20"/>
        </w:rPr>
        <w:t>SystmOne</w:t>
      </w:r>
      <w:proofErr w:type="spellEnd"/>
    </w:p>
    <w:p w14:paraId="1BDBDBB8" w14:textId="77777777" w:rsidR="00EC2D3B" w:rsidRPr="0016586E" w:rsidRDefault="00EC2D3B" w:rsidP="00D921C1">
      <w:pPr>
        <w:numPr>
          <w:ilvl w:val="1"/>
          <w:numId w:val="15"/>
        </w:numPr>
        <w:rPr>
          <w:sz w:val="20"/>
          <w:szCs w:val="20"/>
        </w:rPr>
      </w:pPr>
      <w:r w:rsidRPr="0016586E">
        <w:rPr>
          <w:sz w:val="20"/>
          <w:szCs w:val="20"/>
        </w:rPr>
        <w:t xml:space="preserve">Workflow optimisation guide for use on </w:t>
      </w:r>
      <w:proofErr w:type="spellStart"/>
      <w:r w:rsidRPr="0016586E">
        <w:rPr>
          <w:sz w:val="20"/>
          <w:szCs w:val="20"/>
        </w:rPr>
        <w:t>SystmOne</w:t>
      </w:r>
      <w:proofErr w:type="spellEnd"/>
    </w:p>
    <w:p w14:paraId="5C88E20E" w14:textId="77777777" w:rsidR="00EC2D3B" w:rsidRPr="0016586E" w:rsidRDefault="00EC2D3B" w:rsidP="00D921C1">
      <w:pPr>
        <w:numPr>
          <w:ilvl w:val="1"/>
          <w:numId w:val="15"/>
        </w:numPr>
        <w:rPr>
          <w:sz w:val="20"/>
          <w:szCs w:val="20"/>
        </w:rPr>
      </w:pPr>
      <w:r w:rsidRPr="0016586E">
        <w:rPr>
          <w:sz w:val="20"/>
          <w:szCs w:val="20"/>
        </w:rPr>
        <w:t xml:space="preserve">Our guide on how to process a document safely and efficiently </w:t>
      </w:r>
    </w:p>
    <w:p w14:paraId="0A55267B" w14:textId="77777777" w:rsidR="00EC2D3B" w:rsidRPr="0016586E" w:rsidRDefault="00EC2D3B" w:rsidP="00D921C1">
      <w:pPr>
        <w:numPr>
          <w:ilvl w:val="0"/>
          <w:numId w:val="15"/>
        </w:numPr>
        <w:rPr>
          <w:b/>
          <w:sz w:val="20"/>
          <w:szCs w:val="20"/>
        </w:rPr>
      </w:pPr>
      <w:r w:rsidRPr="0016586E">
        <w:rPr>
          <w:b/>
          <w:sz w:val="20"/>
          <w:szCs w:val="20"/>
        </w:rPr>
        <w:t xml:space="preserve">Clinical correspondence for EMIS Web using </w:t>
      </w:r>
      <w:proofErr w:type="spellStart"/>
      <w:r w:rsidRPr="0016586E">
        <w:rPr>
          <w:b/>
          <w:sz w:val="20"/>
          <w:szCs w:val="20"/>
        </w:rPr>
        <w:t>Docman</w:t>
      </w:r>
      <w:proofErr w:type="spellEnd"/>
      <w:r w:rsidR="00E27766" w:rsidRPr="0016586E">
        <w:rPr>
          <w:b/>
          <w:sz w:val="20"/>
          <w:szCs w:val="20"/>
        </w:rPr>
        <w:t xml:space="preserve"> </w:t>
      </w:r>
    </w:p>
    <w:p w14:paraId="7FB1E5AA" w14:textId="77777777" w:rsidR="00EC2D3B" w:rsidRPr="0016586E" w:rsidRDefault="00EC2D3B" w:rsidP="00D921C1">
      <w:pPr>
        <w:numPr>
          <w:ilvl w:val="1"/>
          <w:numId w:val="15"/>
        </w:numPr>
        <w:rPr>
          <w:sz w:val="20"/>
          <w:szCs w:val="20"/>
        </w:rPr>
      </w:pPr>
      <w:r w:rsidRPr="0016586E">
        <w:rPr>
          <w:sz w:val="20"/>
          <w:szCs w:val="20"/>
        </w:rPr>
        <w:t>Workflow optimisation guide for use on EMIS</w:t>
      </w:r>
    </w:p>
    <w:p w14:paraId="66C4B8AC" w14:textId="77777777" w:rsidR="00EC2D3B" w:rsidRPr="0016586E" w:rsidRDefault="00EC2D3B" w:rsidP="00D921C1">
      <w:pPr>
        <w:numPr>
          <w:ilvl w:val="1"/>
          <w:numId w:val="15"/>
        </w:numPr>
        <w:rPr>
          <w:sz w:val="20"/>
          <w:szCs w:val="20"/>
        </w:rPr>
      </w:pPr>
      <w:r w:rsidRPr="0016586E">
        <w:rPr>
          <w:sz w:val="20"/>
          <w:szCs w:val="20"/>
        </w:rPr>
        <w:t xml:space="preserve">Our guide on how to process a document safely and efficiently </w:t>
      </w:r>
    </w:p>
    <w:p w14:paraId="23ED7986" w14:textId="77777777" w:rsidR="00E27766" w:rsidRPr="0016586E" w:rsidRDefault="00EC2D3B" w:rsidP="00D921C1">
      <w:pPr>
        <w:numPr>
          <w:ilvl w:val="0"/>
          <w:numId w:val="15"/>
        </w:numPr>
        <w:rPr>
          <w:b/>
          <w:sz w:val="20"/>
          <w:szCs w:val="20"/>
        </w:rPr>
      </w:pPr>
      <w:r w:rsidRPr="0016586E">
        <w:rPr>
          <w:b/>
          <w:sz w:val="20"/>
          <w:szCs w:val="20"/>
        </w:rPr>
        <w:t xml:space="preserve">Clinical correspondence for </w:t>
      </w:r>
      <w:r w:rsidR="00E27766" w:rsidRPr="0016586E">
        <w:rPr>
          <w:b/>
          <w:sz w:val="20"/>
          <w:szCs w:val="20"/>
        </w:rPr>
        <w:t xml:space="preserve">Vision </w:t>
      </w:r>
      <w:r w:rsidRPr="0016586E">
        <w:rPr>
          <w:b/>
          <w:sz w:val="20"/>
          <w:szCs w:val="20"/>
        </w:rPr>
        <w:t xml:space="preserve">using </w:t>
      </w:r>
      <w:proofErr w:type="spellStart"/>
      <w:r w:rsidRPr="0016586E">
        <w:rPr>
          <w:b/>
          <w:sz w:val="20"/>
          <w:szCs w:val="20"/>
        </w:rPr>
        <w:t>Docman</w:t>
      </w:r>
      <w:proofErr w:type="spellEnd"/>
      <w:r w:rsidRPr="0016586E">
        <w:rPr>
          <w:b/>
          <w:sz w:val="20"/>
          <w:szCs w:val="20"/>
        </w:rPr>
        <w:t xml:space="preserve"> </w:t>
      </w:r>
    </w:p>
    <w:p w14:paraId="685BD7C1" w14:textId="77777777" w:rsidR="00EC2D3B" w:rsidRPr="0016586E" w:rsidRDefault="00EC2D3B" w:rsidP="00D921C1">
      <w:pPr>
        <w:numPr>
          <w:ilvl w:val="1"/>
          <w:numId w:val="15"/>
        </w:numPr>
        <w:rPr>
          <w:sz w:val="20"/>
          <w:szCs w:val="20"/>
        </w:rPr>
      </w:pPr>
      <w:r w:rsidRPr="0016586E">
        <w:rPr>
          <w:sz w:val="20"/>
          <w:szCs w:val="20"/>
        </w:rPr>
        <w:t xml:space="preserve">Workflow optimisation guide for use on Vision </w:t>
      </w:r>
    </w:p>
    <w:p w14:paraId="48F4B2B9" w14:textId="3C8A6156" w:rsidR="00431333" w:rsidRDefault="00EC2D3B" w:rsidP="00431333">
      <w:pPr>
        <w:numPr>
          <w:ilvl w:val="1"/>
          <w:numId w:val="15"/>
        </w:numPr>
        <w:rPr>
          <w:sz w:val="20"/>
          <w:szCs w:val="20"/>
        </w:rPr>
      </w:pPr>
      <w:r w:rsidRPr="0016586E">
        <w:rPr>
          <w:sz w:val="20"/>
          <w:szCs w:val="20"/>
        </w:rPr>
        <w:t xml:space="preserve">Our guide on how to process a document safely and efficiently </w:t>
      </w:r>
    </w:p>
    <w:p w14:paraId="61623364" w14:textId="77777777" w:rsidR="00431333" w:rsidRPr="00431333" w:rsidRDefault="00431333" w:rsidP="00431333">
      <w:pPr>
        <w:rPr>
          <w:sz w:val="20"/>
          <w:szCs w:val="20"/>
        </w:rPr>
      </w:pPr>
    </w:p>
    <w:p w14:paraId="54FF7077" w14:textId="77777777" w:rsidR="00DF2952" w:rsidRPr="0016586E" w:rsidRDefault="00DF2952" w:rsidP="00D921C1">
      <w:pPr>
        <w:pStyle w:val="STBody"/>
        <w:spacing w:line="312" w:lineRule="auto"/>
        <w:jc w:val="both"/>
        <w:rPr>
          <w:b/>
        </w:rPr>
      </w:pPr>
    </w:p>
    <w:p w14:paraId="3767DCC8" w14:textId="2910E34F" w:rsidR="00154742" w:rsidRDefault="0016586E" w:rsidP="00D921C1">
      <w:pPr>
        <w:rPr>
          <w:b/>
          <w:u w:val="single"/>
        </w:rPr>
      </w:pPr>
      <w:r>
        <w:rPr>
          <w:b/>
          <w:u w:val="single"/>
        </w:rPr>
        <w:br w:type="page"/>
      </w:r>
    </w:p>
    <w:p w14:paraId="3B9AC13E" w14:textId="45F84FEA" w:rsidR="00B650C0" w:rsidRPr="00B650C0" w:rsidRDefault="00B650C0" w:rsidP="00D921C1">
      <w:pPr>
        <w:pStyle w:val="STBody"/>
        <w:ind w:left="360"/>
        <w:rPr>
          <w:b/>
          <w:highlight w:val="yellow"/>
          <w:u w:val="single"/>
        </w:rPr>
      </w:pPr>
      <w:r w:rsidRPr="00B650C0">
        <w:rPr>
          <w:b/>
          <w:u w:val="single"/>
        </w:rPr>
        <w:lastRenderedPageBreak/>
        <w:t>PART B: SERVICES</w:t>
      </w:r>
    </w:p>
    <w:p w14:paraId="3AF4373F" w14:textId="77777777" w:rsidR="00B650C0" w:rsidRPr="00582DC5" w:rsidRDefault="00B650C0" w:rsidP="00D921C1">
      <w:pPr>
        <w:pStyle w:val="STBody"/>
        <w:ind w:left="360"/>
        <w:jc w:val="both"/>
        <w:rPr>
          <w:highlight w:val="yellow"/>
        </w:rPr>
      </w:pPr>
    </w:p>
    <w:p w14:paraId="4B92D563" w14:textId="4B4FF8D3" w:rsidR="00764756" w:rsidRPr="00582DC5" w:rsidRDefault="00764756" w:rsidP="00D921C1">
      <w:pPr>
        <w:pStyle w:val="STBody"/>
        <w:numPr>
          <w:ilvl w:val="0"/>
          <w:numId w:val="23"/>
        </w:numPr>
        <w:jc w:val="both"/>
        <w:rPr>
          <w:b/>
        </w:rPr>
      </w:pPr>
      <w:r w:rsidRPr="00582DC5">
        <w:rPr>
          <w:b/>
        </w:rPr>
        <w:t xml:space="preserve">Delivery of training </w:t>
      </w:r>
      <w:r w:rsidR="00431333">
        <w:rPr>
          <w:b/>
        </w:rPr>
        <w:t>for administrators to complete workflow optimisation</w:t>
      </w:r>
      <w:r w:rsidRPr="00582DC5">
        <w:rPr>
          <w:b/>
        </w:rPr>
        <w:t xml:space="preserve"> </w:t>
      </w:r>
    </w:p>
    <w:p w14:paraId="5B1124CF" w14:textId="77777777" w:rsidR="007A5888" w:rsidRPr="00582DC5" w:rsidRDefault="007A5888" w:rsidP="00D921C1">
      <w:pPr>
        <w:pStyle w:val="STBody"/>
        <w:numPr>
          <w:ilvl w:val="1"/>
          <w:numId w:val="13"/>
        </w:numPr>
        <w:spacing w:line="312" w:lineRule="auto"/>
        <w:jc w:val="both"/>
      </w:pPr>
      <w:r w:rsidRPr="00582DC5">
        <w:t xml:space="preserve">Administrators are able to recognise a clinical piece of information </w:t>
      </w:r>
    </w:p>
    <w:p w14:paraId="3BBDFDFA" w14:textId="77777777" w:rsidR="007A5888" w:rsidRPr="00582DC5" w:rsidRDefault="007A5888" w:rsidP="00D921C1">
      <w:pPr>
        <w:pStyle w:val="STBody"/>
        <w:numPr>
          <w:ilvl w:val="1"/>
          <w:numId w:val="13"/>
        </w:numPr>
        <w:spacing w:line="312" w:lineRule="auto"/>
        <w:jc w:val="both"/>
      </w:pPr>
      <w:r w:rsidRPr="00582DC5">
        <w:t xml:space="preserve">To be able to action a letter to completion or to forward to correct recipient </w:t>
      </w:r>
    </w:p>
    <w:p w14:paraId="02C5456D" w14:textId="77777777" w:rsidR="007A5888" w:rsidRPr="00582DC5" w:rsidRDefault="007A5888" w:rsidP="00D921C1">
      <w:pPr>
        <w:pStyle w:val="STBody"/>
        <w:numPr>
          <w:ilvl w:val="1"/>
          <w:numId w:val="13"/>
        </w:numPr>
        <w:spacing w:line="312" w:lineRule="auto"/>
        <w:jc w:val="both"/>
      </w:pPr>
      <w:r w:rsidRPr="00582DC5">
        <w:t xml:space="preserve">Training behind Workflow Optimisation methodology </w:t>
      </w:r>
    </w:p>
    <w:p w14:paraId="650525C3" w14:textId="77777777" w:rsidR="007A5888" w:rsidRPr="00582DC5" w:rsidRDefault="007A5888" w:rsidP="00D921C1">
      <w:pPr>
        <w:pStyle w:val="STBody"/>
        <w:numPr>
          <w:ilvl w:val="1"/>
          <w:numId w:val="13"/>
        </w:numPr>
        <w:spacing w:line="312" w:lineRule="auto"/>
        <w:jc w:val="both"/>
      </w:pPr>
      <w:r w:rsidRPr="00582DC5">
        <w:t>To decrease the amount of clinical correspondence that a GP processes</w:t>
      </w:r>
    </w:p>
    <w:p w14:paraId="11868868" w14:textId="56865BB1" w:rsidR="007A5888" w:rsidRPr="00582DC5" w:rsidRDefault="008850FA" w:rsidP="00D921C1">
      <w:pPr>
        <w:pStyle w:val="STBody"/>
        <w:numPr>
          <w:ilvl w:val="1"/>
          <w:numId w:val="13"/>
        </w:numPr>
        <w:spacing w:line="312" w:lineRule="auto"/>
        <w:jc w:val="both"/>
      </w:pPr>
      <w:r>
        <w:t>To increase</w:t>
      </w:r>
      <w:r w:rsidR="007A5888" w:rsidRPr="00582DC5">
        <w:t xml:space="preserve"> knowledge of clinical administrative processes </w:t>
      </w:r>
    </w:p>
    <w:p w14:paraId="3341EDE7" w14:textId="77777777" w:rsidR="007A5888" w:rsidRPr="00582DC5" w:rsidRDefault="007A5888" w:rsidP="00D921C1">
      <w:pPr>
        <w:pStyle w:val="STBody"/>
        <w:numPr>
          <w:ilvl w:val="1"/>
          <w:numId w:val="13"/>
        </w:numPr>
        <w:spacing w:line="312" w:lineRule="auto"/>
        <w:jc w:val="both"/>
      </w:pPr>
      <w:r w:rsidRPr="00582DC5">
        <w:t>To support the implementation of a change management programme</w:t>
      </w:r>
    </w:p>
    <w:p w14:paraId="5E633173" w14:textId="77777777" w:rsidR="00DD2535" w:rsidRPr="00582DC5" w:rsidRDefault="00DD2535" w:rsidP="00D921C1">
      <w:pPr>
        <w:pStyle w:val="STBody"/>
        <w:numPr>
          <w:ilvl w:val="1"/>
          <w:numId w:val="13"/>
        </w:numPr>
        <w:spacing w:line="312" w:lineRule="auto"/>
        <w:jc w:val="both"/>
      </w:pPr>
      <w:r w:rsidRPr="00582DC5">
        <w:t xml:space="preserve">To improve the quality and consistency of read coding </w:t>
      </w:r>
    </w:p>
    <w:p w14:paraId="1E6CF9EC" w14:textId="5A997838" w:rsidR="00DD2535" w:rsidRPr="00582DC5" w:rsidRDefault="008850FA" w:rsidP="00D921C1">
      <w:pPr>
        <w:pStyle w:val="STBody"/>
        <w:numPr>
          <w:ilvl w:val="1"/>
          <w:numId w:val="13"/>
        </w:numPr>
        <w:spacing w:line="312" w:lineRule="auto"/>
        <w:jc w:val="both"/>
      </w:pPr>
      <w:r>
        <w:t>To e</w:t>
      </w:r>
      <w:r w:rsidR="00DD2535" w:rsidRPr="00582DC5">
        <w:t xml:space="preserve">nsure robust safety measures are clearly understood by the </w:t>
      </w:r>
      <w:r w:rsidR="00582DC5" w:rsidRPr="00582DC5">
        <w:t xml:space="preserve">whole </w:t>
      </w:r>
      <w:r w:rsidR="00DD2535" w:rsidRPr="00582DC5">
        <w:t>practice team</w:t>
      </w:r>
    </w:p>
    <w:p w14:paraId="1E057966" w14:textId="77777777" w:rsidR="0072549C" w:rsidRDefault="00DD2535" w:rsidP="00D921C1">
      <w:pPr>
        <w:pStyle w:val="STBody"/>
        <w:numPr>
          <w:ilvl w:val="1"/>
          <w:numId w:val="13"/>
        </w:numPr>
        <w:spacing w:line="312" w:lineRule="auto"/>
        <w:jc w:val="both"/>
      </w:pPr>
      <w:r w:rsidRPr="00582DC5">
        <w:t>To maintain and implement Workflow Optimisation within administrators</w:t>
      </w:r>
      <w:r w:rsidR="00545036" w:rsidRPr="00582DC5">
        <w:t xml:space="preserve"> and GPs</w:t>
      </w:r>
      <w:r w:rsidRPr="00582DC5">
        <w:t xml:space="preserve"> practice</w:t>
      </w:r>
    </w:p>
    <w:p w14:paraId="3E0DC4ED" w14:textId="2689E1F9" w:rsidR="00DD2535" w:rsidRPr="008850FA" w:rsidRDefault="0072549C" w:rsidP="00D921C1">
      <w:pPr>
        <w:pStyle w:val="STBody"/>
        <w:numPr>
          <w:ilvl w:val="1"/>
          <w:numId w:val="13"/>
        </w:numPr>
        <w:spacing w:line="312" w:lineRule="auto"/>
        <w:jc w:val="both"/>
      </w:pPr>
      <w:r w:rsidRPr="008850FA">
        <w:t>To circulate MDU assurance that indemnity will not increase providing our training model is followed by practices</w:t>
      </w:r>
    </w:p>
    <w:p w14:paraId="314887BF" w14:textId="483B2078" w:rsidR="00764756" w:rsidRPr="005D7236" w:rsidRDefault="00431333" w:rsidP="00D921C1">
      <w:pPr>
        <w:pStyle w:val="STBody"/>
        <w:numPr>
          <w:ilvl w:val="0"/>
          <w:numId w:val="13"/>
        </w:numPr>
        <w:spacing w:line="312" w:lineRule="auto"/>
        <w:jc w:val="both"/>
        <w:rPr>
          <w:b/>
        </w:rPr>
      </w:pPr>
      <w:r>
        <w:rPr>
          <w:b/>
        </w:rPr>
        <w:t>Training to GP champions for support of the governance and audit function</w:t>
      </w:r>
    </w:p>
    <w:p w14:paraId="1835112F" w14:textId="77777777" w:rsidR="00DD2535" w:rsidRPr="005D7236" w:rsidRDefault="00DD2535" w:rsidP="00D921C1">
      <w:pPr>
        <w:pStyle w:val="STBody"/>
        <w:numPr>
          <w:ilvl w:val="1"/>
          <w:numId w:val="13"/>
        </w:numPr>
        <w:spacing w:line="312" w:lineRule="auto"/>
        <w:jc w:val="both"/>
      </w:pPr>
      <w:r w:rsidRPr="005D7236">
        <w:t>To ensure robust auditing and feedback where required to enhance and maintain learning</w:t>
      </w:r>
    </w:p>
    <w:p w14:paraId="3FD89974" w14:textId="77777777" w:rsidR="007A5888" w:rsidRPr="005D7236" w:rsidRDefault="00DD2535" w:rsidP="00D921C1">
      <w:pPr>
        <w:pStyle w:val="STBody"/>
        <w:numPr>
          <w:ilvl w:val="1"/>
          <w:numId w:val="13"/>
        </w:numPr>
        <w:spacing w:line="312" w:lineRule="auto"/>
        <w:jc w:val="both"/>
      </w:pPr>
      <w:r w:rsidRPr="005D7236">
        <w:t>To understand the need for m</w:t>
      </w:r>
      <w:r w:rsidR="007A5888" w:rsidRPr="005D7236">
        <w:t xml:space="preserve">edication </w:t>
      </w:r>
      <w:r w:rsidRPr="005D7236">
        <w:t>protocol to be in place</w:t>
      </w:r>
    </w:p>
    <w:p w14:paraId="7383C4EA" w14:textId="77777777" w:rsidR="00DD2535" w:rsidRPr="005D7236" w:rsidRDefault="00DD2535" w:rsidP="00D921C1">
      <w:pPr>
        <w:pStyle w:val="STBody"/>
        <w:numPr>
          <w:ilvl w:val="1"/>
          <w:numId w:val="13"/>
        </w:numPr>
        <w:spacing w:line="312" w:lineRule="auto"/>
        <w:jc w:val="both"/>
      </w:pPr>
      <w:r w:rsidRPr="005D7236">
        <w:t xml:space="preserve">To provide support to administrators carrying out Workflow Optimisation </w:t>
      </w:r>
    </w:p>
    <w:p w14:paraId="212633AE" w14:textId="77777777" w:rsidR="00DD2535" w:rsidRPr="005D7236" w:rsidRDefault="00DD2535" w:rsidP="00D921C1">
      <w:pPr>
        <w:pStyle w:val="STBody"/>
        <w:numPr>
          <w:ilvl w:val="1"/>
          <w:numId w:val="13"/>
        </w:numPr>
        <w:spacing w:line="312" w:lineRule="auto"/>
        <w:jc w:val="both"/>
      </w:pPr>
      <w:r w:rsidRPr="005D7236">
        <w:t xml:space="preserve">To collate feedback from clinicians within the practice </w:t>
      </w:r>
    </w:p>
    <w:p w14:paraId="519958A0" w14:textId="77777777" w:rsidR="00DD2535" w:rsidRPr="005D7236" w:rsidRDefault="00DD2535" w:rsidP="00D921C1">
      <w:pPr>
        <w:pStyle w:val="STBody"/>
        <w:numPr>
          <w:ilvl w:val="1"/>
          <w:numId w:val="13"/>
        </w:numPr>
        <w:spacing w:line="312" w:lineRule="auto"/>
        <w:jc w:val="both"/>
      </w:pPr>
      <w:r w:rsidRPr="005D7236">
        <w:t xml:space="preserve">To build practice protocols and policies </w:t>
      </w:r>
      <w:r w:rsidR="00F3519B" w:rsidRPr="005D7236">
        <w:t xml:space="preserve">including, medication, child protection and safeguarding </w:t>
      </w:r>
    </w:p>
    <w:p w14:paraId="02E9D7BB" w14:textId="77777777" w:rsidR="00C44212" w:rsidRPr="005D7236" w:rsidRDefault="00F3519B" w:rsidP="00D921C1">
      <w:pPr>
        <w:pStyle w:val="STBody"/>
        <w:numPr>
          <w:ilvl w:val="1"/>
          <w:numId w:val="13"/>
        </w:numPr>
        <w:spacing w:line="312" w:lineRule="auto"/>
        <w:jc w:val="both"/>
      </w:pPr>
      <w:r w:rsidRPr="005D7236">
        <w:t>Mentoring and stewardship of the administrator through auditing and feedback sessions</w:t>
      </w:r>
    </w:p>
    <w:p w14:paraId="6005E019" w14:textId="4869ADCA" w:rsidR="00C44212" w:rsidRPr="00505F32" w:rsidRDefault="00DF2952" w:rsidP="00D921C1">
      <w:pPr>
        <w:pStyle w:val="STBody"/>
        <w:numPr>
          <w:ilvl w:val="0"/>
          <w:numId w:val="13"/>
        </w:numPr>
        <w:spacing w:line="312" w:lineRule="auto"/>
        <w:jc w:val="both"/>
        <w:rPr>
          <w:b/>
        </w:rPr>
      </w:pPr>
      <w:r w:rsidRPr="00505F32">
        <w:rPr>
          <w:b/>
        </w:rPr>
        <w:t>Examination</w:t>
      </w:r>
      <w:r w:rsidR="00505F32" w:rsidRPr="00505F32">
        <w:rPr>
          <w:b/>
        </w:rPr>
        <w:t xml:space="preserve"> </w:t>
      </w:r>
      <w:r w:rsidRPr="00505F32">
        <w:rPr>
          <w:b/>
        </w:rPr>
        <w:t>/ Certification (Accreditation)</w:t>
      </w:r>
      <w:r w:rsidR="007C2F66" w:rsidRPr="00505F32">
        <w:rPr>
          <w:b/>
        </w:rPr>
        <w:t xml:space="preserve"> </w:t>
      </w:r>
    </w:p>
    <w:p w14:paraId="5C72FDA4" w14:textId="77777777" w:rsidR="00D447F3" w:rsidRPr="00505F32" w:rsidRDefault="002238DC" w:rsidP="00D921C1">
      <w:pPr>
        <w:pStyle w:val="STBody"/>
        <w:numPr>
          <w:ilvl w:val="1"/>
          <w:numId w:val="13"/>
        </w:numPr>
        <w:spacing w:line="312" w:lineRule="auto"/>
        <w:jc w:val="both"/>
      </w:pPr>
      <w:r w:rsidRPr="00505F32">
        <w:t xml:space="preserve">Provide examination to ensure administrator is competent in workflow processes </w:t>
      </w:r>
    </w:p>
    <w:p w14:paraId="42797643" w14:textId="77777777" w:rsidR="00A45713" w:rsidRPr="00505F32" w:rsidRDefault="00A45713" w:rsidP="00D921C1">
      <w:pPr>
        <w:pStyle w:val="STBody"/>
        <w:numPr>
          <w:ilvl w:val="1"/>
          <w:numId w:val="13"/>
        </w:numPr>
        <w:spacing w:line="312" w:lineRule="auto"/>
        <w:jc w:val="both"/>
      </w:pPr>
      <w:r w:rsidRPr="00505F32">
        <w:t xml:space="preserve">Provide examination to ensure GP is competent in GP Champion role </w:t>
      </w:r>
    </w:p>
    <w:p w14:paraId="48BAC194" w14:textId="77777777" w:rsidR="00C44212" w:rsidRPr="00505F32" w:rsidRDefault="00DF2952" w:rsidP="00D921C1">
      <w:pPr>
        <w:pStyle w:val="STBody"/>
        <w:numPr>
          <w:ilvl w:val="0"/>
          <w:numId w:val="13"/>
        </w:numPr>
        <w:spacing w:line="312" w:lineRule="auto"/>
        <w:jc w:val="both"/>
        <w:rPr>
          <w:b/>
        </w:rPr>
      </w:pPr>
      <w:r w:rsidRPr="00505F32">
        <w:rPr>
          <w:b/>
        </w:rPr>
        <w:t>Auditing (Assurance)</w:t>
      </w:r>
    </w:p>
    <w:p w14:paraId="3FA1316B" w14:textId="509310D4" w:rsidR="00783678" w:rsidRPr="00505F32" w:rsidRDefault="00783678" w:rsidP="00D921C1">
      <w:pPr>
        <w:pStyle w:val="STBody"/>
        <w:numPr>
          <w:ilvl w:val="1"/>
          <w:numId w:val="13"/>
        </w:numPr>
        <w:spacing w:line="312" w:lineRule="auto"/>
        <w:jc w:val="both"/>
      </w:pPr>
      <w:r w:rsidRPr="00505F32">
        <w:t>To understand the importance of auditi</w:t>
      </w:r>
      <w:r w:rsidR="00505F32" w:rsidRPr="00505F32">
        <w:t>ng and assurance which forms an</w:t>
      </w:r>
      <w:r w:rsidRPr="00505F32">
        <w:t xml:space="preserve"> important part of the development and governance of Workflow Optimisation </w:t>
      </w:r>
    </w:p>
    <w:p w14:paraId="35155D81" w14:textId="5614EC90" w:rsidR="006D44BC" w:rsidRPr="008850FA" w:rsidRDefault="00783678" w:rsidP="00D921C1">
      <w:pPr>
        <w:pStyle w:val="STBody"/>
        <w:numPr>
          <w:ilvl w:val="1"/>
          <w:numId w:val="13"/>
        </w:numPr>
        <w:spacing w:line="312" w:lineRule="auto"/>
        <w:jc w:val="both"/>
      </w:pPr>
      <w:r w:rsidRPr="00505F32">
        <w:t xml:space="preserve">Embed the coding processes within the practice </w:t>
      </w:r>
    </w:p>
    <w:p w14:paraId="0FB0E5CC" w14:textId="77777777" w:rsidR="00C44212" w:rsidRPr="00A43C7B" w:rsidRDefault="00DF2952" w:rsidP="00D921C1">
      <w:pPr>
        <w:pStyle w:val="STBody"/>
        <w:numPr>
          <w:ilvl w:val="0"/>
          <w:numId w:val="13"/>
        </w:numPr>
        <w:spacing w:line="312" w:lineRule="auto"/>
        <w:jc w:val="both"/>
        <w:rPr>
          <w:b/>
        </w:rPr>
      </w:pPr>
      <w:r w:rsidRPr="00A43C7B">
        <w:rPr>
          <w:b/>
        </w:rPr>
        <w:t>Remote Technical Support</w:t>
      </w:r>
    </w:p>
    <w:p w14:paraId="106C84F9" w14:textId="3B654C9C" w:rsidR="00E67A22" w:rsidRPr="00A43C7B" w:rsidRDefault="00E67A22" w:rsidP="00D921C1">
      <w:pPr>
        <w:pStyle w:val="STBody"/>
        <w:numPr>
          <w:ilvl w:val="1"/>
          <w:numId w:val="13"/>
        </w:numPr>
        <w:spacing w:line="312" w:lineRule="auto"/>
        <w:jc w:val="both"/>
      </w:pPr>
      <w:r w:rsidRPr="00A43C7B">
        <w:t xml:space="preserve">To provide </w:t>
      </w:r>
      <w:r w:rsidR="00A43C7B" w:rsidRPr="00A43C7B">
        <w:t>ongoing</w:t>
      </w:r>
      <w:r w:rsidRPr="00A43C7B">
        <w:t xml:space="preserve"> remote technical support as and when required for the duration of the contract</w:t>
      </w:r>
    </w:p>
    <w:p w14:paraId="2E361156" w14:textId="3838E31A" w:rsidR="006D44BC" w:rsidRPr="00A43C7B" w:rsidRDefault="006D44BC" w:rsidP="00D921C1">
      <w:pPr>
        <w:pStyle w:val="STBody"/>
        <w:numPr>
          <w:ilvl w:val="1"/>
          <w:numId w:val="13"/>
        </w:numPr>
        <w:spacing w:line="312" w:lineRule="auto"/>
        <w:jc w:val="both"/>
      </w:pPr>
      <w:r w:rsidRPr="00A43C7B">
        <w:t>Technical support including, but not limited to</w:t>
      </w:r>
      <w:r w:rsidR="00A43C7B" w:rsidRPr="00A43C7B">
        <w:t>,</w:t>
      </w:r>
      <w:r w:rsidRPr="00A43C7B">
        <w:t xml:space="preserve"> the processes of Workflow Optimisation, system specific support and troubleshooting</w:t>
      </w:r>
    </w:p>
    <w:p w14:paraId="6B43D1A7" w14:textId="77777777" w:rsidR="006D44BC" w:rsidRDefault="006D44BC" w:rsidP="00D921C1">
      <w:pPr>
        <w:pStyle w:val="STBody"/>
        <w:numPr>
          <w:ilvl w:val="1"/>
          <w:numId w:val="13"/>
        </w:numPr>
        <w:spacing w:line="312" w:lineRule="auto"/>
        <w:jc w:val="both"/>
      </w:pPr>
      <w:r w:rsidRPr="008850FA">
        <w:t>To answer process specific questions with administrators and GPs</w:t>
      </w:r>
    </w:p>
    <w:p w14:paraId="19830E7E" w14:textId="77777777" w:rsidR="00431333" w:rsidRPr="008850FA" w:rsidRDefault="00431333" w:rsidP="00431333">
      <w:pPr>
        <w:pStyle w:val="STBody"/>
        <w:spacing w:line="312" w:lineRule="auto"/>
        <w:jc w:val="both"/>
      </w:pPr>
    </w:p>
    <w:p w14:paraId="363DAEE0" w14:textId="186AB704" w:rsidR="009F3802" w:rsidRPr="00F245CC" w:rsidRDefault="002D629E" w:rsidP="00D921C1">
      <w:pPr>
        <w:pStyle w:val="STBody"/>
        <w:spacing w:line="312" w:lineRule="auto"/>
      </w:pPr>
      <w:r w:rsidRPr="00A24853">
        <w:br w:type="page"/>
      </w:r>
      <w:r w:rsidR="009F3802">
        <w:rPr>
          <w:b/>
        </w:rPr>
        <w:lastRenderedPageBreak/>
        <w:t>SCHEDULE 3</w:t>
      </w:r>
    </w:p>
    <w:p w14:paraId="776AA422" w14:textId="77777777" w:rsidR="009F3802" w:rsidRDefault="009F3802" w:rsidP="00D921C1">
      <w:pPr>
        <w:pStyle w:val="STBody"/>
        <w:keepNext w:val="0"/>
        <w:spacing w:line="312" w:lineRule="auto"/>
        <w:jc w:val="both"/>
        <w:rPr>
          <w:b/>
        </w:rPr>
      </w:pPr>
    </w:p>
    <w:p w14:paraId="5127A79C" w14:textId="77777777" w:rsidR="009F3802" w:rsidRDefault="009F3802" w:rsidP="00D921C1">
      <w:pPr>
        <w:pStyle w:val="STBody"/>
        <w:keepNext w:val="0"/>
        <w:spacing w:line="312" w:lineRule="auto"/>
        <w:rPr>
          <w:b/>
        </w:rPr>
      </w:pPr>
      <w:r>
        <w:rPr>
          <w:b/>
        </w:rPr>
        <w:t>LICENCE CONDITIONS</w:t>
      </w:r>
    </w:p>
    <w:p w14:paraId="7955DDDD" w14:textId="77777777" w:rsidR="004563C5" w:rsidRPr="005569C7" w:rsidRDefault="004563C5" w:rsidP="00D921C1">
      <w:pPr>
        <w:pStyle w:val="Heading2"/>
        <w:numPr>
          <w:ilvl w:val="0"/>
          <w:numId w:val="0"/>
        </w:numPr>
        <w:ind w:left="709" w:hanging="709"/>
        <w:rPr>
          <w:b/>
          <w:lang w:val="en-US"/>
        </w:rPr>
      </w:pPr>
      <w:r w:rsidRPr="005569C7">
        <w:rPr>
          <w:b/>
          <w:lang w:val="en-US"/>
        </w:rPr>
        <w:t xml:space="preserve">Use and protection of </w:t>
      </w:r>
      <w:r w:rsidR="00025B61">
        <w:rPr>
          <w:b/>
          <w:lang w:val="en-US"/>
        </w:rPr>
        <w:t xml:space="preserve">the </w:t>
      </w:r>
      <w:r w:rsidRPr="005569C7">
        <w:rPr>
          <w:b/>
          <w:lang w:val="en-US"/>
        </w:rPr>
        <w:t>Materials</w:t>
      </w:r>
    </w:p>
    <w:p w14:paraId="6E2D7173" w14:textId="5DFF366D" w:rsidR="009F3802" w:rsidRPr="00473515" w:rsidRDefault="009F3802" w:rsidP="00D921C1">
      <w:pPr>
        <w:pStyle w:val="Heading2"/>
        <w:numPr>
          <w:ilvl w:val="0"/>
          <w:numId w:val="10"/>
        </w:numPr>
      </w:pPr>
      <w:r w:rsidRPr="00473515">
        <w:rPr>
          <w:iCs/>
          <w:lang w:val="en-US"/>
        </w:rPr>
        <w:t xml:space="preserve">The </w:t>
      </w:r>
      <w:r w:rsidR="0049662A">
        <w:rPr>
          <w:b/>
          <w:iCs/>
          <w:lang w:val="en-US"/>
        </w:rPr>
        <w:t>Client</w:t>
      </w:r>
      <w:r w:rsidRPr="00473515">
        <w:rPr>
          <w:iCs/>
          <w:lang w:val="en-US"/>
        </w:rPr>
        <w:t xml:space="preserve"> </w:t>
      </w:r>
      <w:r w:rsidR="00182D40">
        <w:rPr>
          <w:iCs/>
          <w:lang w:val="en-US"/>
        </w:rPr>
        <w:t xml:space="preserve">and the GPs </w:t>
      </w:r>
      <w:r w:rsidRPr="00473515">
        <w:rPr>
          <w:iCs/>
          <w:lang w:val="en-US"/>
        </w:rPr>
        <w:t xml:space="preserve">shall </w:t>
      </w:r>
      <w:r w:rsidRPr="00473515">
        <w:rPr>
          <w:lang w:val="en-US"/>
        </w:rPr>
        <w:t>ensure that each use of the Materials bears the following:</w:t>
      </w:r>
    </w:p>
    <w:p w14:paraId="606646E1" w14:textId="77777777" w:rsidR="005569C7" w:rsidRDefault="009F3802" w:rsidP="00D921C1">
      <w:pPr>
        <w:pStyle w:val="Body2"/>
        <w:numPr>
          <w:ilvl w:val="1"/>
          <w:numId w:val="10"/>
        </w:numPr>
        <w:tabs>
          <w:tab w:val="clear" w:pos="2410"/>
        </w:tabs>
        <w:ind w:left="1276" w:hanging="567"/>
      </w:pPr>
      <w:r w:rsidRPr="00473515">
        <w:t>the following copyright iden</w:t>
      </w:r>
      <w:r>
        <w:t>tification:</w:t>
      </w:r>
      <w:r w:rsidRPr="00473515">
        <w:t xml:space="preserve"> </w:t>
      </w:r>
      <w:r>
        <w:rPr>
          <w:i/>
        </w:rPr>
        <w:t>'</w:t>
      </w:r>
      <w:r w:rsidRPr="00473515">
        <w:rPr>
          <w:i/>
        </w:rPr>
        <w:t>© (year of publication)</w:t>
      </w:r>
      <w:r>
        <w:rPr>
          <w:i/>
        </w:rPr>
        <w:t>'</w:t>
      </w:r>
      <w:r>
        <w:t xml:space="preserve"> (</w:t>
      </w:r>
      <w:r w:rsidRPr="00473515">
        <w:t>and the date to be pla</w:t>
      </w:r>
      <w:r>
        <w:t xml:space="preserve">ced in brackets after </w:t>
      </w:r>
      <w:r>
        <w:rPr>
          <w:i/>
        </w:rPr>
        <w:t>'</w:t>
      </w:r>
      <w:r w:rsidRPr="00E168EE">
        <w:rPr>
          <w:i/>
        </w:rPr>
        <w:t>©</w:t>
      </w:r>
      <w:r>
        <w:rPr>
          <w:i/>
        </w:rPr>
        <w:t>'</w:t>
      </w:r>
      <w:r w:rsidRPr="00473515">
        <w:t xml:space="preserve"> shall be the date specified for tha</w:t>
      </w:r>
      <w:r>
        <w:t xml:space="preserve">t purpose by </w:t>
      </w:r>
      <w:r w:rsidR="00825D10">
        <w:t>Here</w:t>
      </w:r>
      <w:r>
        <w:t xml:space="preserve"> f</w:t>
      </w:r>
      <w:r w:rsidR="005569C7">
        <w:t>or the particular Material); and</w:t>
      </w:r>
    </w:p>
    <w:p w14:paraId="4EBA1A8D" w14:textId="77777777" w:rsidR="009F3802" w:rsidRDefault="009F3802" w:rsidP="00D921C1">
      <w:pPr>
        <w:pStyle w:val="Body2"/>
        <w:numPr>
          <w:ilvl w:val="1"/>
          <w:numId w:val="10"/>
        </w:numPr>
        <w:tabs>
          <w:tab w:val="clear" w:pos="2410"/>
        </w:tabs>
        <w:ind w:left="1276" w:hanging="567"/>
      </w:pPr>
      <w:proofErr w:type="gramStart"/>
      <w:r w:rsidRPr="00473515">
        <w:t>a</w:t>
      </w:r>
      <w:proofErr w:type="gramEnd"/>
      <w:r w:rsidRPr="00473515">
        <w:t xml:space="preserve"> notice to the effect that such Materials are used under licence from </w:t>
      </w:r>
      <w:r w:rsidR="00825D10">
        <w:t>Here</w:t>
      </w:r>
      <w:r w:rsidRPr="00473515">
        <w:t>.</w:t>
      </w:r>
    </w:p>
    <w:p w14:paraId="549973E1" w14:textId="4EFEF02F" w:rsidR="005569C7" w:rsidRDefault="009F3802" w:rsidP="00D921C1">
      <w:pPr>
        <w:pStyle w:val="Heading2"/>
        <w:numPr>
          <w:ilvl w:val="0"/>
          <w:numId w:val="10"/>
        </w:numPr>
      </w:pPr>
      <w:r>
        <w:t xml:space="preserve">The </w:t>
      </w:r>
      <w:r w:rsidR="0049662A">
        <w:rPr>
          <w:b/>
        </w:rPr>
        <w:t>Client</w:t>
      </w:r>
      <w:r>
        <w:t xml:space="preserve"> </w:t>
      </w:r>
      <w:r w:rsidR="00182D40">
        <w:rPr>
          <w:iCs/>
          <w:lang w:val="en-US"/>
        </w:rPr>
        <w:t xml:space="preserve">and the GPs </w:t>
      </w:r>
      <w:r>
        <w:t xml:space="preserve">shall not do, or omit to do, anything to diminish the rights of </w:t>
      </w:r>
      <w:r w:rsidR="00182D40">
        <w:t>Here</w:t>
      </w:r>
      <w:r>
        <w:t xml:space="preserve"> in the </w:t>
      </w:r>
      <w:r w:rsidR="00825D10">
        <w:t>Materials</w:t>
      </w:r>
      <w:r>
        <w:t xml:space="preserve"> or impair any registration of the </w:t>
      </w:r>
      <w:r w:rsidR="00825D10">
        <w:t>Materials</w:t>
      </w:r>
      <w:r>
        <w:t>.</w:t>
      </w:r>
    </w:p>
    <w:p w14:paraId="1DFF64B8" w14:textId="18CA7C3F" w:rsidR="005569C7" w:rsidRDefault="009F3802" w:rsidP="00D921C1">
      <w:pPr>
        <w:pStyle w:val="Heading2"/>
        <w:numPr>
          <w:ilvl w:val="0"/>
          <w:numId w:val="10"/>
        </w:numPr>
      </w:pPr>
      <w:r>
        <w:t>N</w:t>
      </w:r>
      <w:r w:rsidRPr="002433BA">
        <w:t xml:space="preserve">othing in this Agreement shall give the </w:t>
      </w:r>
      <w:r w:rsidR="0049662A">
        <w:rPr>
          <w:b/>
        </w:rPr>
        <w:t>Client</w:t>
      </w:r>
      <w:r w:rsidRPr="002433BA">
        <w:t xml:space="preserve"> </w:t>
      </w:r>
      <w:r w:rsidR="00182D40">
        <w:t xml:space="preserve">or the GPs </w:t>
      </w:r>
      <w:r w:rsidRPr="002433BA">
        <w:t xml:space="preserve">any right, title or interest in the </w:t>
      </w:r>
      <w:r w:rsidR="00825D10">
        <w:t>Materials</w:t>
      </w:r>
      <w:r w:rsidRPr="002433BA">
        <w:t xml:space="preserve">, other than the right to use </w:t>
      </w:r>
      <w:r>
        <w:t>them</w:t>
      </w:r>
      <w:r w:rsidRPr="002433BA">
        <w:t xml:space="preserve"> in accordance with the terms </w:t>
      </w:r>
      <w:r>
        <w:t xml:space="preserve">of this Agreement.  </w:t>
      </w:r>
      <w:r w:rsidRPr="00B96B57">
        <w:t xml:space="preserve">The </w:t>
      </w:r>
      <w:r w:rsidR="0049662A">
        <w:rPr>
          <w:b/>
        </w:rPr>
        <w:t>Client</w:t>
      </w:r>
      <w:r w:rsidRPr="00B96B57">
        <w:t xml:space="preserve"> </w:t>
      </w:r>
      <w:r w:rsidR="00182D40">
        <w:t>and all GPs recognise</w:t>
      </w:r>
      <w:r w:rsidRPr="00B96B57">
        <w:t xml:space="preserve"> </w:t>
      </w:r>
      <w:r w:rsidR="00825D10">
        <w:t>Here</w:t>
      </w:r>
      <w:r>
        <w:t>'s</w:t>
      </w:r>
      <w:r w:rsidRPr="00B96B57">
        <w:t xml:space="preserve"> title to the </w:t>
      </w:r>
      <w:r w:rsidR="00825D10">
        <w:t>Materials</w:t>
      </w:r>
      <w:r w:rsidRPr="00B96B57">
        <w:t xml:space="preserve"> and shall </w:t>
      </w:r>
      <w:r>
        <w:t xml:space="preserve">do nothing inconsistent with such title and shall </w:t>
      </w:r>
      <w:r w:rsidRPr="00B96B57">
        <w:t xml:space="preserve">not claim any right title or interest in the </w:t>
      </w:r>
      <w:r w:rsidR="00825D10">
        <w:t>Materials</w:t>
      </w:r>
      <w:r w:rsidRPr="00B96B57">
        <w:t xml:space="preserve"> or any part of it save as is granted by this Agreement</w:t>
      </w:r>
      <w:r>
        <w:t>.</w:t>
      </w:r>
    </w:p>
    <w:p w14:paraId="69C7A27C" w14:textId="36B152AE" w:rsidR="005569C7" w:rsidRDefault="009F3802" w:rsidP="00D921C1">
      <w:pPr>
        <w:pStyle w:val="Heading2"/>
        <w:numPr>
          <w:ilvl w:val="0"/>
          <w:numId w:val="10"/>
        </w:numPr>
      </w:pPr>
      <w:r w:rsidRPr="00B96B57">
        <w:t xml:space="preserve">The </w:t>
      </w:r>
      <w:r w:rsidR="0049662A">
        <w:rPr>
          <w:b/>
        </w:rPr>
        <w:t>Client</w:t>
      </w:r>
      <w:r w:rsidRPr="00B96B57">
        <w:t xml:space="preserve"> </w:t>
      </w:r>
      <w:r w:rsidR="00182D40">
        <w:t xml:space="preserve">and the GPs </w:t>
      </w:r>
      <w:r w:rsidRPr="00B96B57">
        <w:t xml:space="preserve">shall promptly call to the attention of </w:t>
      </w:r>
      <w:r w:rsidR="00825D10">
        <w:t>Here</w:t>
      </w:r>
      <w:r w:rsidRPr="00B96B57">
        <w:t xml:space="preserve"> the use of any part of the </w:t>
      </w:r>
      <w:r w:rsidR="00825D10">
        <w:t>Materials</w:t>
      </w:r>
      <w:r w:rsidRPr="00B96B57">
        <w:t xml:space="preserve"> by any third party or any activity of any third party which might</w:t>
      </w:r>
      <w:r>
        <w:t xml:space="preserve"> </w:t>
      </w:r>
      <w:r w:rsidRPr="00B96B57">
        <w:t>amount to infringement or passing off</w:t>
      </w:r>
      <w:r>
        <w:t>.</w:t>
      </w:r>
    </w:p>
    <w:p w14:paraId="2AB15F5E" w14:textId="335E3AD6" w:rsidR="005569C7" w:rsidRDefault="009F3802" w:rsidP="00D921C1">
      <w:pPr>
        <w:pStyle w:val="Heading2"/>
        <w:numPr>
          <w:ilvl w:val="0"/>
          <w:numId w:val="10"/>
        </w:numPr>
      </w:pPr>
      <w:r>
        <w:t>A</w:t>
      </w:r>
      <w:r w:rsidRPr="002433BA">
        <w:t xml:space="preserve">ll </w:t>
      </w:r>
      <w:r>
        <w:t>goodwill</w:t>
      </w:r>
      <w:r w:rsidRPr="002433BA">
        <w:t xml:space="preserve"> and reputation generated in </w:t>
      </w:r>
      <w:r w:rsidR="00182D40">
        <w:t>the Materials</w:t>
      </w:r>
      <w:r w:rsidRPr="002433BA">
        <w:t xml:space="preserve"> </w:t>
      </w:r>
      <w:r w:rsidR="00182D40">
        <w:t xml:space="preserve">by the </w:t>
      </w:r>
      <w:r w:rsidR="0049662A">
        <w:rPr>
          <w:b/>
        </w:rPr>
        <w:t>Client</w:t>
      </w:r>
      <w:r w:rsidR="00182D40">
        <w:t xml:space="preserve"> and </w:t>
      </w:r>
      <w:r w:rsidR="00527FED">
        <w:t>the</w:t>
      </w:r>
      <w:r w:rsidR="00182D40">
        <w:t xml:space="preserve"> GPs </w:t>
      </w:r>
      <w:r w:rsidRPr="002433BA">
        <w:t xml:space="preserve">shall be generated on behalf of </w:t>
      </w:r>
      <w:r w:rsidR="00825D10">
        <w:t>Here</w:t>
      </w:r>
      <w:r>
        <w:t xml:space="preserve"> and be for </w:t>
      </w:r>
      <w:proofErr w:type="gramStart"/>
      <w:r w:rsidR="00825D10">
        <w:t>Here</w:t>
      </w:r>
      <w:r>
        <w:t>'s</w:t>
      </w:r>
      <w:proofErr w:type="gramEnd"/>
      <w:r w:rsidRPr="002433BA">
        <w:t xml:space="preserve"> benefit and the </w:t>
      </w:r>
      <w:r w:rsidR="0049662A">
        <w:rPr>
          <w:b/>
        </w:rPr>
        <w:t>Client</w:t>
      </w:r>
      <w:r w:rsidR="00182D40">
        <w:t xml:space="preserve"> and </w:t>
      </w:r>
      <w:r w:rsidR="00527FED">
        <w:t>the</w:t>
      </w:r>
      <w:r w:rsidR="00182D40">
        <w:t xml:space="preserve"> GPs</w:t>
      </w:r>
      <w:r w:rsidRPr="002433BA">
        <w:t xml:space="preserve"> </w:t>
      </w:r>
      <w:r>
        <w:t>shall</w:t>
      </w:r>
      <w:r w:rsidRPr="002433BA">
        <w:t xml:space="preserve"> hold any such </w:t>
      </w:r>
      <w:r>
        <w:t>goodwill</w:t>
      </w:r>
      <w:r w:rsidRPr="002433BA">
        <w:t xml:space="preserve"> generated as bare trustee for </w:t>
      </w:r>
      <w:r w:rsidR="00825D10">
        <w:t>Here</w:t>
      </w:r>
      <w:r>
        <w:t>.</w:t>
      </w:r>
    </w:p>
    <w:p w14:paraId="71A45756" w14:textId="50049BBC" w:rsidR="005569C7" w:rsidRDefault="009F3802" w:rsidP="00D921C1">
      <w:pPr>
        <w:pStyle w:val="Heading2"/>
        <w:numPr>
          <w:ilvl w:val="0"/>
          <w:numId w:val="10"/>
        </w:numPr>
      </w:pPr>
      <w:r>
        <w:t>T</w:t>
      </w:r>
      <w:r w:rsidRPr="002433BA">
        <w:t xml:space="preserve">he </w:t>
      </w:r>
      <w:r w:rsidR="0049662A">
        <w:rPr>
          <w:b/>
        </w:rPr>
        <w:t>Client</w:t>
      </w:r>
      <w:r w:rsidRPr="002433BA">
        <w:t xml:space="preserve"> </w:t>
      </w:r>
      <w:r w:rsidR="00182D40">
        <w:t xml:space="preserve">and the GPs </w:t>
      </w:r>
      <w:r>
        <w:t>shall</w:t>
      </w:r>
      <w:r w:rsidRPr="002433BA">
        <w:t xml:space="preserve"> not dispute or challenge the validity of the </w:t>
      </w:r>
      <w:r w:rsidR="00825D10">
        <w:t>Materials</w:t>
      </w:r>
      <w:r w:rsidRPr="002433BA">
        <w:t xml:space="preserve"> or any other rights of </w:t>
      </w:r>
      <w:r w:rsidR="00825D10">
        <w:t>Here</w:t>
      </w:r>
      <w:r>
        <w:t xml:space="preserve"> </w:t>
      </w:r>
      <w:r w:rsidRPr="002433BA">
        <w:t xml:space="preserve">in relation thereto, either during the </w:t>
      </w:r>
      <w:r w:rsidR="002C4B6F">
        <w:t>period of this Agreement</w:t>
      </w:r>
      <w:r w:rsidRPr="002433BA">
        <w:t xml:space="preserve"> or at any time thereafter.</w:t>
      </w:r>
    </w:p>
    <w:p w14:paraId="48B7754E" w14:textId="6D5D433B" w:rsidR="005569C7" w:rsidRDefault="009F3802" w:rsidP="00D921C1">
      <w:pPr>
        <w:pStyle w:val="Heading2"/>
        <w:numPr>
          <w:ilvl w:val="0"/>
          <w:numId w:val="10"/>
        </w:numPr>
      </w:pPr>
      <w:r w:rsidRPr="00E52BB5">
        <w:t xml:space="preserve">The </w:t>
      </w:r>
      <w:r w:rsidR="0049662A">
        <w:rPr>
          <w:b/>
        </w:rPr>
        <w:t>Client</w:t>
      </w:r>
      <w:r w:rsidRPr="00E52BB5">
        <w:t xml:space="preserve"> </w:t>
      </w:r>
      <w:r w:rsidR="00527FED">
        <w:t xml:space="preserve">and the GPs </w:t>
      </w:r>
      <w:r w:rsidRPr="00E52BB5">
        <w:t xml:space="preserve">shall provide all such assistance as </w:t>
      </w:r>
      <w:r w:rsidR="00825D10">
        <w:t>Here</w:t>
      </w:r>
      <w:r w:rsidRPr="00E52BB5">
        <w:t xml:space="preserve"> may require in relation to the maintenance and protection of the </w:t>
      </w:r>
      <w:r w:rsidR="00825D10">
        <w:t>Materials</w:t>
      </w:r>
      <w:r w:rsidRPr="00E52BB5">
        <w:t xml:space="preserve"> or in relation to any application to register </w:t>
      </w:r>
      <w:r w:rsidR="00825D10">
        <w:t>Here</w:t>
      </w:r>
      <w:r w:rsidRPr="00E52BB5">
        <w:t xml:space="preserve"> as proprietor of the </w:t>
      </w:r>
      <w:r w:rsidR="00825D10">
        <w:t>Materials</w:t>
      </w:r>
      <w:r w:rsidRPr="00E52BB5">
        <w:t xml:space="preserve"> in any part of the world.</w:t>
      </w:r>
    </w:p>
    <w:p w14:paraId="411BFCF0" w14:textId="2E2BD336" w:rsidR="005569C7" w:rsidRDefault="009F3802" w:rsidP="00D921C1">
      <w:pPr>
        <w:pStyle w:val="Heading2"/>
        <w:numPr>
          <w:ilvl w:val="0"/>
          <w:numId w:val="10"/>
        </w:numPr>
        <w:rPr>
          <w:lang w:val="en-US"/>
        </w:rPr>
      </w:pPr>
      <w:r w:rsidRPr="005569C7">
        <w:rPr>
          <w:lang w:val="en-US"/>
        </w:rPr>
        <w:t xml:space="preserve">The </w:t>
      </w:r>
      <w:r w:rsidR="0049662A">
        <w:rPr>
          <w:b/>
          <w:lang w:val="en-US"/>
        </w:rPr>
        <w:t>Client</w:t>
      </w:r>
      <w:r w:rsidRPr="005569C7">
        <w:rPr>
          <w:lang w:val="en-US"/>
        </w:rPr>
        <w:t xml:space="preserve"> </w:t>
      </w:r>
      <w:r w:rsidR="00527FED">
        <w:rPr>
          <w:lang w:val="en-US"/>
        </w:rPr>
        <w:t xml:space="preserve">and the GPs </w:t>
      </w:r>
      <w:r w:rsidRPr="005569C7">
        <w:rPr>
          <w:lang w:val="en-US"/>
        </w:rPr>
        <w:t xml:space="preserve">shall provide to </w:t>
      </w:r>
      <w:r w:rsidR="00825D10" w:rsidRPr="005569C7">
        <w:rPr>
          <w:lang w:val="en-US"/>
        </w:rPr>
        <w:t>Here</w:t>
      </w:r>
      <w:r w:rsidRPr="005569C7">
        <w:rPr>
          <w:lang w:val="en-US"/>
        </w:rPr>
        <w:t xml:space="preserve">, promptly upon </w:t>
      </w:r>
      <w:r w:rsidR="00825D10" w:rsidRPr="005569C7">
        <w:rPr>
          <w:lang w:val="en-US"/>
        </w:rPr>
        <w:t>Here</w:t>
      </w:r>
      <w:r w:rsidRPr="005569C7">
        <w:rPr>
          <w:lang w:val="en-US"/>
        </w:rPr>
        <w:t xml:space="preserve">'s written request, a written report in reasonable detail of any matter in relation to the </w:t>
      </w:r>
      <w:r w:rsidR="0049662A">
        <w:rPr>
          <w:b/>
          <w:lang w:val="en-US"/>
        </w:rPr>
        <w:t>Client</w:t>
      </w:r>
      <w:r w:rsidRPr="005569C7">
        <w:rPr>
          <w:lang w:val="en-US"/>
        </w:rPr>
        <w:t xml:space="preserve">'s </w:t>
      </w:r>
      <w:r w:rsidR="00527FED">
        <w:rPr>
          <w:lang w:val="en-US"/>
        </w:rPr>
        <w:t xml:space="preserve">and/or the GP's </w:t>
      </w:r>
      <w:r w:rsidRPr="005569C7">
        <w:rPr>
          <w:lang w:val="en-US"/>
        </w:rPr>
        <w:t xml:space="preserve">use of the </w:t>
      </w:r>
      <w:r w:rsidR="00825D10" w:rsidRPr="005569C7">
        <w:rPr>
          <w:lang w:val="en-US"/>
        </w:rPr>
        <w:t>Materials</w:t>
      </w:r>
      <w:r w:rsidRPr="005569C7">
        <w:rPr>
          <w:lang w:val="en-US"/>
        </w:rPr>
        <w:t xml:space="preserve"> as </w:t>
      </w:r>
      <w:r w:rsidR="00825D10" w:rsidRPr="005569C7">
        <w:rPr>
          <w:lang w:val="en-US"/>
        </w:rPr>
        <w:t>Here</w:t>
      </w:r>
      <w:r w:rsidRPr="005569C7">
        <w:rPr>
          <w:lang w:val="en-US"/>
        </w:rPr>
        <w:t xml:space="preserve"> shall specify.</w:t>
      </w:r>
    </w:p>
    <w:p w14:paraId="2CA2C239" w14:textId="77777777" w:rsidR="00D921C1" w:rsidRDefault="00D921C1" w:rsidP="00D921C1">
      <w:pPr>
        <w:rPr>
          <w:b/>
          <w:sz w:val="20"/>
          <w:szCs w:val="20"/>
          <w:lang w:val="en-US"/>
        </w:rPr>
      </w:pPr>
    </w:p>
    <w:p w14:paraId="69C36797" w14:textId="77777777" w:rsidR="005569C7" w:rsidRPr="00527FED" w:rsidRDefault="005569C7" w:rsidP="00D921C1">
      <w:pPr>
        <w:rPr>
          <w:b/>
          <w:sz w:val="20"/>
          <w:szCs w:val="20"/>
          <w:lang w:val="en-US"/>
        </w:rPr>
      </w:pPr>
      <w:r w:rsidRPr="005569C7">
        <w:rPr>
          <w:b/>
          <w:sz w:val="20"/>
          <w:szCs w:val="20"/>
          <w:lang w:val="en-US"/>
        </w:rPr>
        <w:t>Infringement of the Materials</w:t>
      </w:r>
    </w:p>
    <w:p w14:paraId="0869F4FC" w14:textId="128D9643" w:rsidR="005569C7" w:rsidRDefault="00527FED" w:rsidP="00D921C1">
      <w:pPr>
        <w:pStyle w:val="Heading2"/>
        <w:numPr>
          <w:ilvl w:val="0"/>
          <w:numId w:val="10"/>
        </w:numPr>
      </w:pPr>
      <w:r>
        <w:t xml:space="preserve">The </w:t>
      </w:r>
      <w:r w:rsidR="0049662A">
        <w:rPr>
          <w:b/>
        </w:rPr>
        <w:t>Client</w:t>
      </w:r>
      <w:r>
        <w:t xml:space="preserve"> and the GPs</w:t>
      </w:r>
      <w:r w:rsidR="00335CC6" w:rsidRPr="00E52BB5">
        <w:t xml:space="preserve"> shall promptly notify </w:t>
      </w:r>
      <w:r>
        <w:t>Here</w:t>
      </w:r>
      <w:r w:rsidR="00335CC6" w:rsidRPr="00E52BB5">
        <w:t xml:space="preserve"> of any actual or suspected infringement within the Territory of the </w:t>
      </w:r>
      <w:r w:rsidR="00335CC6">
        <w:t>Materials</w:t>
      </w:r>
      <w:r w:rsidR="00335CC6" w:rsidRPr="00E52BB5">
        <w:t xml:space="preserve"> o</w:t>
      </w:r>
      <w:r w:rsidR="00335CC6">
        <w:t>r</w:t>
      </w:r>
      <w:r w:rsidR="0074022E">
        <w:t xml:space="preserve"> any other Intellectual Property R</w:t>
      </w:r>
      <w:r w:rsidR="00335CC6" w:rsidRPr="00E52BB5">
        <w:t xml:space="preserve">ights in or </w:t>
      </w:r>
      <w:r>
        <w:t xml:space="preserve">relating to them </w:t>
      </w:r>
      <w:r w:rsidR="00F32BD1" w:rsidRPr="00E52BB5">
        <w:t>(</w:t>
      </w:r>
      <w:r w:rsidR="00F32BD1">
        <w:t>"</w:t>
      </w:r>
      <w:r w:rsidR="00F32BD1" w:rsidRPr="005569C7">
        <w:rPr>
          <w:b/>
        </w:rPr>
        <w:t>Infringement</w:t>
      </w:r>
      <w:r w:rsidR="00F32BD1">
        <w:t>"</w:t>
      </w:r>
      <w:r w:rsidR="00F32BD1" w:rsidRPr="00E52BB5">
        <w:t>)</w:t>
      </w:r>
      <w:r w:rsidR="00F32BD1">
        <w:t xml:space="preserve"> </w:t>
      </w:r>
      <w:r>
        <w:t>that comes to their</w:t>
      </w:r>
      <w:r w:rsidR="00335CC6" w:rsidRPr="00E52BB5">
        <w:t xml:space="preserve"> attention.</w:t>
      </w:r>
    </w:p>
    <w:p w14:paraId="63E814F4" w14:textId="78DC1A6C" w:rsidR="005569C7" w:rsidRDefault="0074022E" w:rsidP="00D921C1">
      <w:pPr>
        <w:pStyle w:val="Heading2"/>
        <w:numPr>
          <w:ilvl w:val="0"/>
          <w:numId w:val="10"/>
        </w:numPr>
      </w:pPr>
      <w:r>
        <w:t>Here</w:t>
      </w:r>
      <w:r w:rsidRPr="00B96B57">
        <w:t xml:space="preserve"> shall have the sole right to take action against third parties in respect of </w:t>
      </w:r>
      <w:r w:rsidR="001A1FEF">
        <w:t>any Infringement</w:t>
      </w:r>
      <w:r>
        <w:t xml:space="preserve">.  </w:t>
      </w:r>
      <w:r w:rsidR="00335CC6" w:rsidRPr="00E52BB5">
        <w:t xml:space="preserve">The </w:t>
      </w:r>
      <w:r w:rsidR="0049662A">
        <w:rPr>
          <w:b/>
        </w:rPr>
        <w:t>Client</w:t>
      </w:r>
      <w:r w:rsidR="00335CC6" w:rsidRPr="00E52BB5">
        <w:t xml:space="preserve"> </w:t>
      </w:r>
      <w:r>
        <w:t xml:space="preserve">and the GPs </w:t>
      </w:r>
      <w:r w:rsidR="00335CC6" w:rsidRPr="00E52BB5">
        <w:t xml:space="preserve">shall co-operate fully with </w:t>
      </w:r>
      <w:r w:rsidR="00335CC6">
        <w:t>Here</w:t>
      </w:r>
      <w:r w:rsidR="00335CC6" w:rsidRPr="00E52BB5">
        <w:t xml:space="preserve"> in taking all </w:t>
      </w:r>
      <w:r w:rsidR="00025B61">
        <w:t xml:space="preserve">reasonable </w:t>
      </w:r>
      <w:r w:rsidR="00335CC6" w:rsidRPr="00E52BB5">
        <w:t xml:space="preserve">steps required by </w:t>
      </w:r>
      <w:r w:rsidR="00335CC6">
        <w:t>Here</w:t>
      </w:r>
      <w:r w:rsidR="00335CC6" w:rsidRPr="00E52BB5">
        <w:t xml:space="preserve"> in connection with any Infringement, including, without limitation, legal proceedings. </w:t>
      </w:r>
      <w:r w:rsidR="00025B61">
        <w:t xml:space="preserve"> </w:t>
      </w:r>
      <w:r w:rsidR="00335CC6">
        <w:t>Here</w:t>
      </w:r>
      <w:r w:rsidR="00335CC6" w:rsidRPr="00E52BB5">
        <w:t xml:space="preserve"> shall be responsible for the cost of any legal proceedings it requires and is entitled to any damages, account of profits and/or awards of costs recovered. The </w:t>
      </w:r>
      <w:r w:rsidR="0049662A">
        <w:rPr>
          <w:b/>
        </w:rPr>
        <w:t>Client</w:t>
      </w:r>
      <w:r w:rsidR="00335CC6" w:rsidRPr="00E52BB5">
        <w:t xml:space="preserve"> </w:t>
      </w:r>
      <w:r>
        <w:t>and the GPs shall use their</w:t>
      </w:r>
      <w:r w:rsidR="00335CC6" w:rsidRPr="00E52BB5">
        <w:t xml:space="preserve"> best endeavours to assist </w:t>
      </w:r>
      <w:proofErr w:type="gramStart"/>
      <w:r w:rsidR="00335CC6">
        <w:t>Here</w:t>
      </w:r>
      <w:proofErr w:type="gramEnd"/>
      <w:r w:rsidR="00335CC6" w:rsidRPr="00E52BB5">
        <w:t xml:space="preserve"> in any legal proceeding</w:t>
      </w:r>
      <w:r w:rsidR="00335CC6">
        <w:t>s relating to any Infringement.</w:t>
      </w:r>
    </w:p>
    <w:p w14:paraId="5978B153" w14:textId="112D549C" w:rsidR="001A1FEF" w:rsidRDefault="009F3802" w:rsidP="00D921C1">
      <w:pPr>
        <w:pStyle w:val="Heading2"/>
        <w:numPr>
          <w:ilvl w:val="0"/>
          <w:numId w:val="10"/>
        </w:numPr>
      </w:pPr>
      <w:r w:rsidRPr="00B96B57">
        <w:t xml:space="preserve">The </w:t>
      </w:r>
      <w:r w:rsidR="0049662A">
        <w:rPr>
          <w:b/>
        </w:rPr>
        <w:t>Client</w:t>
      </w:r>
      <w:r w:rsidRPr="00B96B57">
        <w:t xml:space="preserve"> </w:t>
      </w:r>
      <w:r w:rsidR="001A1FEF">
        <w:t xml:space="preserve">and the GPs </w:t>
      </w:r>
      <w:r w:rsidRPr="00B96B57">
        <w:t xml:space="preserve">shall in no circumstances settle any claim or action against third parties </w:t>
      </w:r>
      <w:r>
        <w:t xml:space="preserve">in respect </w:t>
      </w:r>
      <w:r w:rsidR="00F32BD1">
        <w:t>any Infringement</w:t>
      </w:r>
      <w:r>
        <w:t xml:space="preserve"> </w:t>
      </w:r>
      <w:r w:rsidRPr="00B96B57">
        <w:t xml:space="preserve">without the prior written consent of </w:t>
      </w:r>
      <w:r w:rsidR="00825D10">
        <w:t>Here</w:t>
      </w:r>
      <w:r>
        <w:t>.</w:t>
      </w:r>
    </w:p>
    <w:p w14:paraId="0637B172" w14:textId="77777777" w:rsidR="001A1FEF" w:rsidRPr="004563C5" w:rsidRDefault="001A1FEF" w:rsidP="00D921C1">
      <w:pPr>
        <w:pStyle w:val="Body1"/>
        <w:ind w:left="0"/>
        <w:rPr>
          <w:b/>
        </w:rPr>
      </w:pPr>
      <w:proofErr w:type="spellStart"/>
      <w:r w:rsidRPr="004563C5">
        <w:rPr>
          <w:b/>
        </w:rPr>
        <w:lastRenderedPageBreak/>
        <w:t>Reservation</w:t>
      </w:r>
      <w:proofErr w:type="spellEnd"/>
    </w:p>
    <w:p w14:paraId="219F124C" w14:textId="77777777" w:rsidR="001A1FEF" w:rsidRDefault="005569C7" w:rsidP="00D921C1">
      <w:pPr>
        <w:pStyle w:val="Heading2"/>
        <w:numPr>
          <w:ilvl w:val="0"/>
          <w:numId w:val="10"/>
        </w:numPr>
        <w:ind w:left="709" w:hanging="283"/>
      </w:pPr>
      <w:r>
        <w:t>Here</w:t>
      </w:r>
      <w:r w:rsidRPr="00B96B57">
        <w:t xml:space="preserve"> reserves the right to grant licences of the </w:t>
      </w:r>
      <w:r>
        <w:t>Materials</w:t>
      </w:r>
      <w:r w:rsidRPr="00B96B57">
        <w:t xml:space="preserve"> within the Territory to other li</w:t>
      </w:r>
      <w:r>
        <w:t>censees and to use the Materials in any other manner.</w:t>
      </w:r>
    </w:p>
    <w:p w14:paraId="7B01DDF1" w14:textId="77777777" w:rsidR="00D921C1" w:rsidRDefault="00D921C1" w:rsidP="00D921C1">
      <w:pPr>
        <w:rPr>
          <w:b/>
          <w:sz w:val="20"/>
          <w:szCs w:val="20"/>
        </w:rPr>
      </w:pPr>
    </w:p>
    <w:p w14:paraId="6E8DA3B5" w14:textId="77777777" w:rsidR="009B076A" w:rsidRPr="009B076A" w:rsidRDefault="009B076A" w:rsidP="00D921C1">
      <w:pPr>
        <w:rPr>
          <w:b/>
          <w:sz w:val="20"/>
          <w:szCs w:val="20"/>
        </w:rPr>
      </w:pPr>
      <w:r w:rsidRPr="009B076A">
        <w:rPr>
          <w:b/>
          <w:sz w:val="20"/>
          <w:szCs w:val="20"/>
        </w:rPr>
        <w:t>E-Learning Platform</w:t>
      </w:r>
    </w:p>
    <w:p w14:paraId="4ACE3623" w14:textId="74C038F2" w:rsidR="009B076A" w:rsidRDefault="00D44DA4" w:rsidP="00D921C1">
      <w:pPr>
        <w:pStyle w:val="Heading2"/>
        <w:numPr>
          <w:ilvl w:val="0"/>
          <w:numId w:val="10"/>
        </w:numPr>
      </w:pPr>
      <w:r>
        <w:t xml:space="preserve">Subject to Clause </w:t>
      </w:r>
      <w:r w:rsidR="00F32BD1">
        <w:t>6.2</w:t>
      </w:r>
      <w:r>
        <w:t xml:space="preserve">, </w:t>
      </w:r>
      <w:proofErr w:type="gramStart"/>
      <w:r w:rsidR="001A1FEF">
        <w:t>Here</w:t>
      </w:r>
      <w:proofErr w:type="gramEnd"/>
      <w:r>
        <w:t xml:space="preserve"> will not be liable to </w:t>
      </w:r>
      <w:r w:rsidR="001A1FEF">
        <w:t xml:space="preserve">the </w:t>
      </w:r>
      <w:r w:rsidR="0049662A">
        <w:rPr>
          <w:b/>
        </w:rPr>
        <w:t>Client</w:t>
      </w:r>
      <w:r w:rsidR="001A1FEF">
        <w:t xml:space="preserve"> </w:t>
      </w:r>
      <w:r w:rsidR="009B076A">
        <w:t>or</w:t>
      </w:r>
      <w:r w:rsidR="001A1FEF">
        <w:t xml:space="preserve"> the GPs</w:t>
      </w:r>
      <w:r>
        <w:t xml:space="preserve"> if for any reason </w:t>
      </w:r>
      <w:r w:rsidR="001A1FEF">
        <w:t>the E-Learning Platform</w:t>
      </w:r>
      <w:r w:rsidR="00EC289C">
        <w:t xml:space="preserve"> is</w:t>
      </w:r>
      <w:r>
        <w:t xml:space="preserve"> unavailable at any time or for any period.</w:t>
      </w:r>
    </w:p>
    <w:p w14:paraId="63FFBF65" w14:textId="24568A7C" w:rsidR="00D44DA4" w:rsidRDefault="001A1FEF" w:rsidP="00D921C1">
      <w:pPr>
        <w:pStyle w:val="Heading2"/>
        <w:numPr>
          <w:ilvl w:val="0"/>
          <w:numId w:val="10"/>
        </w:numPr>
      </w:pPr>
      <w:r>
        <w:t xml:space="preserve">The </w:t>
      </w:r>
      <w:r w:rsidR="0049662A">
        <w:rPr>
          <w:b/>
        </w:rPr>
        <w:t>Client</w:t>
      </w:r>
      <w:r>
        <w:t xml:space="preserve"> and the GPs</w:t>
      </w:r>
      <w:r w:rsidR="009B076A">
        <w:t xml:space="preserve"> acknowledge and agree</w:t>
      </w:r>
      <w:r w:rsidR="00D44DA4">
        <w:t xml:space="preserve"> that:</w:t>
      </w:r>
    </w:p>
    <w:p w14:paraId="655E67FF" w14:textId="7CB78033" w:rsidR="009B076A" w:rsidRDefault="001A1FEF" w:rsidP="00D921C1">
      <w:pPr>
        <w:pStyle w:val="Body1"/>
        <w:numPr>
          <w:ilvl w:val="1"/>
          <w:numId w:val="10"/>
        </w:numPr>
        <w:ind w:left="1418" w:hanging="709"/>
      </w:pPr>
      <w:proofErr w:type="spellStart"/>
      <w:r>
        <w:t>Here</w:t>
      </w:r>
      <w:proofErr w:type="spellEnd"/>
      <w:r w:rsidR="00D44DA4">
        <w:t xml:space="preserve"> </w:t>
      </w:r>
      <w:proofErr w:type="spellStart"/>
      <w:r w:rsidR="00D44DA4">
        <w:t>may</w:t>
      </w:r>
      <w:proofErr w:type="spellEnd"/>
      <w:r w:rsidR="00D44DA4">
        <w:t xml:space="preserve"> </w:t>
      </w:r>
      <w:proofErr w:type="spellStart"/>
      <w:r w:rsidR="00D44DA4">
        <w:t>restrict</w:t>
      </w:r>
      <w:proofErr w:type="spellEnd"/>
      <w:r w:rsidR="00D44DA4">
        <w:t xml:space="preserve"> </w:t>
      </w:r>
      <w:r>
        <w:t xml:space="preserve">the </w:t>
      </w:r>
      <w:proofErr w:type="spellStart"/>
      <w:r w:rsidR="0049662A">
        <w:rPr>
          <w:b/>
        </w:rPr>
        <w:t>Client</w:t>
      </w:r>
      <w:r w:rsidR="00F32BD1">
        <w:t>'s</w:t>
      </w:r>
      <w:proofErr w:type="spellEnd"/>
      <w:r>
        <w:t xml:space="preserve"> and the </w:t>
      </w:r>
      <w:proofErr w:type="spellStart"/>
      <w:r>
        <w:t>GPs</w:t>
      </w:r>
      <w:proofErr w:type="spellEnd"/>
      <w:r w:rsidR="00F32BD1">
        <w:t>’</w:t>
      </w:r>
      <w:r w:rsidR="00D44DA4">
        <w:t xml:space="preserve"> </w:t>
      </w:r>
      <w:proofErr w:type="spellStart"/>
      <w:r w:rsidR="00D44DA4">
        <w:t>access</w:t>
      </w:r>
      <w:proofErr w:type="spellEnd"/>
      <w:r w:rsidR="00D44DA4">
        <w:t xml:space="preserve"> to </w:t>
      </w:r>
      <w:r>
        <w:t>the E-Learning Platform</w:t>
      </w:r>
      <w:r w:rsidR="009B076A">
        <w:t xml:space="preserve"> (or parts </w:t>
      </w:r>
      <w:proofErr w:type="spellStart"/>
      <w:r w:rsidR="009B076A">
        <w:t>thereof</w:t>
      </w:r>
      <w:proofErr w:type="spellEnd"/>
      <w:r w:rsidR="009B076A">
        <w:t>)</w:t>
      </w:r>
      <w:r w:rsidR="00D44DA4">
        <w:t xml:space="preserve">, at </w:t>
      </w:r>
      <w:proofErr w:type="spellStart"/>
      <w:r w:rsidR="00D44DA4">
        <w:t>any</w:t>
      </w:r>
      <w:proofErr w:type="spellEnd"/>
      <w:r w:rsidR="00D44DA4">
        <w:t xml:space="preserve"> time or for </w:t>
      </w:r>
      <w:proofErr w:type="spellStart"/>
      <w:r w:rsidR="00D44DA4">
        <w:t>any</w:t>
      </w:r>
      <w:proofErr w:type="spellEnd"/>
      <w:r w:rsidR="00D44DA4">
        <w:t xml:space="preserve"> </w:t>
      </w:r>
      <w:proofErr w:type="spellStart"/>
      <w:r w:rsidR="00D44DA4">
        <w:t>period</w:t>
      </w:r>
      <w:proofErr w:type="spellEnd"/>
      <w:r w:rsidR="00D44DA4">
        <w:t>;</w:t>
      </w:r>
    </w:p>
    <w:p w14:paraId="71C88776" w14:textId="459AD28E" w:rsidR="009B076A" w:rsidRDefault="001A1FEF" w:rsidP="00D921C1">
      <w:pPr>
        <w:pStyle w:val="Body1"/>
        <w:numPr>
          <w:ilvl w:val="1"/>
          <w:numId w:val="10"/>
        </w:numPr>
        <w:ind w:left="1418" w:hanging="709"/>
      </w:pPr>
      <w:proofErr w:type="spellStart"/>
      <w:r>
        <w:t>Here</w:t>
      </w:r>
      <w:proofErr w:type="spellEnd"/>
      <w:r w:rsidR="00D44DA4">
        <w:t xml:space="preserve"> has the right to </w:t>
      </w:r>
      <w:proofErr w:type="spellStart"/>
      <w:r w:rsidR="00D44DA4">
        <w:t>disable</w:t>
      </w:r>
      <w:proofErr w:type="spellEnd"/>
      <w:r w:rsidR="00D44DA4">
        <w:t xml:space="preserve"> </w:t>
      </w:r>
      <w:proofErr w:type="spellStart"/>
      <w:r w:rsidR="00D44DA4">
        <w:t>any</w:t>
      </w:r>
      <w:proofErr w:type="spellEnd"/>
      <w:r w:rsidR="00D44DA4">
        <w:t xml:space="preserve"> user identification code or </w:t>
      </w:r>
      <w:proofErr w:type="spellStart"/>
      <w:r w:rsidR="00D44DA4">
        <w:t>password</w:t>
      </w:r>
      <w:proofErr w:type="spellEnd"/>
      <w:r w:rsidR="00D44DA4">
        <w:t xml:space="preserve"> for </w:t>
      </w:r>
      <w:r>
        <w:t>the E-Learning Platform</w:t>
      </w:r>
      <w:r w:rsidR="00D44DA4">
        <w:t xml:space="preserve"> (</w:t>
      </w:r>
      <w:proofErr w:type="spellStart"/>
      <w:r w:rsidR="00D44DA4">
        <w:t>whether</w:t>
      </w:r>
      <w:proofErr w:type="spellEnd"/>
      <w:r w:rsidR="00D44DA4">
        <w:t xml:space="preserve"> </w:t>
      </w:r>
      <w:proofErr w:type="spellStart"/>
      <w:r w:rsidR="00D44DA4">
        <w:t>chosen</w:t>
      </w:r>
      <w:proofErr w:type="spellEnd"/>
      <w:r w:rsidR="00D44DA4">
        <w:t xml:space="preserve"> by </w:t>
      </w:r>
      <w:r>
        <w:t xml:space="preserve">the </w:t>
      </w:r>
      <w:r w:rsidR="0049662A">
        <w:rPr>
          <w:b/>
        </w:rPr>
        <w:t>Client</w:t>
      </w:r>
      <w:r>
        <w:t xml:space="preserve"> </w:t>
      </w:r>
      <w:r w:rsidR="009B076A">
        <w:t>or</w:t>
      </w:r>
      <w:r>
        <w:t xml:space="preserve"> the </w:t>
      </w:r>
      <w:proofErr w:type="spellStart"/>
      <w:r>
        <w:t>GPs</w:t>
      </w:r>
      <w:proofErr w:type="spellEnd"/>
      <w:r w:rsidR="00D44DA4">
        <w:t xml:space="preserve"> or </w:t>
      </w:r>
      <w:proofErr w:type="spellStart"/>
      <w:r w:rsidR="00D44DA4">
        <w:t>allocated</w:t>
      </w:r>
      <w:proofErr w:type="spellEnd"/>
      <w:r w:rsidR="00D44DA4">
        <w:t xml:space="preserve"> by </w:t>
      </w:r>
      <w:proofErr w:type="spellStart"/>
      <w:r>
        <w:t>Here</w:t>
      </w:r>
      <w:proofErr w:type="spellEnd"/>
      <w:r w:rsidR="00D44DA4">
        <w:t xml:space="preserve"> to </w:t>
      </w:r>
      <w:r>
        <w:t xml:space="preserve">the </w:t>
      </w:r>
      <w:r w:rsidR="0049662A">
        <w:rPr>
          <w:b/>
        </w:rPr>
        <w:t>Client</w:t>
      </w:r>
      <w:r>
        <w:t xml:space="preserve"> </w:t>
      </w:r>
      <w:r w:rsidR="009B076A">
        <w:t>or</w:t>
      </w:r>
      <w:r>
        <w:t xml:space="preserve"> the </w:t>
      </w:r>
      <w:proofErr w:type="spellStart"/>
      <w:r>
        <w:t>GPs</w:t>
      </w:r>
      <w:proofErr w:type="spellEnd"/>
      <w:r w:rsidR="00D44DA4">
        <w:t xml:space="preserve">) at </w:t>
      </w:r>
      <w:proofErr w:type="spellStart"/>
      <w:r w:rsidR="00D44DA4">
        <w:t>any</w:t>
      </w:r>
      <w:proofErr w:type="spellEnd"/>
      <w:r w:rsidR="00D44DA4">
        <w:t xml:space="preserve"> time, if in </w:t>
      </w:r>
      <w:proofErr w:type="spellStart"/>
      <w:r>
        <w:t>Here</w:t>
      </w:r>
      <w:r w:rsidR="00D44DA4">
        <w:t>’s</w:t>
      </w:r>
      <w:proofErr w:type="spellEnd"/>
      <w:r w:rsidR="00D44DA4">
        <w:t xml:space="preserve"> opinion </w:t>
      </w:r>
      <w:r>
        <w:t xml:space="preserve">the </w:t>
      </w:r>
      <w:r w:rsidR="0049662A">
        <w:rPr>
          <w:b/>
        </w:rPr>
        <w:t>Client</w:t>
      </w:r>
      <w:r>
        <w:t xml:space="preserve"> </w:t>
      </w:r>
      <w:r w:rsidR="009B076A">
        <w:t>or</w:t>
      </w:r>
      <w:r>
        <w:t xml:space="preserve"> the </w:t>
      </w:r>
      <w:proofErr w:type="spellStart"/>
      <w:r>
        <w:t>GPs</w:t>
      </w:r>
      <w:proofErr w:type="spellEnd"/>
      <w:r w:rsidR="009B076A">
        <w:t xml:space="preserve"> have</w:t>
      </w:r>
      <w:r w:rsidR="00D44DA4">
        <w:t xml:space="preserve"> </w:t>
      </w:r>
      <w:proofErr w:type="spellStart"/>
      <w:r w:rsidR="00D44DA4">
        <w:t>failed</w:t>
      </w:r>
      <w:proofErr w:type="spellEnd"/>
      <w:r w:rsidR="00D44DA4">
        <w:t xml:space="preserve"> to </w:t>
      </w:r>
      <w:proofErr w:type="spellStart"/>
      <w:r w:rsidR="00D44DA4">
        <w:t>comply</w:t>
      </w:r>
      <w:proofErr w:type="spellEnd"/>
      <w:r w:rsidR="00D44DA4">
        <w:t xml:space="preserve"> </w:t>
      </w:r>
      <w:proofErr w:type="spellStart"/>
      <w:r w:rsidR="00D44DA4">
        <w:t>with</w:t>
      </w:r>
      <w:proofErr w:type="spellEnd"/>
      <w:r w:rsidR="00D44DA4">
        <w:t xml:space="preserve"> the </w:t>
      </w:r>
      <w:proofErr w:type="spellStart"/>
      <w:r w:rsidR="00D44DA4">
        <w:t>terms</w:t>
      </w:r>
      <w:proofErr w:type="spellEnd"/>
      <w:r w:rsidR="00D44DA4">
        <w:t xml:space="preserve"> of </w:t>
      </w:r>
      <w:proofErr w:type="spellStart"/>
      <w:r w:rsidR="00D44DA4">
        <w:t>this</w:t>
      </w:r>
      <w:proofErr w:type="spellEnd"/>
      <w:r w:rsidR="00D44DA4">
        <w:t xml:space="preserve"> </w:t>
      </w:r>
      <w:r w:rsidR="009B076A">
        <w:t>Schedule</w:t>
      </w:r>
      <w:r w:rsidR="00D44DA4">
        <w:t>; and</w:t>
      </w:r>
    </w:p>
    <w:p w14:paraId="3501B44D" w14:textId="274A3A0F" w:rsidR="00D44DA4" w:rsidRDefault="001A1FEF" w:rsidP="00D921C1">
      <w:pPr>
        <w:pStyle w:val="Body1"/>
        <w:numPr>
          <w:ilvl w:val="1"/>
          <w:numId w:val="10"/>
        </w:numPr>
        <w:ind w:left="1418" w:hanging="709"/>
      </w:pPr>
      <w:r>
        <w:t xml:space="preserve">the </w:t>
      </w:r>
      <w:r w:rsidR="0049662A">
        <w:rPr>
          <w:b/>
        </w:rPr>
        <w:t>Client</w:t>
      </w:r>
      <w:r>
        <w:t xml:space="preserve"> and the </w:t>
      </w:r>
      <w:proofErr w:type="spellStart"/>
      <w:r>
        <w:t>GPs</w:t>
      </w:r>
      <w:proofErr w:type="spellEnd"/>
      <w:r w:rsidR="00AA6DF7">
        <w:t xml:space="preserve"> are</w:t>
      </w:r>
      <w:r w:rsidR="00D44DA4">
        <w:t xml:space="preserve"> </w:t>
      </w:r>
      <w:proofErr w:type="spellStart"/>
      <w:r w:rsidR="00D44DA4">
        <w:t>responsible</w:t>
      </w:r>
      <w:proofErr w:type="spellEnd"/>
      <w:r w:rsidR="00D44DA4">
        <w:t xml:space="preserve"> for </w:t>
      </w:r>
      <w:proofErr w:type="spellStart"/>
      <w:r w:rsidR="00D44DA4">
        <w:t>making</w:t>
      </w:r>
      <w:proofErr w:type="spellEnd"/>
      <w:r w:rsidR="00D44DA4">
        <w:t xml:space="preserve"> a</w:t>
      </w:r>
      <w:r w:rsidR="00AA6DF7">
        <w:t xml:space="preserve">ll arrangements </w:t>
      </w:r>
      <w:proofErr w:type="spellStart"/>
      <w:r w:rsidR="00AA6DF7">
        <w:t>necessary</w:t>
      </w:r>
      <w:proofErr w:type="spellEnd"/>
      <w:r w:rsidR="00AA6DF7">
        <w:t xml:space="preserve"> for </w:t>
      </w:r>
      <w:proofErr w:type="spellStart"/>
      <w:r w:rsidR="00AA6DF7">
        <w:t>them</w:t>
      </w:r>
      <w:proofErr w:type="spellEnd"/>
      <w:r w:rsidR="00D44DA4">
        <w:t xml:space="preserve"> to have </w:t>
      </w:r>
      <w:proofErr w:type="spellStart"/>
      <w:r w:rsidR="00D44DA4">
        <w:t>access</w:t>
      </w:r>
      <w:proofErr w:type="spellEnd"/>
      <w:r w:rsidR="00D44DA4">
        <w:t xml:space="preserve"> to </w:t>
      </w:r>
      <w:r>
        <w:t>the E-Learning Platform</w:t>
      </w:r>
      <w:r w:rsidR="00D44DA4">
        <w:t>.</w:t>
      </w:r>
    </w:p>
    <w:p w14:paraId="1D6EC052" w14:textId="16138DB5" w:rsidR="00D44DA4" w:rsidRDefault="00AA6DF7" w:rsidP="00D921C1">
      <w:pPr>
        <w:pStyle w:val="Heading2"/>
        <w:numPr>
          <w:ilvl w:val="0"/>
          <w:numId w:val="10"/>
        </w:numPr>
      </w:pPr>
      <w:r>
        <w:t xml:space="preserve">The </w:t>
      </w:r>
      <w:r w:rsidR="0049662A">
        <w:rPr>
          <w:b/>
        </w:rPr>
        <w:t>Client</w:t>
      </w:r>
      <w:r>
        <w:t xml:space="preserve"> and the GPs</w:t>
      </w:r>
      <w:r w:rsidR="00D44DA4">
        <w:t xml:space="preserve"> shall not:</w:t>
      </w:r>
    </w:p>
    <w:p w14:paraId="3CD4D52B" w14:textId="77777777" w:rsidR="00AA6DF7" w:rsidRDefault="00D44DA4" w:rsidP="00D921C1">
      <w:pPr>
        <w:pStyle w:val="Body1"/>
        <w:numPr>
          <w:ilvl w:val="1"/>
          <w:numId w:val="10"/>
        </w:numPr>
        <w:ind w:left="1418" w:hanging="709"/>
      </w:pPr>
      <w:proofErr w:type="spellStart"/>
      <w:r w:rsidRPr="00D75CA1">
        <w:t>misuse</w:t>
      </w:r>
      <w:proofErr w:type="spellEnd"/>
      <w:r w:rsidRPr="00D75CA1">
        <w:t xml:space="preserve"> </w:t>
      </w:r>
      <w:r w:rsidR="001A1FEF">
        <w:t>the E-Learning Platform</w:t>
      </w:r>
      <w:r w:rsidRPr="00D75CA1">
        <w:t xml:space="preserve"> by</w:t>
      </w:r>
      <w:r>
        <w:t xml:space="preserve"> </w:t>
      </w:r>
      <w:proofErr w:type="spellStart"/>
      <w:r>
        <w:t>knowingly</w:t>
      </w:r>
      <w:proofErr w:type="spellEnd"/>
      <w:r>
        <w:t xml:space="preserve"> </w:t>
      </w:r>
      <w:proofErr w:type="spellStart"/>
      <w:r>
        <w:t>introducing</w:t>
      </w:r>
      <w:proofErr w:type="spellEnd"/>
      <w:r>
        <w:t xml:space="preserve"> </w:t>
      </w:r>
      <w:proofErr w:type="spellStart"/>
      <w:r>
        <w:t>viruses</w:t>
      </w:r>
      <w:proofErr w:type="spellEnd"/>
      <w:r>
        <w:t xml:space="preserve"> </w:t>
      </w:r>
      <w:r w:rsidRPr="00D75CA1">
        <w:t xml:space="preserve">or </w:t>
      </w:r>
      <w:proofErr w:type="spellStart"/>
      <w:r w:rsidRPr="00D75CA1">
        <w:t>other</w:t>
      </w:r>
      <w:proofErr w:type="spellEnd"/>
      <w:r w:rsidRPr="00D75CA1">
        <w:t xml:space="preserve"> </w:t>
      </w:r>
      <w:proofErr w:type="spellStart"/>
      <w:r w:rsidRPr="00D75CA1">
        <w:t>material</w:t>
      </w:r>
      <w:proofErr w:type="spellEnd"/>
      <w:r w:rsidRPr="00D75CA1">
        <w:t xml:space="preserve"> </w:t>
      </w:r>
      <w:proofErr w:type="spellStart"/>
      <w:r w:rsidRPr="00D75CA1">
        <w:t>which</w:t>
      </w:r>
      <w:proofErr w:type="spellEnd"/>
      <w:r w:rsidRPr="00D75CA1">
        <w:t xml:space="preserve"> </w:t>
      </w:r>
      <w:proofErr w:type="spellStart"/>
      <w:r w:rsidRPr="00D75CA1">
        <w:t>is</w:t>
      </w:r>
      <w:proofErr w:type="spellEnd"/>
      <w:r w:rsidRPr="00D75CA1">
        <w:t xml:space="preserve"> </w:t>
      </w:r>
      <w:proofErr w:type="spellStart"/>
      <w:r w:rsidRPr="00D75CA1">
        <w:t>malici</w:t>
      </w:r>
      <w:r>
        <w:t>ous</w:t>
      </w:r>
      <w:proofErr w:type="spellEnd"/>
      <w:r>
        <w:t xml:space="preserve"> or </w:t>
      </w:r>
      <w:proofErr w:type="spellStart"/>
      <w:r>
        <w:t>technologically</w:t>
      </w:r>
      <w:proofErr w:type="spellEnd"/>
      <w:r>
        <w:t xml:space="preserve"> </w:t>
      </w:r>
      <w:proofErr w:type="spellStart"/>
      <w:r>
        <w:t>harmful</w:t>
      </w:r>
      <w:proofErr w:type="spellEnd"/>
      <w:r>
        <w:t>; or</w:t>
      </w:r>
    </w:p>
    <w:p w14:paraId="4C02A21F" w14:textId="77777777" w:rsidR="00D44DA4" w:rsidRPr="00D75CA1" w:rsidRDefault="00D44DA4" w:rsidP="00D921C1">
      <w:pPr>
        <w:pStyle w:val="Body1"/>
        <w:numPr>
          <w:ilvl w:val="1"/>
          <w:numId w:val="10"/>
        </w:numPr>
        <w:ind w:left="1418" w:hanging="709"/>
      </w:pPr>
      <w:proofErr w:type="spellStart"/>
      <w:r w:rsidRPr="00D75CA1">
        <w:t>attempt</w:t>
      </w:r>
      <w:proofErr w:type="spellEnd"/>
      <w:r w:rsidRPr="00D75CA1">
        <w:t xml:space="preserve"> to gain </w:t>
      </w:r>
      <w:proofErr w:type="spellStart"/>
      <w:r w:rsidRPr="00D75CA1">
        <w:t>unauthorised</w:t>
      </w:r>
      <w:proofErr w:type="spellEnd"/>
      <w:r w:rsidRPr="00D75CA1">
        <w:t xml:space="preserve"> </w:t>
      </w:r>
      <w:proofErr w:type="spellStart"/>
      <w:r w:rsidRPr="00D75CA1">
        <w:t>access</w:t>
      </w:r>
      <w:proofErr w:type="spellEnd"/>
      <w:r w:rsidRPr="00D75CA1">
        <w:t xml:space="preserve"> to </w:t>
      </w:r>
      <w:r w:rsidR="001A1FEF">
        <w:t>the E-Learning Platform</w:t>
      </w:r>
      <w:r w:rsidRPr="00D75CA1">
        <w:t xml:space="preserve">, the server on </w:t>
      </w:r>
      <w:proofErr w:type="spellStart"/>
      <w:r w:rsidRPr="00D75CA1">
        <w:t>which</w:t>
      </w:r>
      <w:proofErr w:type="spellEnd"/>
      <w:r w:rsidRPr="00D75CA1">
        <w:t xml:space="preserve"> </w:t>
      </w:r>
      <w:r w:rsidR="001A1FEF">
        <w:t>the E-Learning Platform</w:t>
      </w:r>
      <w:r>
        <w:t xml:space="preserve"> </w:t>
      </w:r>
      <w:proofErr w:type="spellStart"/>
      <w:r w:rsidR="00EC289C">
        <w:t>is</w:t>
      </w:r>
      <w:proofErr w:type="spellEnd"/>
      <w:r w:rsidRPr="00D75CA1">
        <w:t xml:space="preserve"> </w:t>
      </w:r>
      <w:proofErr w:type="spellStart"/>
      <w:r w:rsidRPr="00D75CA1">
        <w:t>stored</w:t>
      </w:r>
      <w:proofErr w:type="spellEnd"/>
      <w:r w:rsidRPr="00D75CA1">
        <w:t xml:space="preserve"> or </w:t>
      </w:r>
      <w:proofErr w:type="spellStart"/>
      <w:r w:rsidRPr="00D75CA1">
        <w:t>any</w:t>
      </w:r>
      <w:proofErr w:type="spellEnd"/>
      <w:r w:rsidRPr="00D75CA1">
        <w:t xml:space="preserve"> server, computer or </w:t>
      </w:r>
      <w:proofErr w:type="spellStart"/>
      <w:r w:rsidRPr="00D75CA1">
        <w:t>database</w:t>
      </w:r>
      <w:proofErr w:type="spellEnd"/>
      <w:r w:rsidRPr="00D75CA1">
        <w:t xml:space="preserve"> </w:t>
      </w:r>
      <w:proofErr w:type="spellStart"/>
      <w:r w:rsidRPr="00D75CA1">
        <w:t>connected</w:t>
      </w:r>
      <w:proofErr w:type="spellEnd"/>
      <w:r w:rsidRPr="00D75CA1">
        <w:t xml:space="preserve"> to </w:t>
      </w:r>
      <w:r w:rsidR="001A1FEF">
        <w:t>the E-Learning Platform</w:t>
      </w:r>
      <w:r>
        <w:t>.</w:t>
      </w:r>
    </w:p>
    <w:p w14:paraId="1C124E63" w14:textId="3B894C29" w:rsidR="00EC289C" w:rsidRDefault="00EC289C" w:rsidP="00D921C1">
      <w:pPr>
        <w:pStyle w:val="Heading2"/>
        <w:numPr>
          <w:ilvl w:val="0"/>
          <w:numId w:val="10"/>
        </w:numPr>
      </w:pPr>
      <w:r>
        <w:t>Subject to Clause 6</w:t>
      </w:r>
      <w:r w:rsidR="00F32BD1">
        <w:t>.2</w:t>
      </w:r>
      <w:r w:rsidR="00D44DA4">
        <w:t xml:space="preserve">, </w:t>
      </w:r>
      <w:r w:rsidR="001A1FEF">
        <w:t>Here</w:t>
      </w:r>
      <w:r w:rsidR="00D44DA4">
        <w:t xml:space="preserve"> </w:t>
      </w:r>
      <w:r w:rsidR="00D44DA4" w:rsidRPr="00D75CA1">
        <w:t xml:space="preserve">will not be liable for any loss or damage caused viruses or other technologically harmful </w:t>
      </w:r>
      <w:r w:rsidR="00D44DA4">
        <w:t xml:space="preserve">or malicious </w:t>
      </w:r>
      <w:r w:rsidR="00D44DA4" w:rsidRPr="00D75CA1">
        <w:t xml:space="preserve">material that may infect </w:t>
      </w:r>
      <w:r w:rsidR="001A1FEF">
        <w:t xml:space="preserve">the </w:t>
      </w:r>
      <w:r w:rsidR="0049662A">
        <w:rPr>
          <w:b/>
        </w:rPr>
        <w:t>Client</w:t>
      </w:r>
      <w:r w:rsidR="00F32BD1">
        <w:t>'s</w:t>
      </w:r>
      <w:r w:rsidR="001A1FEF">
        <w:t xml:space="preserve"> </w:t>
      </w:r>
      <w:r>
        <w:t>or</w:t>
      </w:r>
      <w:r w:rsidR="000F3F74">
        <w:t xml:space="preserve"> </w:t>
      </w:r>
      <w:r w:rsidR="001A1FEF">
        <w:t>the GPs</w:t>
      </w:r>
      <w:r>
        <w:t>’</w:t>
      </w:r>
      <w:r w:rsidR="00D44DA4" w:rsidRPr="00D75CA1">
        <w:t xml:space="preserve"> computer equipment, computer programs, data or other proprietary material due to </w:t>
      </w:r>
      <w:r w:rsidR="001A1FEF">
        <w:t xml:space="preserve">the </w:t>
      </w:r>
      <w:r w:rsidR="0049662A">
        <w:rPr>
          <w:b/>
        </w:rPr>
        <w:t>Client</w:t>
      </w:r>
      <w:r w:rsidR="001A1FEF">
        <w:t xml:space="preserve"> and the GPs</w:t>
      </w:r>
      <w:r w:rsidR="00F32BD1">
        <w:t>’</w:t>
      </w:r>
      <w:r w:rsidR="00D44DA4">
        <w:t xml:space="preserve"> use of </w:t>
      </w:r>
      <w:r w:rsidR="001A1FEF">
        <w:t>the E-Learning Platform</w:t>
      </w:r>
      <w:r w:rsidR="00D44DA4" w:rsidRPr="00D75CA1">
        <w:t xml:space="preserve"> or to </w:t>
      </w:r>
      <w:r w:rsidR="001A1FEF">
        <w:t xml:space="preserve">the </w:t>
      </w:r>
      <w:r w:rsidR="0049662A">
        <w:rPr>
          <w:b/>
        </w:rPr>
        <w:t>Client</w:t>
      </w:r>
      <w:r w:rsidR="00F32BD1">
        <w:t>'s</w:t>
      </w:r>
      <w:r w:rsidR="001A1FEF">
        <w:t xml:space="preserve"> </w:t>
      </w:r>
      <w:r>
        <w:t>or</w:t>
      </w:r>
      <w:r w:rsidR="001A1FEF">
        <w:t xml:space="preserve"> the GPs</w:t>
      </w:r>
      <w:r w:rsidR="00F32BD1">
        <w:t>’</w:t>
      </w:r>
      <w:r w:rsidR="00D44DA4" w:rsidRPr="00D75CA1">
        <w:t xml:space="preserve"> download</w:t>
      </w:r>
      <w:r w:rsidR="00D44DA4">
        <w:t xml:space="preserve">ing of any material from </w:t>
      </w:r>
      <w:r w:rsidR="001A1FEF">
        <w:t>the E-Learning Platform</w:t>
      </w:r>
      <w:r w:rsidR="00D44DA4" w:rsidRPr="00D75CA1">
        <w:t>.</w:t>
      </w:r>
    </w:p>
    <w:p w14:paraId="0555FE9D" w14:textId="77777777" w:rsidR="009F3802" w:rsidRPr="00F32BD1" w:rsidRDefault="00D44DA4" w:rsidP="00D921C1">
      <w:pPr>
        <w:pStyle w:val="Heading2"/>
        <w:numPr>
          <w:ilvl w:val="0"/>
          <w:numId w:val="10"/>
        </w:numPr>
      </w:pPr>
      <w:r>
        <w:t xml:space="preserve">The terms set out </w:t>
      </w:r>
      <w:r w:rsidR="00EC289C">
        <w:t>in this Schedule</w:t>
      </w:r>
      <w:r>
        <w:t xml:space="preserve"> are without prejudice to any general terms of use </w:t>
      </w:r>
      <w:r w:rsidR="00F32BD1">
        <w:t>as</w:t>
      </w:r>
      <w:r w:rsidR="00FD597A">
        <w:t xml:space="preserve"> specified by Here</w:t>
      </w:r>
      <w:r>
        <w:t xml:space="preserve"> in respect of </w:t>
      </w:r>
      <w:r w:rsidR="001A1FEF">
        <w:t>the E-Learning Platform</w:t>
      </w:r>
      <w:r>
        <w:t>.</w:t>
      </w:r>
    </w:p>
    <w:p w14:paraId="4F158DEC" w14:textId="77777777" w:rsidR="002D629E" w:rsidRPr="00A24853" w:rsidRDefault="009F3802" w:rsidP="00D921C1">
      <w:pPr>
        <w:pStyle w:val="STBody"/>
        <w:keepNext w:val="0"/>
        <w:spacing w:line="312" w:lineRule="auto"/>
        <w:rPr>
          <w:b/>
        </w:rPr>
      </w:pPr>
      <w:r>
        <w:rPr>
          <w:b/>
        </w:rPr>
        <w:br w:type="page"/>
      </w:r>
      <w:r w:rsidR="007A0F9C">
        <w:rPr>
          <w:b/>
        </w:rPr>
        <w:lastRenderedPageBreak/>
        <w:t>SCHEDULE 4</w:t>
      </w:r>
    </w:p>
    <w:p w14:paraId="08F27C1E" w14:textId="77777777" w:rsidR="002D629E" w:rsidRPr="00A24853" w:rsidRDefault="002D629E" w:rsidP="00D921C1">
      <w:pPr>
        <w:pStyle w:val="STBody"/>
        <w:keepNext w:val="0"/>
        <w:spacing w:line="312" w:lineRule="auto"/>
        <w:jc w:val="both"/>
        <w:rPr>
          <w:b/>
        </w:rPr>
      </w:pPr>
    </w:p>
    <w:p w14:paraId="59903528" w14:textId="77777777" w:rsidR="002D629E" w:rsidRPr="00A24853" w:rsidRDefault="001E675B" w:rsidP="00D921C1">
      <w:pPr>
        <w:pStyle w:val="STBody"/>
        <w:keepNext w:val="0"/>
        <w:spacing w:line="312" w:lineRule="auto"/>
        <w:rPr>
          <w:b/>
        </w:rPr>
      </w:pPr>
      <w:r>
        <w:rPr>
          <w:b/>
        </w:rPr>
        <w:t>CONTRACT PRICE</w:t>
      </w:r>
    </w:p>
    <w:p w14:paraId="0C542A75" w14:textId="77777777" w:rsidR="002D629E" w:rsidRPr="00A24853" w:rsidRDefault="002D629E" w:rsidP="00D921C1">
      <w:pPr>
        <w:pStyle w:val="STBody"/>
        <w:keepNext w:val="0"/>
        <w:spacing w:line="312" w:lineRule="auto"/>
        <w:jc w:val="both"/>
        <w:rPr>
          <w:b/>
        </w:rPr>
      </w:pPr>
    </w:p>
    <w:p w14:paraId="13ED85B3" w14:textId="77777777" w:rsidR="002D629E" w:rsidRPr="00A24853" w:rsidRDefault="002D629E" w:rsidP="00D921C1">
      <w:pPr>
        <w:pStyle w:val="STBody"/>
        <w:keepNext w:val="0"/>
        <w:spacing w:line="312" w:lineRule="auto"/>
        <w:rPr>
          <w:b/>
          <w:u w:val="single"/>
        </w:rPr>
      </w:pPr>
      <w:r w:rsidRPr="00A24853">
        <w:rPr>
          <w:b/>
          <w:u w:val="single"/>
        </w:rPr>
        <w:t>PART A: CONTRACT PRICE</w:t>
      </w:r>
      <w:r w:rsidR="00B72543" w:rsidRPr="00A24853">
        <w:rPr>
          <w:b/>
          <w:u w:val="single"/>
        </w:rPr>
        <w:t xml:space="preserve"> AND EXPENSES</w:t>
      </w:r>
    </w:p>
    <w:p w14:paraId="1A2EEA8A" w14:textId="77777777" w:rsidR="002D629E" w:rsidRPr="00A24853" w:rsidRDefault="002D629E" w:rsidP="00D921C1">
      <w:pPr>
        <w:pStyle w:val="STBody"/>
        <w:keepNext w:val="0"/>
        <w:spacing w:line="312" w:lineRule="auto"/>
        <w:jc w:val="both"/>
        <w:rPr>
          <w:b/>
        </w:rPr>
      </w:pPr>
    </w:p>
    <w:p w14:paraId="14E860B0" w14:textId="77777777" w:rsidR="002D629E" w:rsidRPr="00A24853" w:rsidRDefault="002D629E" w:rsidP="00D921C1">
      <w:pPr>
        <w:pStyle w:val="STBody"/>
        <w:keepNext w:val="0"/>
        <w:spacing w:line="312" w:lineRule="auto"/>
        <w:jc w:val="both"/>
        <w:rPr>
          <w:b/>
        </w:rPr>
      </w:pPr>
      <w:r w:rsidRPr="00A24853">
        <w:rPr>
          <w:b/>
        </w:rPr>
        <w:t>1.</w:t>
      </w:r>
      <w:r w:rsidRPr="00A24853">
        <w:rPr>
          <w:b/>
        </w:rPr>
        <w:tab/>
        <w:t>Contract Price</w:t>
      </w:r>
    </w:p>
    <w:p w14:paraId="31D20E63" w14:textId="1369A770" w:rsidR="00C03756" w:rsidRPr="00B96B57" w:rsidRDefault="00C03756" w:rsidP="00D921C1">
      <w:pPr>
        <w:pStyle w:val="Heading2"/>
        <w:numPr>
          <w:ilvl w:val="0"/>
          <w:numId w:val="0"/>
        </w:numPr>
        <w:tabs>
          <w:tab w:val="num" w:pos="1440"/>
        </w:tabs>
        <w:ind w:left="709" w:hanging="709"/>
      </w:pPr>
      <w:bookmarkStart w:id="120" w:name="_Ref177369827"/>
      <w:r>
        <w:t xml:space="preserve">The </w:t>
      </w:r>
      <w:r w:rsidR="0049662A">
        <w:rPr>
          <w:b/>
        </w:rPr>
        <w:t>Client</w:t>
      </w:r>
      <w:r>
        <w:t xml:space="preserve"> </w:t>
      </w:r>
      <w:r w:rsidRPr="00B96B57">
        <w:t xml:space="preserve">shall pay to </w:t>
      </w:r>
      <w:r>
        <w:t>Here</w:t>
      </w:r>
      <w:r w:rsidRPr="00B96B57">
        <w:t xml:space="preserve"> the following sums:</w:t>
      </w:r>
      <w:bookmarkEnd w:id="120"/>
    </w:p>
    <w:p w14:paraId="627ECC9F" w14:textId="4EA75ED9" w:rsidR="00C03756" w:rsidRDefault="00C03756" w:rsidP="00D921C1">
      <w:pPr>
        <w:pStyle w:val="Heading3"/>
        <w:numPr>
          <w:ilvl w:val="0"/>
          <w:numId w:val="0"/>
        </w:numPr>
        <w:ind w:left="709" w:hanging="709"/>
      </w:pPr>
      <w:r>
        <w:t>(a)</w:t>
      </w:r>
      <w:r>
        <w:tab/>
      </w:r>
      <w:proofErr w:type="gramStart"/>
      <w:r w:rsidRPr="00B96B57">
        <w:t>an</w:t>
      </w:r>
      <w:proofErr w:type="gramEnd"/>
      <w:r w:rsidRPr="00B96B57">
        <w:t xml:space="preserve"> </w:t>
      </w:r>
      <w:r>
        <w:t>amount</w:t>
      </w:r>
      <w:r w:rsidRPr="00B96B57">
        <w:t xml:space="preserve"> of £</w:t>
      </w:r>
      <w:r w:rsidR="00643B47">
        <w:t>0.40</w:t>
      </w:r>
      <w:r w:rsidR="00387A9D">
        <w:t xml:space="preserve"> </w:t>
      </w:r>
      <w:r w:rsidR="00387A9D" w:rsidRPr="004C3BD0">
        <w:t>per registered patient population</w:t>
      </w:r>
      <w:r w:rsidRPr="004C3BD0">
        <w:t xml:space="preserve"> </w:t>
      </w:r>
      <w:r w:rsidR="00387A9D" w:rsidRPr="004C3BD0">
        <w:t>plus VAT for Year 1</w:t>
      </w:r>
      <w:r w:rsidR="00EC0D08">
        <w:t xml:space="preserve"> and 2</w:t>
      </w:r>
      <w:r w:rsidRPr="004C3BD0">
        <w:t>(the "</w:t>
      </w:r>
      <w:r w:rsidRPr="004C3BD0">
        <w:rPr>
          <w:b/>
        </w:rPr>
        <w:t>Training Fee</w:t>
      </w:r>
      <w:bookmarkStart w:id="121" w:name="_Ref177369805"/>
      <w:r w:rsidR="00EC0D08">
        <w:t>").</w:t>
      </w:r>
    </w:p>
    <w:p w14:paraId="4E64A8C3" w14:textId="52736A82" w:rsidR="00445A65" w:rsidRDefault="00445A65" w:rsidP="00445A65"/>
    <w:p w14:paraId="6EA42582" w14:textId="77777777" w:rsidR="00F319E8" w:rsidRDefault="00F319E8" w:rsidP="00D921C1"/>
    <w:p w14:paraId="42A02FC4" w14:textId="77777777" w:rsidR="00670DB4" w:rsidRDefault="00670DB4" w:rsidP="00D921C1"/>
    <w:p w14:paraId="2A3FF1E6" w14:textId="29D5BB53" w:rsidR="00F319E8" w:rsidRPr="00F319E8" w:rsidRDefault="00F319E8" w:rsidP="00D921C1">
      <w:pPr>
        <w:rPr>
          <w:sz w:val="20"/>
          <w:szCs w:val="20"/>
        </w:rPr>
      </w:pPr>
      <w:r w:rsidRPr="00F319E8">
        <w:rPr>
          <w:sz w:val="20"/>
          <w:szCs w:val="20"/>
        </w:rPr>
        <w:t xml:space="preserve">The registered patient population </w:t>
      </w:r>
      <w:r>
        <w:rPr>
          <w:sz w:val="20"/>
          <w:szCs w:val="20"/>
        </w:rPr>
        <w:t xml:space="preserve">of the </w:t>
      </w:r>
      <w:r w:rsidR="0049662A">
        <w:rPr>
          <w:b/>
          <w:sz w:val="20"/>
          <w:szCs w:val="20"/>
        </w:rPr>
        <w:t>Client</w:t>
      </w:r>
      <w:r>
        <w:rPr>
          <w:sz w:val="20"/>
          <w:szCs w:val="20"/>
        </w:rPr>
        <w:t xml:space="preserve"> </w:t>
      </w:r>
      <w:r w:rsidRPr="00F319E8">
        <w:rPr>
          <w:sz w:val="20"/>
          <w:szCs w:val="20"/>
        </w:rPr>
        <w:t xml:space="preserve">for the purposes of calculating the Contract Price shall be </w:t>
      </w:r>
    </w:p>
    <w:bookmarkEnd w:id="121"/>
    <w:p w14:paraId="2A1A8B14" w14:textId="77777777" w:rsidR="00B72543" w:rsidRPr="00A24853" w:rsidRDefault="00B72543" w:rsidP="00D921C1">
      <w:pPr>
        <w:pStyle w:val="STBody"/>
        <w:keepNext w:val="0"/>
        <w:spacing w:line="312" w:lineRule="auto"/>
        <w:jc w:val="both"/>
        <w:rPr>
          <w:b/>
          <w:highlight w:val="yellow"/>
        </w:rPr>
      </w:pPr>
    </w:p>
    <w:p w14:paraId="16554C58" w14:textId="3CE2F3A7" w:rsidR="00670DB4" w:rsidRDefault="00AC3BD3" w:rsidP="00D921C1">
      <w:pPr>
        <w:pStyle w:val="STBody"/>
        <w:keepNext w:val="0"/>
        <w:spacing w:line="312" w:lineRule="auto"/>
        <w:jc w:val="both"/>
        <w:rPr>
          <w:b/>
        </w:rPr>
      </w:pPr>
      <w:r>
        <w:rPr>
          <w:b/>
        </w:rPr>
        <w:t>62,757</w:t>
      </w:r>
    </w:p>
    <w:p w14:paraId="615E9326" w14:textId="77777777" w:rsidR="00670DB4" w:rsidRPr="00A24853" w:rsidRDefault="00670DB4" w:rsidP="00D921C1">
      <w:pPr>
        <w:pStyle w:val="STBody"/>
        <w:keepNext w:val="0"/>
        <w:spacing w:line="312" w:lineRule="auto"/>
        <w:jc w:val="both"/>
        <w:rPr>
          <w:b/>
        </w:rPr>
      </w:pPr>
    </w:p>
    <w:p w14:paraId="364EAAA8" w14:textId="77777777" w:rsidR="002D629E" w:rsidRPr="00A24853" w:rsidRDefault="002D629E" w:rsidP="00D921C1">
      <w:pPr>
        <w:pStyle w:val="STBody"/>
        <w:keepNext w:val="0"/>
        <w:spacing w:line="312" w:lineRule="auto"/>
        <w:rPr>
          <w:b/>
          <w:u w:val="single"/>
        </w:rPr>
      </w:pPr>
      <w:r w:rsidRPr="00A24853">
        <w:rPr>
          <w:b/>
          <w:u w:val="single"/>
        </w:rPr>
        <w:t>PART B: PAYMENT TIMETABLE</w:t>
      </w:r>
    </w:p>
    <w:p w14:paraId="02F5C966" w14:textId="77777777" w:rsidR="002D629E" w:rsidRPr="00A24853" w:rsidRDefault="002D629E" w:rsidP="00D921C1">
      <w:pPr>
        <w:spacing w:before="200" w:after="60"/>
        <w:rPr>
          <w:b/>
          <w:sz w:val="20"/>
          <w:szCs w:val="20"/>
        </w:rPr>
      </w:pPr>
      <w:r w:rsidRPr="00A24853">
        <w:rPr>
          <w:b/>
          <w:sz w:val="20"/>
          <w:szCs w:val="20"/>
        </w:rPr>
        <w:t>1.</w:t>
      </w:r>
      <w:r w:rsidRPr="00A24853">
        <w:rPr>
          <w:b/>
          <w:sz w:val="20"/>
          <w:szCs w:val="20"/>
        </w:rPr>
        <w:tab/>
        <w:t>Invoicing</w:t>
      </w:r>
    </w:p>
    <w:p w14:paraId="2A3C03C8" w14:textId="51E434FB" w:rsidR="00360529" w:rsidRDefault="005E2BBF" w:rsidP="00D921C1">
      <w:pPr>
        <w:spacing w:before="200" w:after="60"/>
        <w:rPr>
          <w:sz w:val="20"/>
          <w:szCs w:val="20"/>
        </w:rPr>
      </w:pPr>
      <w:r>
        <w:rPr>
          <w:sz w:val="20"/>
          <w:szCs w:val="20"/>
        </w:rPr>
        <w:t>Here</w:t>
      </w:r>
      <w:r w:rsidR="002D629E" w:rsidRPr="00A24853">
        <w:rPr>
          <w:sz w:val="20"/>
          <w:szCs w:val="20"/>
        </w:rPr>
        <w:t xml:space="preserve"> shall invoice the </w:t>
      </w:r>
      <w:r w:rsidR="0049662A">
        <w:rPr>
          <w:b/>
          <w:sz w:val="20"/>
          <w:szCs w:val="20"/>
        </w:rPr>
        <w:t>Client</w:t>
      </w:r>
      <w:r w:rsidR="002D629E" w:rsidRPr="00A24853">
        <w:rPr>
          <w:sz w:val="20"/>
          <w:szCs w:val="20"/>
        </w:rPr>
        <w:t xml:space="preserve"> for</w:t>
      </w:r>
      <w:proofErr w:type="gramStart"/>
      <w:r w:rsidR="00360529">
        <w:rPr>
          <w:sz w:val="20"/>
          <w:szCs w:val="20"/>
        </w:rPr>
        <w:t>:</w:t>
      </w:r>
      <w:r w:rsidR="00AC3BD3">
        <w:rPr>
          <w:sz w:val="20"/>
          <w:szCs w:val="20"/>
        </w:rPr>
        <w:t>£</w:t>
      </w:r>
      <w:proofErr w:type="gramEnd"/>
      <w:r w:rsidR="00AC3BD3">
        <w:rPr>
          <w:sz w:val="20"/>
          <w:szCs w:val="20"/>
        </w:rPr>
        <w:t>30,123.26 INC VAT</w:t>
      </w:r>
    </w:p>
    <w:p w14:paraId="0AF9455B" w14:textId="77777777" w:rsidR="002D629E" w:rsidRPr="00A24853" w:rsidRDefault="002D629E" w:rsidP="00D921C1">
      <w:pPr>
        <w:spacing w:before="200" w:after="60"/>
        <w:rPr>
          <w:b/>
          <w:sz w:val="20"/>
          <w:szCs w:val="20"/>
        </w:rPr>
      </w:pPr>
      <w:r w:rsidRPr="00A24853">
        <w:rPr>
          <w:b/>
          <w:sz w:val="20"/>
          <w:szCs w:val="20"/>
        </w:rPr>
        <w:t>2.</w:t>
      </w:r>
      <w:r w:rsidRPr="00A24853">
        <w:rPr>
          <w:b/>
          <w:sz w:val="20"/>
          <w:szCs w:val="20"/>
        </w:rPr>
        <w:tab/>
        <w:t>Payment</w:t>
      </w:r>
    </w:p>
    <w:p w14:paraId="17E67985" w14:textId="25D739ED" w:rsidR="002D629E" w:rsidRDefault="002D629E" w:rsidP="00D921C1">
      <w:pPr>
        <w:spacing w:before="200" w:after="60"/>
        <w:rPr>
          <w:sz w:val="20"/>
          <w:szCs w:val="20"/>
        </w:rPr>
      </w:pPr>
      <w:r w:rsidRPr="00A24853">
        <w:rPr>
          <w:sz w:val="20"/>
          <w:szCs w:val="20"/>
        </w:rPr>
        <w:t xml:space="preserve">The </w:t>
      </w:r>
      <w:r w:rsidR="0049662A">
        <w:rPr>
          <w:b/>
          <w:sz w:val="20"/>
          <w:szCs w:val="20"/>
        </w:rPr>
        <w:t>Client</w:t>
      </w:r>
      <w:r w:rsidRPr="00A24853">
        <w:rPr>
          <w:sz w:val="20"/>
          <w:szCs w:val="20"/>
        </w:rPr>
        <w:t xml:space="preserve"> shall pay any such invoice submitted by </w:t>
      </w:r>
      <w:r w:rsidR="005E2BBF" w:rsidRPr="00CB6509">
        <w:rPr>
          <w:sz w:val="20"/>
          <w:szCs w:val="20"/>
        </w:rPr>
        <w:t>Here</w:t>
      </w:r>
      <w:r w:rsidRPr="00CB6509">
        <w:rPr>
          <w:sz w:val="20"/>
          <w:szCs w:val="20"/>
        </w:rPr>
        <w:t xml:space="preserve"> </w:t>
      </w:r>
      <w:r w:rsidR="00EB286C" w:rsidRPr="00CB6509">
        <w:rPr>
          <w:sz w:val="20"/>
          <w:szCs w:val="20"/>
        </w:rPr>
        <w:t>within 28</w:t>
      </w:r>
      <w:r w:rsidRPr="00CB6509">
        <w:rPr>
          <w:sz w:val="20"/>
          <w:szCs w:val="20"/>
        </w:rPr>
        <w:t xml:space="preserve"> d</w:t>
      </w:r>
      <w:r w:rsidR="00C959FD" w:rsidRPr="00CB6509">
        <w:rPr>
          <w:sz w:val="20"/>
          <w:szCs w:val="20"/>
        </w:rPr>
        <w:t>ays of</w:t>
      </w:r>
      <w:r w:rsidR="00EB286C" w:rsidRPr="00CB6509">
        <w:rPr>
          <w:sz w:val="20"/>
          <w:szCs w:val="20"/>
        </w:rPr>
        <w:t xml:space="preserve"> </w:t>
      </w:r>
      <w:r w:rsidR="00CB6509" w:rsidRPr="00CB6509">
        <w:rPr>
          <w:sz w:val="20"/>
          <w:szCs w:val="20"/>
        </w:rPr>
        <w:t xml:space="preserve">date of the invoice </w:t>
      </w:r>
      <w:r w:rsidRPr="00CB6509">
        <w:rPr>
          <w:sz w:val="20"/>
          <w:szCs w:val="20"/>
        </w:rPr>
        <w:t>into</w:t>
      </w:r>
      <w:r w:rsidRPr="00A24853">
        <w:rPr>
          <w:sz w:val="20"/>
          <w:szCs w:val="20"/>
        </w:rPr>
        <w:t xml:space="preserve"> such bank account as </w:t>
      </w:r>
      <w:r w:rsidR="005E2BBF">
        <w:rPr>
          <w:sz w:val="20"/>
          <w:szCs w:val="20"/>
        </w:rPr>
        <w:t>Here</w:t>
      </w:r>
      <w:r w:rsidRPr="00A24853">
        <w:rPr>
          <w:sz w:val="20"/>
          <w:szCs w:val="20"/>
        </w:rPr>
        <w:t xml:space="preserve"> may nominate to the </w:t>
      </w:r>
      <w:r w:rsidR="0049662A">
        <w:rPr>
          <w:b/>
          <w:sz w:val="20"/>
          <w:szCs w:val="20"/>
        </w:rPr>
        <w:t>Client</w:t>
      </w:r>
      <w:r w:rsidRPr="00A24853">
        <w:rPr>
          <w:sz w:val="20"/>
          <w:szCs w:val="20"/>
        </w:rPr>
        <w:t xml:space="preserve"> from time to time in cleared funds without deduction or set off.</w:t>
      </w:r>
    </w:p>
    <w:p w14:paraId="75207718" w14:textId="37155BA6" w:rsidR="00B73DF7" w:rsidRDefault="00B73DF7" w:rsidP="00D921C1">
      <w:pPr>
        <w:spacing w:before="200" w:after="60"/>
        <w:rPr>
          <w:sz w:val="20"/>
          <w:szCs w:val="20"/>
        </w:rPr>
      </w:pPr>
      <w:r>
        <w:rPr>
          <w:sz w:val="20"/>
          <w:szCs w:val="20"/>
        </w:rPr>
        <w:t>The payment schedule is below:</w:t>
      </w:r>
    </w:p>
    <w:tbl>
      <w:tblPr>
        <w:tblStyle w:val="MediumShading1-Accent1"/>
        <w:tblW w:w="0" w:type="auto"/>
        <w:tblLook w:val="04A0" w:firstRow="1" w:lastRow="0" w:firstColumn="1" w:lastColumn="0" w:noHBand="0" w:noVBand="1"/>
      </w:tblPr>
      <w:tblGrid>
        <w:gridCol w:w="1384"/>
        <w:gridCol w:w="2268"/>
        <w:gridCol w:w="1701"/>
        <w:gridCol w:w="3890"/>
      </w:tblGrid>
      <w:tr w:rsidR="00B73DF7" w14:paraId="026FA814" w14:textId="6E0487E3" w:rsidTr="00B73D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36BE07B8" w14:textId="4196E830" w:rsidR="00B73DF7" w:rsidRDefault="00B73DF7" w:rsidP="00D921C1">
            <w:pPr>
              <w:spacing w:before="200" w:after="60"/>
              <w:rPr>
                <w:sz w:val="20"/>
                <w:szCs w:val="20"/>
              </w:rPr>
            </w:pPr>
            <w:r>
              <w:rPr>
                <w:sz w:val="20"/>
                <w:szCs w:val="20"/>
              </w:rPr>
              <w:t>Component</w:t>
            </w:r>
          </w:p>
        </w:tc>
        <w:tc>
          <w:tcPr>
            <w:tcW w:w="2268" w:type="dxa"/>
          </w:tcPr>
          <w:p w14:paraId="333ADC69" w14:textId="0575E19F" w:rsidR="00B73DF7" w:rsidRDefault="00B73DF7" w:rsidP="00D921C1">
            <w:pPr>
              <w:spacing w:before="200" w:after="60"/>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Invoice date</w:t>
            </w:r>
          </w:p>
        </w:tc>
        <w:tc>
          <w:tcPr>
            <w:tcW w:w="1701" w:type="dxa"/>
          </w:tcPr>
          <w:p w14:paraId="74267551" w14:textId="7F79447C" w:rsidR="00B73DF7" w:rsidRDefault="00B73DF7" w:rsidP="00D921C1">
            <w:pPr>
              <w:spacing w:before="200" w:after="60"/>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Payment due</w:t>
            </w:r>
          </w:p>
        </w:tc>
        <w:tc>
          <w:tcPr>
            <w:tcW w:w="3890" w:type="dxa"/>
          </w:tcPr>
          <w:p w14:paraId="3EDE0687" w14:textId="3B90FF19" w:rsidR="00B73DF7" w:rsidRDefault="00B73DF7" w:rsidP="00D921C1">
            <w:pPr>
              <w:spacing w:before="200" w:after="60"/>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Comments</w:t>
            </w:r>
          </w:p>
        </w:tc>
      </w:tr>
      <w:tr w:rsidR="00B73DF7" w14:paraId="3CFBF8C3" w14:textId="66AD34A5" w:rsidTr="00B73D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108FC04A" w14:textId="55564E7B" w:rsidR="00B73DF7" w:rsidRDefault="00B73DF7" w:rsidP="00B73DF7">
            <w:pPr>
              <w:spacing w:before="200" w:after="60"/>
              <w:jc w:val="center"/>
              <w:rPr>
                <w:sz w:val="20"/>
                <w:szCs w:val="20"/>
              </w:rPr>
            </w:pPr>
            <w:r>
              <w:rPr>
                <w:sz w:val="20"/>
                <w:szCs w:val="20"/>
              </w:rPr>
              <w:t>1</w:t>
            </w:r>
          </w:p>
        </w:tc>
        <w:tc>
          <w:tcPr>
            <w:tcW w:w="2268" w:type="dxa"/>
          </w:tcPr>
          <w:p w14:paraId="6A267CD0" w14:textId="161313F1" w:rsidR="00B73DF7" w:rsidRDefault="00B73DF7" w:rsidP="0037490C">
            <w:pPr>
              <w:spacing w:before="200" w:after="60"/>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On contract signature</w:t>
            </w:r>
            <w:r w:rsidR="00AC3BD3">
              <w:rPr>
                <w:sz w:val="20"/>
                <w:szCs w:val="20"/>
              </w:rPr>
              <w:t xml:space="preserve"> £30,123.26</w:t>
            </w:r>
          </w:p>
          <w:p w14:paraId="75D09320" w14:textId="12BF59C9" w:rsidR="0037490C" w:rsidRDefault="00AC3BD3" w:rsidP="0037490C">
            <w:pPr>
              <w:spacing w:before="200" w:after="60"/>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23</w:t>
            </w:r>
            <w:r w:rsidR="00AA71B8">
              <w:rPr>
                <w:sz w:val="20"/>
                <w:szCs w:val="20"/>
              </w:rPr>
              <w:t>/10</w:t>
            </w:r>
            <w:r w:rsidR="0037490C">
              <w:rPr>
                <w:sz w:val="20"/>
                <w:szCs w:val="20"/>
              </w:rPr>
              <w:t>/2017</w:t>
            </w:r>
          </w:p>
        </w:tc>
        <w:tc>
          <w:tcPr>
            <w:tcW w:w="1701" w:type="dxa"/>
          </w:tcPr>
          <w:p w14:paraId="5DA924F7" w14:textId="752621F0" w:rsidR="00B73DF7" w:rsidRDefault="00B73DF7" w:rsidP="00B73DF7">
            <w:pPr>
              <w:spacing w:before="200" w:after="60"/>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Within 28 days</w:t>
            </w:r>
          </w:p>
        </w:tc>
        <w:tc>
          <w:tcPr>
            <w:tcW w:w="3890" w:type="dxa"/>
          </w:tcPr>
          <w:p w14:paraId="1DC98259" w14:textId="5CE5476D" w:rsidR="00B73DF7" w:rsidRDefault="00B73DF7" w:rsidP="00B73DF7">
            <w:pPr>
              <w:spacing w:before="200" w:after="60"/>
              <w:jc w:val="left"/>
              <w:cnfStyle w:val="000000100000" w:firstRow="0" w:lastRow="0" w:firstColumn="0" w:lastColumn="0" w:oddVBand="0" w:evenVBand="0" w:oddHBand="1" w:evenHBand="0" w:firstRowFirstColumn="0" w:firstRowLastColumn="0" w:lastRowFirstColumn="0" w:lastRowLastColumn="0"/>
              <w:rPr>
                <w:sz w:val="20"/>
                <w:szCs w:val="20"/>
              </w:rPr>
            </w:pPr>
          </w:p>
        </w:tc>
      </w:tr>
    </w:tbl>
    <w:p w14:paraId="7985BCC4" w14:textId="77777777" w:rsidR="00B73DF7" w:rsidRPr="00A24853" w:rsidRDefault="00B73DF7" w:rsidP="00D921C1">
      <w:pPr>
        <w:spacing w:before="200" w:after="60"/>
        <w:rPr>
          <w:sz w:val="20"/>
          <w:szCs w:val="20"/>
        </w:rPr>
      </w:pPr>
    </w:p>
    <w:p w14:paraId="7FD0A566" w14:textId="77777777" w:rsidR="002D629E" w:rsidRPr="00A24853" w:rsidRDefault="002D629E" w:rsidP="00D921C1">
      <w:pPr>
        <w:pStyle w:val="STBody"/>
        <w:keepNext w:val="0"/>
        <w:spacing w:line="312" w:lineRule="auto"/>
        <w:jc w:val="both"/>
        <w:rPr>
          <w:b/>
        </w:rPr>
      </w:pPr>
    </w:p>
    <w:p w14:paraId="20840E91" w14:textId="77777777" w:rsidR="006420CE" w:rsidRDefault="006420CE" w:rsidP="00D921C1">
      <w:pPr>
        <w:pStyle w:val="STBody"/>
        <w:keepNext w:val="0"/>
        <w:spacing w:line="312" w:lineRule="auto"/>
        <w:rPr>
          <w:b/>
          <w:u w:val="single"/>
        </w:rPr>
      </w:pPr>
    </w:p>
    <w:p w14:paraId="06F05A39" w14:textId="77777777" w:rsidR="00072567" w:rsidRPr="00A24853" w:rsidRDefault="00072567" w:rsidP="00D921C1">
      <w:pPr>
        <w:pStyle w:val="STBody"/>
        <w:keepNext w:val="0"/>
        <w:spacing w:line="312" w:lineRule="auto"/>
        <w:jc w:val="both"/>
        <w:rPr>
          <w:b/>
        </w:rPr>
      </w:pPr>
    </w:p>
    <w:p w14:paraId="4DC1F31B" w14:textId="77777777" w:rsidR="002D629E" w:rsidRPr="00A24853" w:rsidRDefault="002D629E" w:rsidP="00D921C1">
      <w:pPr>
        <w:pStyle w:val="Body1"/>
        <w:ind w:left="0"/>
        <w:jc w:val="center"/>
        <w:rPr>
          <w:b/>
          <w:szCs w:val="20"/>
        </w:rPr>
      </w:pPr>
      <w:r w:rsidRPr="00A24853">
        <w:rPr>
          <w:szCs w:val="20"/>
          <w:lang w:val="en-GB"/>
        </w:rPr>
        <w:br w:type="page"/>
      </w:r>
      <w:r w:rsidR="007A0F9C">
        <w:rPr>
          <w:b/>
          <w:szCs w:val="20"/>
        </w:rPr>
        <w:lastRenderedPageBreak/>
        <w:t>SCHEDULE 5</w:t>
      </w:r>
    </w:p>
    <w:p w14:paraId="249827B4" w14:textId="77777777" w:rsidR="002D629E" w:rsidRPr="00A24853" w:rsidRDefault="002D629E" w:rsidP="00D921C1">
      <w:pPr>
        <w:pStyle w:val="STBody"/>
        <w:keepNext w:val="0"/>
        <w:spacing w:line="312" w:lineRule="auto"/>
        <w:jc w:val="both"/>
        <w:rPr>
          <w:b/>
        </w:rPr>
      </w:pPr>
    </w:p>
    <w:p w14:paraId="2B2D1D89" w14:textId="4A092539" w:rsidR="006561A0" w:rsidRPr="00172003" w:rsidRDefault="0049662A" w:rsidP="00D921C1">
      <w:pPr>
        <w:pStyle w:val="STBody"/>
        <w:keepNext w:val="0"/>
        <w:spacing w:line="312" w:lineRule="auto"/>
        <w:rPr>
          <w:b/>
        </w:rPr>
      </w:pPr>
      <w:r>
        <w:rPr>
          <w:b/>
        </w:rPr>
        <w:t>Client</w:t>
      </w:r>
      <w:r w:rsidR="002D629E" w:rsidRPr="00A24853">
        <w:rPr>
          <w:b/>
        </w:rPr>
        <w:t xml:space="preserve"> </w:t>
      </w:r>
      <w:r w:rsidR="003479FE">
        <w:rPr>
          <w:b/>
        </w:rPr>
        <w:t xml:space="preserve">AND GP PRACTICES </w:t>
      </w:r>
      <w:r w:rsidR="00821517">
        <w:rPr>
          <w:b/>
        </w:rPr>
        <w:t xml:space="preserve">RESPONSIBILITIES AND </w:t>
      </w:r>
      <w:r w:rsidR="002D629E" w:rsidRPr="00A24853">
        <w:rPr>
          <w:b/>
        </w:rPr>
        <w:t>TASKS</w:t>
      </w:r>
    </w:p>
    <w:p w14:paraId="7CD2E5BC" w14:textId="77777777" w:rsidR="006561A0" w:rsidRPr="00A24853" w:rsidRDefault="006561A0" w:rsidP="00D921C1">
      <w:pPr>
        <w:pStyle w:val="STBody"/>
        <w:keepNext w:val="0"/>
        <w:spacing w:line="312" w:lineRule="auto"/>
        <w:jc w:val="both"/>
        <w:rPr>
          <w:b/>
        </w:rPr>
      </w:pPr>
    </w:p>
    <w:p w14:paraId="41C45CC0" w14:textId="1CA29D7F" w:rsidR="002D629E" w:rsidRPr="003479FE" w:rsidRDefault="002D629E" w:rsidP="00D921C1">
      <w:pPr>
        <w:pStyle w:val="STBody"/>
        <w:keepNext w:val="0"/>
        <w:numPr>
          <w:ilvl w:val="0"/>
          <w:numId w:val="22"/>
        </w:numPr>
        <w:spacing w:line="312" w:lineRule="auto"/>
        <w:jc w:val="both"/>
        <w:rPr>
          <w:b/>
        </w:rPr>
      </w:pPr>
      <w:r w:rsidRPr="003479FE">
        <w:rPr>
          <w:b/>
        </w:rPr>
        <w:t xml:space="preserve">The </w:t>
      </w:r>
      <w:r w:rsidR="0049662A">
        <w:rPr>
          <w:b/>
        </w:rPr>
        <w:t>Client</w:t>
      </w:r>
      <w:r w:rsidRPr="003479FE">
        <w:rPr>
          <w:b/>
        </w:rPr>
        <w:t xml:space="preserve"> shall:</w:t>
      </w:r>
    </w:p>
    <w:p w14:paraId="65CC3356" w14:textId="5BDAA07A" w:rsidR="00A82BEB" w:rsidRPr="003479FE" w:rsidRDefault="003479FE" w:rsidP="00D921C1">
      <w:pPr>
        <w:pStyle w:val="STBody"/>
        <w:keepNext w:val="0"/>
        <w:numPr>
          <w:ilvl w:val="1"/>
          <w:numId w:val="22"/>
        </w:numPr>
        <w:spacing w:line="312" w:lineRule="auto"/>
        <w:jc w:val="both"/>
      </w:pPr>
      <w:r w:rsidRPr="003479FE">
        <w:t>Identify key</w:t>
      </w:r>
      <w:r w:rsidR="00A82BEB" w:rsidRPr="003479FE">
        <w:t xml:space="preserve"> people to manage the </w:t>
      </w:r>
      <w:r w:rsidR="00BC6041" w:rsidRPr="003479FE">
        <w:t>implementation of the p</w:t>
      </w:r>
      <w:r w:rsidR="00894BA9" w:rsidRPr="003479FE">
        <w:t xml:space="preserve">rogramme across the </w:t>
      </w:r>
      <w:r w:rsidR="0049662A">
        <w:rPr>
          <w:b/>
        </w:rPr>
        <w:t>Client</w:t>
      </w:r>
      <w:r w:rsidR="00894BA9" w:rsidRPr="003479FE">
        <w:t xml:space="preserve"> to include a pr</w:t>
      </w:r>
      <w:r w:rsidRPr="003479FE">
        <w:t xml:space="preserve">oject manager and a GP champion, and to communicate who these are to Here </w:t>
      </w:r>
      <w:r w:rsidR="00A757FA">
        <w:t xml:space="preserve">3 - 4 weeks </w:t>
      </w:r>
      <w:r w:rsidRPr="003479FE">
        <w:t>prior to the training course</w:t>
      </w:r>
    </w:p>
    <w:p w14:paraId="37EA3DC1" w14:textId="2427948C" w:rsidR="003479FE" w:rsidRPr="003479FE" w:rsidRDefault="003479FE" w:rsidP="00D921C1">
      <w:pPr>
        <w:pStyle w:val="STBody"/>
        <w:keepNext w:val="0"/>
        <w:numPr>
          <w:ilvl w:val="1"/>
          <w:numId w:val="22"/>
        </w:numPr>
        <w:spacing w:line="312" w:lineRule="auto"/>
        <w:jc w:val="both"/>
      </w:pPr>
      <w:r w:rsidRPr="003479FE">
        <w:t>Organise a venue and ensure access to the following</w:t>
      </w:r>
      <w:r w:rsidR="00121405">
        <w:t xml:space="preserve"> is available / in place</w:t>
      </w:r>
      <w:r w:rsidR="000C180F">
        <w:t>, and confirm to Here</w:t>
      </w:r>
      <w:r w:rsidR="00121405">
        <w:t xml:space="preserve"> </w:t>
      </w:r>
      <w:r w:rsidR="00A757FA">
        <w:t xml:space="preserve">2 weeks </w:t>
      </w:r>
      <w:r w:rsidR="00121405">
        <w:t>prior to the start of the training course</w:t>
      </w:r>
      <w:r w:rsidRPr="003479FE">
        <w:t xml:space="preserve">: </w:t>
      </w:r>
    </w:p>
    <w:p w14:paraId="304FE92F" w14:textId="25EE3ABE" w:rsidR="003479FE" w:rsidRPr="003479FE" w:rsidRDefault="003479FE" w:rsidP="00D921C1">
      <w:pPr>
        <w:pStyle w:val="STBody"/>
        <w:keepNext w:val="0"/>
        <w:numPr>
          <w:ilvl w:val="2"/>
          <w:numId w:val="22"/>
        </w:numPr>
        <w:spacing w:line="312" w:lineRule="auto"/>
        <w:jc w:val="both"/>
      </w:pPr>
      <w:r w:rsidRPr="003479FE">
        <w:t xml:space="preserve"> A workstation </w:t>
      </w:r>
      <w:proofErr w:type="spellStart"/>
      <w:r w:rsidRPr="003479FE">
        <w:t>i.e</w:t>
      </w:r>
      <w:proofErr w:type="spellEnd"/>
      <w:r w:rsidRPr="003479FE">
        <w:t xml:space="preserve"> desk &amp; chair</w:t>
      </w:r>
    </w:p>
    <w:p w14:paraId="04B18246" w14:textId="68014A55" w:rsidR="003479FE" w:rsidRPr="003479FE" w:rsidRDefault="003479FE" w:rsidP="00D921C1">
      <w:pPr>
        <w:pStyle w:val="STBody"/>
        <w:keepNext w:val="0"/>
        <w:numPr>
          <w:ilvl w:val="2"/>
          <w:numId w:val="22"/>
        </w:numPr>
        <w:spacing w:line="312" w:lineRule="auto"/>
        <w:jc w:val="both"/>
        <w:rPr>
          <w:rFonts w:cs="Arial"/>
        </w:rPr>
      </w:pPr>
      <w:r w:rsidRPr="003479FE">
        <w:rPr>
          <w:rFonts w:cs="Arial"/>
        </w:rPr>
        <w:t xml:space="preserve"> A computer / laptop – ideally with dual screen working (i.e. 2 monitors), but dual screen working is not essential</w:t>
      </w:r>
    </w:p>
    <w:p w14:paraId="28DF74DF" w14:textId="606ACBF2" w:rsidR="003479FE" w:rsidRPr="003479FE" w:rsidRDefault="003479FE" w:rsidP="00D921C1">
      <w:pPr>
        <w:pStyle w:val="STBody"/>
        <w:keepNext w:val="0"/>
        <w:numPr>
          <w:ilvl w:val="2"/>
          <w:numId w:val="22"/>
        </w:numPr>
        <w:spacing w:line="312" w:lineRule="auto"/>
        <w:jc w:val="both"/>
        <w:rPr>
          <w:rFonts w:cs="Arial"/>
        </w:rPr>
      </w:pPr>
      <w:r w:rsidRPr="003479FE">
        <w:rPr>
          <w:rFonts w:cs="Arial"/>
        </w:rPr>
        <w:t xml:space="preserve"> An N3 internet connection - a wired connection is preferable over wireless to minimise any potential for dropouts caused by loss of connectivity</w:t>
      </w:r>
    </w:p>
    <w:p w14:paraId="1F9366C1" w14:textId="19A294A3" w:rsidR="003479FE" w:rsidRPr="003479FE" w:rsidRDefault="003479FE" w:rsidP="00D921C1">
      <w:pPr>
        <w:pStyle w:val="STBody"/>
        <w:keepNext w:val="0"/>
        <w:numPr>
          <w:ilvl w:val="2"/>
          <w:numId w:val="22"/>
        </w:numPr>
        <w:spacing w:line="312" w:lineRule="auto"/>
        <w:jc w:val="both"/>
        <w:rPr>
          <w:rFonts w:cs="Arial"/>
        </w:rPr>
      </w:pPr>
      <w:r w:rsidRPr="003479FE">
        <w:rPr>
          <w:rFonts w:cs="Arial"/>
        </w:rPr>
        <w:t xml:space="preserve"> A log-in to the local area network</w:t>
      </w:r>
    </w:p>
    <w:p w14:paraId="61ED3D19" w14:textId="11891E93" w:rsidR="003479FE" w:rsidRPr="00A757FA" w:rsidRDefault="003479FE" w:rsidP="00D921C1">
      <w:pPr>
        <w:pStyle w:val="STBody"/>
        <w:keepNext w:val="0"/>
        <w:numPr>
          <w:ilvl w:val="2"/>
          <w:numId w:val="22"/>
        </w:numPr>
        <w:spacing w:line="312" w:lineRule="auto"/>
        <w:jc w:val="both"/>
        <w:rPr>
          <w:rFonts w:cs="Arial"/>
        </w:rPr>
      </w:pPr>
      <w:r w:rsidRPr="003479FE">
        <w:rPr>
          <w:rFonts w:cs="Arial"/>
        </w:rPr>
        <w:t xml:space="preserve"> Remote Access to each trainee’s own practice clinical system via Team Viewer - it is </w:t>
      </w:r>
      <w:r w:rsidRPr="00A757FA">
        <w:rPr>
          <w:rFonts w:cs="Arial"/>
        </w:rPr>
        <w:t xml:space="preserve">important that this is checked as far in advance as possible. Team Viewer requires a computer to be made available in the practice for the </w:t>
      </w:r>
      <w:proofErr w:type="gramStart"/>
      <w:r w:rsidRPr="00A757FA">
        <w:rPr>
          <w:rFonts w:cs="Arial"/>
        </w:rPr>
        <w:t>trainee to remote connect</w:t>
      </w:r>
      <w:proofErr w:type="gramEnd"/>
      <w:r w:rsidRPr="00A757FA">
        <w:rPr>
          <w:rFonts w:cs="Arial"/>
        </w:rPr>
        <w:t xml:space="preserve"> to. </w:t>
      </w:r>
    </w:p>
    <w:p w14:paraId="654DD241" w14:textId="669FF805" w:rsidR="003479FE" w:rsidRPr="00A757FA" w:rsidRDefault="003479FE" w:rsidP="00D921C1">
      <w:pPr>
        <w:pStyle w:val="STBody"/>
        <w:keepNext w:val="0"/>
        <w:numPr>
          <w:ilvl w:val="2"/>
          <w:numId w:val="22"/>
        </w:numPr>
        <w:spacing w:line="312" w:lineRule="auto"/>
        <w:jc w:val="both"/>
        <w:rPr>
          <w:rFonts w:cs="Arial"/>
        </w:rPr>
      </w:pPr>
      <w:r w:rsidRPr="00A757FA">
        <w:rPr>
          <w:rFonts w:cs="Arial"/>
        </w:rPr>
        <w:t xml:space="preserve"> Projector screen. </w:t>
      </w:r>
    </w:p>
    <w:p w14:paraId="7B173755" w14:textId="21FAC4B0" w:rsidR="003479FE" w:rsidRPr="003479FE" w:rsidRDefault="003479FE" w:rsidP="00D921C1">
      <w:pPr>
        <w:pStyle w:val="STBody"/>
        <w:keepNext w:val="0"/>
        <w:numPr>
          <w:ilvl w:val="2"/>
          <w:numId w:val="22"/>
        </w:numPr>
        <w:spacing w:line="312" w:lineRule="auto"/>
        <w:jc w:val="both"/>
        <w:rPr>
          <w:rFonts w:cs="Arial"/>
        </w:rPr>
      </w:pPr>
      <w:r w:rsidRPr="003479FE">
        <w:rPr>
          <w:rFonts w:cs="Arial"/>
        </w:rPr>
        <w:t>Access to scanning and printing facilities (if possible)</w:t>
      </w:r>
    </w:p>
    <w:p w14:paraId="44B2B17D" w14:textId="2B302887" w:rsidR="003479FE" w:rsidRPr="003479FE" w:rsidRDefault="003479FE" w:rsidP="00D921C1">
      <w:pPr>
        <w:pStyle w:val="STBody"/>
        <w:keepNext w:val="0"/>
        <w:numPr>
          <w:ilvl w:val="2"/>
          <w:numId w:val="22"/>
        </w:numPr>
        <w:spacing w:line="312" w:lineRule="auto"/>
        <w:jc w:val="both"/>
        <w:rPr>
          <w:rFonts w:cs="Arial"/>
        </w:rPr>
      </w:pPr>
      <w:r w:rsidRPr="003479FE">
        <w:rPr>
          <w:rFonts w:cs="Arial"/>
        </w:rPr>
        <w:t xml:space="preserve"> An area / space suitable for breakout sessions, group work sessions and presentations. </w:t>
      </w:r>
    </w:p>
    <w:p w14:paraId="10880FDC" w14:textId="77777777" w:rsidR="003479FE" w:rsidRPr="00121405" w:rsidRDefault="003479FE" w:rsidP="00D921C1">
      <w:pPr>
        <w:pStyle w:val="STBody"/>
        <w:keepNext w:val="0"/>
        <w:spacing w:line="312" w:lineRule="auto"/>
        <w:ind w:left="792"/>
        <w:jc w:val="both"/>
      </w:pPr>
    </w:p>
    <w:p w14:paraId="1BD99214" w14:textId="04C5C91C" w:rsidR="003479FE" w:rsidRPr="00121405" w:rsidRDefault="003479FE" w:rsidP="00D921C1">
      <w:pPr>
        <w:pStyle w:val="STBody"/>
        <w:keepNext w:val="0"/>
        <w:numPr>
          <w:ilvl w:val="0"/>
          <w:numId w:val="22"/>
        </w:numPr>
        <w:spacing w:line="312" w:lineRule="auto"/>
        <w:jc w:val="both"/>
        <w:rPr>
          <w:b/>
        </w:rPr>
      </w:pPr>
      <w:r w:rsidRPr="00121405">
        <w:rPr>
          <w:b/>
        </w:rPr>
        <w:t>GP Practices shall:</w:t>
      </w:r>
    </w:p>
    <w:p w14:paraId="65DA56F6" w14:textId="40B90934" w:rsidR="00A82BEB" w:rsidRPr="00121405" w:rsidRDefault="00E74DC1" w:rsidP="00D921C1">
      <w:pPr>
        <w:pStyle w:val="STBody"/>
        <w:keepNext w:val="0"/>
        <w:numPr>
          <w:ilvl w:val="1"/>
          <w:numId w:val="22"/>
        </w:numPr>
        <w:spacing w:line="312" w:lineRule="auto"/>
        <w:jc w:val="both"/>
      </w:pPr>
      <w:r w:rsidRPr="00121405">
        <w:t>Identify and release administrator</w:t>
      </w:r>
      <w:r w:rsidR="003479FE" w:rsidRPr="00121405">
        <w:t>s</w:t>
      </w:r>
      <w:r w:rsidRPr="00121405">
        <w:t xml:space="preserve"> </w:t>
      </w:r>
      <w:r w:rsidR="00894BA9" w:rsidRPr="00121405">
        <w:t>to be trained</w:t>
      </w:r>
      <w:r w:rsidRPr="00121405">
        <w:t xml:space="preserve"> for the duration of the course</w:t>
      </w:r>
      <w:r w:rsidR="00894BA9" w:rsidRPr="00121405">
        <w:t xml:space="preserve"> </w:t>
      </w:r>
      <w:r w:rsidRPr="00121405">
        <w:t>and beyond</w:t>
      </w:r>
    </w:p>
    <w:p w14:paraId="04470AB7" w14:textId="3778ABD4" w:rsidR="00A82BEB" w:rsidRPr="00121405" w:rsidRDefault="003479FE" w:rsidP="00D921C1">
      <w:pPr>
        <w:pStyle w:val="STBody"/>
        <w:keepNext w:val="0"/>
        <w:numPr>
          <w:ilvl w:val="1"/>
          <w:numId w:val="22"/>
        </w:numPr>
        <w:spacing w:line="312" w:lineRule="auto"/>
        <w:jc w:val="both"/>
      </w:pPr>
      <w:r w:rsidRPr="00121405">
        <w:t>Identify and release</w:t>
      </w:r>
      <w:r w:rsidR="00E74DC1" w:rsidRPr="00121405">
        <w:t xml:space="preserve"> GP Champion</w:t>
      </w:r>
      <w:r w:rsidRPr="00121405">
        <w:t>s</w:t>
      </w:r>
      <w:r w:rsidR="00E74DC1" w:rsidRPr="00121405">
        <w:t xml:space="preserve"> to be trained for the duration of the course and beyond</w:t>
      </w:r>
    </w:p>
    <w:p w14:paraId="2D52FAAA" w14:textId="77777777" w:rsidR="005F799B" w:rsidRPr="00A82BEB" w:rsidRDefault="005F799B" w:rsidP="00D921C1">
      <w:pPr>
        <w:pStyle w:val="STBody"/>
        <w:ind w:left="1224"/>
        <w:jc w:val="both"/>
      </w:pPr>
    </w:p>
    <w:p w14:paraId="6367205A" w14:textId="77777777" w:rsidR="005F799B" w:rsidRDefault="005F799B" w:rsidP="00D921C1">
      <w:pPr>
        <w:pStyle w:val="STBody"/>
        <w:jc w:val="both"/>
      </w:pPr>
    </w:p>
    <w:p w14:paraId="0650F94F" w14:textId="77777777" w:rsidR="00894BA9" w:rsidRDefault="00894BA9" w:rsidP="00D921C1">
      <w:pPr>
        <w:pStyle w:val="STBody"/>
        <w:keepNext w:val="0"/>
        <w:spacing w:line="312" w:lineRule="auto"/>
        <w:jc w:val="both"/>
      </w:pPr>
    </w:p>
    <w:p w14:paraId="6B7912A7" w14:textId="77777777" w:rsidR="00BC6041" w:rsidRPr="00A24853" w:rsidRDefault="00BC6041" w:rsidP="00D921C1">
      <w:pPr>
        <w:pStyle w:val="STBody"/>
        <w:keepNext w:val="0"/>
        <w:spacing w:line="312" w:lineRule="auto"/>
        <w:jc w:val="both"/>
      </w:pPr>
    </w:p>
    <w:p w14:paraId="1ECD9166" w14:textId="77777777" w:rsidR="002D629E" w:rsidRPr="00A24853" w:rsidRDefault="002D629E" w:rsidP="00D921C1">
      <w:pPr>
        <w:pStyle w:val="STBody"/>
        <w:keepNext w:val="0"/>
        <w:spacing w:line="312" w:lineRule="auto"/>
        <w:jc w:val="both"/>
      </w:pPr>
    </w:p>
    <w:sectPr w:rsidR="002D629E" w:rsidRPr="00A24853" w:rsidSect="00A62407">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440" w:right="1440" w:bottom="1440" w:left="1440" w:header="720" w:footer="720" w:gutter="0"/>
      <w:cols w:space="720"/>
      <w:docGrid w:linePitch="2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1C55F7" w14:textId="77777777" w:rsidR="00CE4EC3" w:rsidRDefault="00CE4EC3">
      <w:r>
        <w:separator/>
      </w:r>
    </w:p>
  </w:endnote>
  <w:endnote w:type="continuationSeparator" w:id="0">
    <w:p w14:paraId="1C69B493" w14:textId="77777777" w:rsidR="00CE4EC3" w:rsidRDefault="00CE4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mericanTypewriter Medium">
    <w:altName w:val="Century"/>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51907" w14:textId="77777777" w:rsidR="00B65A94" w:rsidRDefault="00B65A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FC798" w14:textId="1B2B3BE4" w:rsidR="00723010" w:rsidRPr="00827A60" w:rsidRDefault="00723010" w:rsidP="00A62407">
    <w:pPr>
      <w:pBdr>
        <w:top w:val="single" w:sz="6" w:space="1" w:color="auto"/>
      </w:pBdr>
      <w:tabs>
        <w:tab w:val="right" w:pos="9072"/>
      </w:tabs>
      <w:rPr>
        <w:rFonts w:cs="Arial"/>
        <w:color w:val="808080"/>
        <w:sz w:val="16"/>
        <w:szCs w:val="16"/>
      </w:rPr>
    </w:pPr>
    <w:r>
      <w:rPr>
        <w:rFonts w:cs="Arial"/>
        <w:color w:val="808080"/>
        <w:sz w:val="18"/>
      </w:rPr>
      <w:fldChar w:fldCharType="begin"/>
    </w:r>
    <w:r>
      <w:rPr>
        <w:rFonts w:cs="Arial"/>
        <w:color w:val="808080"/>
        <w:sz w:val="18"/>
      </w:rPr>
      <w:instrText xml:space="preserve"> FILENAME \* Upper </w:instrText>
    </w:r>
    <w:r>
      <w:rPr>
        <w:rFonts w:cs="Arial"/>
        <w:color w:val="808080"/>
        <w:sz w:val="18"/>
      </w:rPr>
      <w:fldChar w:fldCharType="separate"/>
    </w:r>
    <w:r w:rsidR="00AF55B1">
      <w:rPr>
        <w:rFonts w:cs="Arial"/>
        <w:noProof/>
        <w:color w:val="808080"/>
        <w:sz w:val="18"/>
      </w:rPr>
      <w:t>WORKFLOW OPTIMISATION AGREEMENT STOCKPORT 90%</w:t>
    </w:r>
    <w:r>
      <w:rPr>
        <w:rFonts w:cs="Arial"/>
        <w:color w:val="808080"/>
        <w:sz w:val="18"/>
      </w:rPr>
      <w:fldChar w:fldCharType="end"/>
    </w:r>
    <w:r>
      <w:rPr>
        <w:rFonts w:cs="Arial"/>
        <w:color w:val="808080"/>
        <w:sz w:val="18"/>
      </w:rPr>
      <w:t xml:space="preserve"> V2</w:t>
    </w:r>
    <w:r>
      <w:rPr>
        <w:color w:val="808080"/>
      </w:rPr>
      <w:tab/>
      <w:t xml:space="preserve">Page </w:t>
    </w:r>
    <w:r>
      <w:rPr>
        <w:color w:val="808080"/>
      </w:rPr>
      <w:fldChar w:fldCharType="begin"/>
    </w:r>
    <w:r>
      <w:rPr>
        <w:color w:val="808080"/>
      </w:rPr>
      <w:instrText xml:space="preserve"> PAGE  \* MERGEFORMAT </w:instrText>
    </w:r>
    <w:r>
      <w:rPr>
        <w:color w:val="808080"/>
      </w:rPr>
      <w:fldChar w:fldCharType="separate"/>
    </w:r>
    <w:r w:rsidR="00B65A94">
      <w:rPr>
        <w:noProof/>
        <w:color w:val="808080"/>
      </w:rPr>
      <w:t>1</w:t>
    </w:r>
    <w:r>
      <w:rPr>
        <w:color w:val="808080"/>
      </w:rPr>
      <w:fldChar w:fldCharType="end"/>
    </w:r>
    <w:r>
      <w:rPr>
        <w:color w:val="808080"/>
      </w:rPr>
      <w:t xml:space="preserve"> of </w:t>
    </w:r>
    <w:r>
      <w:rPr>
        <w:rStyle w:val="PageNumber"/>
        <w:noProof/>
      </w:rPr>
      <w:t>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54162" w14:textId="77777777" w:rsidR="00B65A94" w:rsidRDefault="00B65A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CF4E44" w14:textId="77777777" w:rsidR="00CE4EC3" w:rsidRDefault="00CE4EC3">
      <w:r>
        <w:separator/>
      </w:r>
    </w:p>
  </w:footnote>
  <w:footnote w:type="continuationSeparator" w:id="0">
    <w:p w14:paraId="6BFA07C6" w14:textId="77777777" w:rsidR="00CE4EC3" w:rsidRDefault="00CE4E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249A9" w14:textId="77777777" w:rsidR="00B65A94" w:rsidRDefault="00B65A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58E56" w14:textId="497808E5" w:rsidR="00723010" w:rsidRDefault="00723010" w:rsidP="00A62407">
    <w:pPr>
      <w:pStyle w:val="Header"/>
      <w:tabs>
        <w:tab w:val="clear" w:pos="8306"/>
        <w:tab w:val="right" w:pos="9072"/>
      </w:tabs>
      <w:jc w:val="left"/>
      <w:rPr>
        <w:rFonts w:ascii="Trebuchet MS" w:hAnsi="Trebuchet MS"/>
        <w:color w:val="333333"/>
        <w:sz w:val="22"/>
        <w:szCs w:val="22"/>
        <w:lang w:val="en"/>
      </w:rPr>
    </w:pPr>
    <w:proofErr w:type="spellStart"/>
    <w:r w:rsidRPr="00692774">
      <w:rPr>
        <w:rFonts w:ascii="Arial Bold" w:hAnsi="Arial Bold" w:cs="Arial"/>
        <w:b/>
        <w:color w:val="595959"/>
        <w:sz w:val="28"/>
        <w:szCs w:val="28"/>
      </w:rPr>
      <w:t>WorkFlow</w:t>
    </w:r>
    <w:proofErr w:type="spellEnd"/>
    <w:r w:rsidRPr="00692774">
      <w:rPr>
        <w:rFonts w:ascii="Arial Bold" w:hAnsi="Arial Bold" w:cs="Arial"/>
        <w:b/>
        <w:color w:val="595959"/>
        <w:sz w:val="28"/>
        <w:szCs w:val="28"/>
      </w:rPr>
      <w:t xml:space="preserve"> Optimisation Agreement</w:t>
    </w:r>
    <w:r>
      <w:rPr>
        <w:rFonts w:ascii="Trebuchet MS" w:hAnsi="Trebuchet MS"/>
        <w:color w:val="333333"/>
        <w:sz w:val="22"/>
        <w:szCs w:val="22"/>
        <w:lang w:val="en"/>
      </w:rPr>
      <w:tab/>
    </w:r>
    <w:r>
      <w:rPr>
        <w:noProof/>
        <w:color w:val="1F497D"/>
      </w:rPr>
      <w:drawing>
        <wp:inline distT="0" distB="0" distL="0" distR="0" wp14:anchorId="7F38D9FF" wp14:editId="65E2D0FB">
          <wp:extent cx="1949450" cy="387350"/>
          <wp:effectExtent l="0" t="0" r="0" b="0"/>
          <wp:docPr id="1" name="Picture 1" descr="cid:image003.jpg@01D1E3F6.77AA8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1E3F6.77AA89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9450" cy="387350"/>
                  </a:xfrm>
                  <a:prstGeom prst="rect">
                    <a:avLst/>
                  </a:prstGeom>
                  <a:noFill/>
                  <a:ln>
                    <a:noFill/>
                  </a:ln>
                </pic:spPr>
              </pic:pic>
            </a:graphicData>
          </a:graphic>
        </wp:inline>
      </w:drawing>
    </w:r>
    <w:r>
      <w:rPr>
        <w:rFonts w:ascii="Trebuchet MS" w:hAnsi="Trebuchet MS"/>
        <w:color w:val="333333"/>
        <w:sz w:val="22"/>
        <w:szCs w:val="22"/>
        <w:lang w:val="en"/>
      </w:rPr>
      <w:tab/>
    </w:r>
  </w:p>
  <w:p w14:paraId="28A23C74" w14:textId="77777777" w:rsidR="00723010" w:rsidRDefault="00723010" w:rsidP="00A62407">
    <w:pPr>
      <w:pStyle w:val="Header"/>
      <w:tabs>
        <w:tab w:val="clear" w:pos="8306"/>
        <w:tab w:val="right" w:pos="9072"/>
      </w:tabs>
      <w:jc w:val="left"/>
      <w:rPr>
        <w:rFonts w:ascii="Trebuchet MS" w:hAnsi="Trebuchet MS"/>
        <w:color w:val="333333"/>
        <w:sz w:val="22"/>
        <w:szCs w:val="22"/>
        <w:lang w:val="en"/>
      </w:rPr>
    </w:pPr>
  </w:p>
  <w:p w14:paraId="72F6055B" w14:textId="2C0A0A6B" w:rsidR="00723010" w:rsidRPr="00B65A94" w:rsidRDefault="00B65A94" w:rsidP="00A62407">
    <w:pPr>
      <w:pStyle w:val="Header"/>
      <w:tabs>
        <w:tab w:val="clear" w:pos="8306"/>
        <w:tab w:val="right" w:pos="9072"/>
      </w:tabs>
      <w:jc w:val="left"/>
      <w:rPr>
        <w:rFonts w:asciiTheme="majorHAnsi" w:hAnsiTheme="majorHAnsi"/>
        <w:b/>
        <w:sz w:val="24"/>
        <w:szCs w:val="24"/>
      </w:rPr>
    </w:pPr>
    <w:bookmarkStart w:id="122" w:name="_GoBack"/>
    <w:r w:rsidRPr="00B65A94">
      <w:rPr>
        <w:rFonts w:asciiTheme="majorHAnsi" w:hAnsiTheme="majorHAnsi"/>
        <w:b/>
        <w:sz w:val="24"/>
        <w:szCs w:val="24"/>
      </w:rPr>
      <w:t>Paper F</w:t>
    </w:r>
    <w:bookmarkEnd w:id="12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7254D" w14:textId="77777777" w:rsidR="00B65A94" w:rsidRDefault="00B65A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1DCA7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A574D032"/>
    <w:lvl w:ilvl="0">
      <w:start w:val="1"/>
      <w:numFmt w:val="decimal"/>
      <w:pStyle w:val="Heading1"/>
      <w:lvlText w:val="%1."/>
      <w:lvlJc w:val="left"/>
      <w:pPr>
        <w:tabs>
          <w:tab w:val="num" w:pos="709"/>
        </w:tabs>
        <w:ind w:left="709" w:hanging="709"/>
      </w:pPr>
      <w:rPr>
        <w:rFonts w:ascii="Arial" w:hAnsi="Arial" w:hint="default"/>
        <w:b w:val="0"/>
        <w:i w:val="0"/>
        <w:sz w:val="20"/>
        <w:szCs w:val="20"/>
      </w:rPr>
    </w:lvl>
    <w:lvl w:ilvl="1">
      <w:start w:val="1"/>
      <w:numFmt w:val="decimal"/>
      <w:pStyle w:val="Heading2"/>
      <w:lvlText w:val="%1.%2"/>
      <w:lvlJc w:val="left"/>
      <w:pPr>
        <w:tabs>
          <w:tab w:val="num" w:pos="709"/>
        </w:tabs>
        <w:ind w:left="709" w:hanging="709"/>
      </w:pPr>
      <w:rPr>
        <w:rFonts w:ascii="Arial" w:hAnsi="Arial" w:hint="default"/>
        <w:b w:val="0"/>
        <w:i w:val="0"/>
        <w:sz w:val="20"/>
        <w:szCs w:val="22"/>
      </w:rPr>
    </w:lvl>
    <w:lvl w:ilvl="2">
      <w:start w:val="1"/>
      <w:numFmt w:val="decimal"/>
      <w:pStyle w:val="Heading3"/>
      <w:lvlText w:val="%1.%2.%3"/>
      <w:lvlJc w:val="left"/>
      <w:pPr>
        <w:tabs>
          <w:tab w:val="num" w:pos="1418"/>
        </w:tabs>
        <w:ind w:left="1418" w:hanging="709"/>
      </w:pPr>
      <w:rPr>
        <w:rFonts w:ascii="Arial" w:hAnsi="Arial" w:hint="default"/>
        <w:b w:val="0"/>
        <w:i w:val="0"/>
        <w:sz w:val="20"/>
        <w:szCs w:val="17"/>
      </w:rPr>
    </w:lvl>
    <w:lvl w:ilvl="3">
      <w:start w:val="1"/>
      <w:numFmt w:val="lowerLetter"/>
      <w:pStyle w:val="Heading4"/>
      <w:lvlText w:val="(%4)"/>
      <w:lvlJc w:val="left"/>
      <w:pPr>
        <w:tabs>
          <w:tab w:val="num" w:pos="2796"/>
        </w:tabs>
        <w:ind w:left="2796" w:hanging="720"/>
      </w:pPr>
      <w:rPr>
        <w:rFonts w:ascii="Arial" w:hAnsi="Arial" w:hint="default"/>
        <w:sz w:val="20"/>
        <w:szCs w:val="20"/>
      </w:rPr>
    </w:lvl>
    <w:lvl w:ilvl="4">
      <w:start w:val="1"/>
      <w:numFmt w:val="lowerRoman"/>
      <w:pStyle w:val="Heading5"/>
      <w:lvlText w:val="(%5)"/>
      <w:lvlJc w:val="left"/>
      <w:pPr>
        <w:tabs>
          <w:tab w:val="num" w:pos="3533"/>
        </w:tabs>
        <w:ind w:left="3533" w:hanging="720"/>
      </w:pPr>
      <w:rPr>
        <w:rFonts w:ascii="Arial" w:hAnsi="Arial" w:hint="default"/>
        <w:sz w:val="20"/>
      </w:rPr>
    </w:lvl>
    <w:lvl w:ilvl="5">
      <w:start w:val="1"/>
      <w:numFmt w:val="upperLetter"/>
      <w:pStyle w:val="Heading6"/>
      <w:lvlText w:val="(%6)"/>
      <w:lvlJc w:val="left"/>
      <w:pPr>
        <w:tabs>
          <w:tab w:val="num" w:pos="4242"/>
        </w:tabs>
        <w:ind w:left="4242" w:hanging="720"/>
      </w:pPr>
      <w:rPr>
        <w:rFonts w:ascii="Arial" w:hAnsi="Arial" w:hint="default"/>
        <w:sz w:val="20"/>
      </w:rPr>
    </w:lvl>
    <w:lvl w:ilvl="6">
      <w:start w:val="1"/>
      <w:numFmt w:val="none"/>
      <w:pStyle w:val="Heading7"/>
      <w:lvlText w:val=""/>
      <w:lvlJc w:val="left"/>
      <w:pPr>
        <w:tabs>
          <w:tab w:val="num" w:pos="-816"/>
        </w:tabs>
        <w:ind w:left="4945" w:hanging="720"/>
      </w:pPr>
      <w:rPr>
        <w:rFonts w:ascii="Symbol" w:hAnsi="Symbol" w:hint="default"/>
        <w:sz w:val="24"/>
      </w:rPr>
    </w:lvl>
    <w:lvl w:ilvl="7">
      <w:start w:val="1"/>
      <w:numFmt w:val="none"/>
      <w:pStyle w:val="Heading8"/>
      <w:lvlText w:val=""/>
      <w:lvlJc w:val="left"/>
      <w:pPr>
        <w:tabs>
          <w:tab w:val="num" w:pos="-816"/>
        </w:tabs>
        <w:ind w:left="5631" w:hanging="720"/>
      </w:pPr>
      <w:rPr>
        <w:rFonts w:ascii="Symbol" w:hAnsi="Symbol" w:hint="default"/>
        <w:sz w:val="24"/>
      </w:rPr>
    </w:lvl>
    <w:lvl w:ilvl="8">
      <w:start w:val="1"/>
      <w:numFmt w:val="none"/>
      <w:pStyle w:val="Heading9"/>
      <w:lvlText w:val=""/>
      <w:lvlJc w:val="left"/>
      <w:pPr>
        <w:tabs>
          <w:tab w:val="num" w:pos="-816"/>
        </w:tabs>
        <w:ind w:left="6339" w:hanging="720"/>
      </w:pPr>
      <w:rPr>
        <w:rFonts w:ascii="Symbol" w:hAnsi="Symbol" w:hint="default"/>
        <w:sz w:val="24"/>
      </w:rPr>
    </w:lvl>
  </w:abstractNum>
  <w:abstractNum w:abstractNumId="2">
    <w:nsid w:val="00C075BB"/>
    <w:multiLevelType w:val="hybridMultilevel"/>
    <w:tmpl w:val="EFA66F6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4347838"/>
    <w:multiLevelType w:val="hybridMultilevel"/>
    <w:tmpl w:val="C3680B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33598D"/>
    <w:multiLevelType w:val="hybridMultilevel"/>
    <w:tmpl w:val="A9989BEE"/>
    <w:lvl w:ilvl="0" w:tplc="8FB805E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817111"/>
    <w:multiLevelType w:val="hybridMultilevel"/>
    <w:tmpl w:val="1A64F7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62C4BE7"/>
    <w:multiLevelType w:val="multilevel"/>
    <w:tmpl w:val="5CCC87AA"/>
    <w:lvl w:ilvl="0">
      <w:start w:val="1"/>
      <w:numFmt w:val="decimal"/>
      <w:pStyle w:val="Outline1"/>
      <w:lvlText w:val="%1."/>
      <w:lvlJc w:val="left"/>
      <w:pPr>
        <w:tabs>
          <w:tab w:val="num" w:pos="851"/>
        </w:tabs>
        <w:ind w:left="851" w:hanging="851"/>
      </w:pPr>
      <w:rPr>
        <w:rFonts w:ascii="Arial" w:hAnsi="Arial" w:hint="default"/>
        <w:b w:val="0"/>
        <w:i w:val="0"/>
        <w:sz w:val="22"/>
        <w:u w:val="none"/>
      </w:rPr>
    </w:lvl>
    <w:lvl w:ilvl="1">
      <w:start w:val="1"/>
      <w:numFmt w:val="decimal"/>
      <w:pStyle w:val="Outline2"/>
      <w:lvlText w:val="%1.%2"/>
      <w:lvlJc w:val="left"/>
      <w:pPr>
        <w:tabs>
          <w:tab w:val="num" w:pos="851"/>
        </w:tabs>
        <w:ind w:left="851" w:hanging="851"/>
      </w:pPr>
      <w:rPr>
        <w:rFonts w:ascii="Arial" w:hAnsi="Arial" w:hint="default"/>
        <w:b w:val="0"/>
        <w:i w:val="0"/>
        <w:sz w:val="22"/>
        <w:u w:val="none"/>
      </w:rPr>
    </w:lvl>
    <w:lvl w:ilvl="2">
      <w:start w:val="1"/>
      <w:numFmt w:val="decimal"/>
      <w:pStyle w:val="Outline3"/>
      <w:lvlText w:val="%1.%2.%3"/>
      <w:lvlJc w:val="left"/>
      <w:pPr>
        <w:tabs>
          <w:tab w:val="num" w:pos="1701"/>
        </w:tabs>
        <w:ind w:left="1701" w:hanging="850"/>
      </w:pPr>
      <w:rPr>
        <w:rFonts w:ascii="Arial" w:hAnsi="Arial" w:hint="default"/>
        <w:b w:val="0"/>
        <w:i w:val="0"/>
        <w:sz w:val="22"/>
      </w:rPr>
    </w:lvl>
    <w:lvl w:ilvl="3">
      <w:start w:val="1"/>
      <w:numFmt w:val="lowerLetter"/>
      <w:pStyle w:val="Outline4"/>
      <w:lvlText w:val="(%4)"/>
      <w:lvlJc w:val="left"/>
      <w:pPr>
        <w:tabs>
          <w:tab w:val="num" w:pos="2268"/>
        </w:tabs>
        <w:ind w:left="2268" w:hanging="567"/>
      </w:pPr>
      <w:rPr>
        <w:rFonts w:ascii="Arial" w:hAnsi="Arial" w:hint="default"/>
        <w:b w:val="0"/>
        <w:i w:val="0"/>
        <w:sz w:val="22"/>
      </w:rPr>
    </w:lvl>
    <w:lvl w:ilvl="4">
      <w:start w:val="1"/>
      <w:numFmt w:val="lowerRoman"/>
      <w:pStyle w:val="Outline5"/>
      <w:lvlText w:val="(%5)"/>
      <w:lvlJc w:val="left"/>
      <w:pPr>
        <w:tabs>
          <w:tab w:val="num" w:pos="2988"/>
        </w:tabs>
        <w:ind w:left="2835" w:hanging="567"/>
      </w:pPr>
      <w:rPr>
        <w:rFonts w:ascii="Arial" w:hAnsi="Arial" w:hint="default"/>
        <w:b w:val="0"/>
        <w:i w:val="0"/>
        <w:sz w:val="22"/>
      </w:rPr>
    </w:lvl>
    <w:lvl w:ilvl="5">
      <w:start w:val="1"/>
      <w:numFmt w:val="decimal"/>
      <w:pStyle w:val="OutlineInd2"/>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Ind3"/>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OutlineInd4"/>
      <w:lvlText w:val="(%8)"/>
      <w:lvlJc w:val="left"/>
      <w:pPr>
        <w:tabs>
          <w:tab w:val="num" w:pos="3119"/>
        </w:tabs>
        <w:ind w:left="3119" w:hanging="567"/>
      </w:pPr>
      <w:rPr>
        <w:rFonts w:ascii="Arial" w:hAnsi="Arial" w:hint="default"/>
        <w:b w:val="0"/>
        <w:i w:val="0"/>
        <w:sz w:val="22"/>
      </w:rPr>
    </w:lvl>
    <w:lvl w:ilvl="8">
      <w:start w:val="1"/>
      <w:numFmt w:val="lowerRoman"/>
      <w:pStyle w:val="OutlineInd5"/>
      <w:lvlText w:val="(%9)"/>
      <w:lvlJc w:val="left"/>
      <w:pPr>
        <w:tabs>
          <w:tab w:val="num" w:pos="3839"/>
        </w:tabs>
        <w:ind w:left="3686" w:hanging="567"/>
      </w:pPr>
      <w:rPr>
        <w:rFonts w:ascii="Arial" w:hAnsi="Arial" w:hint="default"/>
        <w:b w:val="0"/>
        <w:i w:val="0"/>
        <w:sz w:val="22"/>
      </w:rPr>
    </w:lvl>
  </w:abstractNum>
  <w:abstractNum w:abstractNumId="7">
    <w:nsid w:val="1EA604E3"/>
    <w:multiLevelType w:val="multilevel"/>
    <w:tmpl w:val="B7D84EDA"/>
    <w:lvl w:ilvl="0">
      <w:start w:val="1"/>
      <w:numFmt w:val="decimal"/>
      <w:pStyle w:val="MRNumberedHeading1"/>
      <w:lvlText w:val="%1"/>
      <w:lvlJc w:val="left"/>
      <w:pPr>
        <w:tabs>
          <w:tab w:val="num" w:pos="720"/>
        </w:tabs>
        <w:ind w:left="720" w:hanging="720"/>
      </w:pPr>
      <w:rPr>
        <w:rFonts w:ascii="Arial" w:hAnsi="Arial" w:cs="Arial" w:hint="default"/>
        <w:b/>
        <w:i w:val="0"/>
        <w:color w:val="auto"/>
        <w:sz w:val="20"/>
        <w:szCs w:val="20"/>
        <w:u w:val="none"/>
      </w:rPr>
    </w:lvl>
    <w:lvl w:ilvl="1">
      <w:start w:val="1"/>
      <w:numFmt w:val="decimal"/>
      <w:pStyle w:val="MRNumberedHeading2"/>
      <w:lvlText w:val="%2."/>
      <w:lvlJc w:val="left"/>
      <w:pPr>
        <w:tabs>
          <w:tab w:val="num" w:pos="720"/>
        </w:tabs>
        <w:ind w:left="720" w:hanging="720"/>
      </w:pPr>
      <w:rPr>
        <w:rFonts w:ascii="Arial" w:eastAsia="Times New Roman" w:hAnsi="Arial" w:cs="Times New Roman"/>
        <w:sz w:val="20"/>
        <w:szCs w:val="20"/>
        <w:u w:val="none"/>
      </w:rPr>
    </w:lvl>
    <w:lvl w:ilvl="2">
      <w:start w:val="1"/>
      <w:numFmt w:val="decimal"/>
      <w:pStyle w:val="MRNumberedHeading3"/>
      <w:lvlText w:val="%1.%2.%3"/>
      <w:lvlJc w:val="left"/>
      <w:pPr>
        <w:tabs>
          <w:tab w:val="num" w:pos="1800"/>
        </w:tabs>
        <w:ind w:left="1800" w:hanging="1080"/>
      </w:pPr>
      <w:rPr>
        <w:rFonts w:ascii="Arial" w:hAnsi="Arial" w:cs="Times New Roman" w:hint="default"/>
        <w:sz w:val="22"/>
        <w:szCs w:val="22"/>
        <w:u w:val="none"/>
      </w:rPr>
    </w:lvl>
    <w:lvl w:ilvl="3">
      <w:start w:val="1"/>
      <w:numFmt w:val="lowerRoman"/>
      <w:pStyle w:val="MRNumberedHeading4"/>
      <w:lvlText w:val="(%4)"/>
      <w:lvlJc w:val="left"/>
      <w:pPr>
        <w:tabs>
          <w:tab w:val="num" w:pos="2520"/>
        </w:tabs>
        <w:ind w:left="2520" w:hanging="720"/>
      </w:pPr>
      <w:rPr>
        <w:rFonts w:ascii="Arial" w:hAnsi="Arial" w:cs="Times New Roman" w:hint="default"/>
        <w:sz w:val="22"/>
        <w:szCs w:val="22"/>
        <w:u w:val="none"/>
      </w:rPr>
    </w:lvl>
    <w:lvl w:ilvl="4">
      <w:start w:val="1"/>
      <w:numFmt w:val="upperLetter"/>
      <w:pStyle w:val="MRNumberedHeading5"/>
      <w:lvlText w:val="(%5)"/>
      <w:lvlJc w:val="left"/>
      <w:pPr>
        <w:tabs>
          <w:tab w:val="num" w:pos="3240"/>
        </w:tabs>
        <w:ind w:left="3240" w:hanging="720"/>
      </w:pPr>
      <w:rPr>
        <w:rFonts w:ascii="Arial" w:hAnsi="Arial" w:cs="Times New Roman" w:hint="default"/>
        <w:sz w:val="22"/>
        <w:szCs w:val="22"/>
        <w:u w:val="none"/>
      </w:rPr>
    </w:lvl>
    <w:lvl w:ilvl="5">
      <w:start w:val="1"/>
      <w:numFmt w:val="decimal"/>
      <w:pStyle w:val="MRNumberedHeading6"/>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pStyle w:val="MRNumberedHeading7"/>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pStyle w:val="MRNumberedHeading8"/>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pStyle w:val="MRNumberedHeading9"/>
      <w:lvlText w:val="%9)"/>
      <w:lvlJc w:val="left"/>
      <w:pPr>
        <w:tabs>
          <w:tab w:val="num" w:pos="6120"/>
        </w:tabs>
        <w:ind w:left="6120" w:hanging="720"/>
      </w:pPr>
      <w:rPr>
        <w:rFonts w:ascii="Arial" w:hAnsi="Arial" w:cs="Times New Roman" w:hint="default"/>
        <w:b w:val="0"/>
        <w:i w:val="0"/>
        <w:sz w:val="22"/>
        <w:szCs w:val="22"/>
        <w:u w:val="none"/>
      </w:rPr>
    </w:lvl>
  </w:abstractNum>
  <w:abstractNum w:abstractNumId="8">
    <w:nsid w:val="30A27FD6"/>
    <w:multiLevelType w:val="hybridMultilevel"/>
    <w:tmpl w:val="0F6CFE28"/>
    <w:lvl w:ilvl="0" w:tplc="8FB805E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D453FF1"/>
    <w:multiLevelType w:val="hybridMultilevel"/>
    <w:tmpl w:val="780280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FC6520C"/>
    <w:multiLevelType w:val="hybridMultilevel"/>
    <w:tmpl w:val="9522DE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CF81BB5"/>
    <w:multiLevelType w:val="hybridMultilevel"/>
    <w:tmpl w:val="2A0683A0"/>
    <w:lvl w:ilvl="0" w:tplc="04090019">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A1D41AA"/>
    <w:multiLevelType w:val="hybridMultilevel"/>
    <w:tmpl w:val="AC8E64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BC54B81"/>
    <w:multiLevelType w:val="hybridMultilevel"/>
    <w:tmpl w:val="A334AE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2A47460"/>
    <w:multiLevelType w:val="hybridMultilevel"/>
    <w:tmpl w:val="C1B28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DD66A54"/>
    <w:multiLevelType w:val="hybridMultilevel"/>
    <w:tmpl w:val="B33EF4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6FEF70F7"/>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34903F6"/>
    <w:multiLevelType w:val="hybridMultilevel"/>
    <w:tmpl w:val="3C90B9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75895C53"/>
    <w:multiLevelType w:val="hybridMultilevel"/>
    <w:tmpl w:val="4B741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5AD50D1"/>
    <w:multiLevelType w:val="hybridMultilevel"/>
    <w:tmpl w:val="6458DA4A"/>
    <w:lvl w:ilvl="0" w:tplc="DF02FB2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7A427DD5"/>
    <w:multiLevelType w:val="singleLevel"/>
    <w:tmpl w:val="411E941C"/>
    <w:lvl w:ilvl="0">
      <w:start w:val="1"/>
      <w:numFmt w:val="decimal"/>
      <w:pStyle w:val="StyleHeading2Condensedby015pt"/>
      <w:lvlText w:val="(%1)"/>
      <w:legacy w:legacy="1" w:legacySpace="0" w:legacyIndent="709"/>
      <w:lvlJc w:val="left"/>
      <w:pPr>
        <w:ind w:left="709" w:hanging="709"/>
      </w:pPr>
    </w:lvl>
  </w:abstractNum>
  <w:abstractNum w:abstractNumId="21">
    <w:nsid w:val="7B885A66"/>
    <w:multiLevelType w:val="hybridMultilevel"/>
    <w:tmpl w:val="7BD87F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FB50F0D"/>
    <w:multiLevelType w:val="multilevel"/>
    <w:tmpl w:val="7512A0F2"/>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1"/>
  </w:num>
  <w:num w:numId="2">
    <w:abstractNumId w:val="20"/>
  </w:num>
  <w:num w:numId="3">
    <w:abstractNumId w:val="6"/>
  </w:num>
  <w:num w:numId="4">
    <w:abstractNumId w:val="10"/>
  </w:num>
  <w:num w:numId="5">
    <w:abstractNumId w:val="18"/>
  </w:num>
  <w:num w:numId="6">
    <w:abstractNumId w:val="7"/>
  </w:num>
  <w:num w:numId="7">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4"/>
  </w:num>
  <w:num w:numId="10">
    <w:abstractNumId w:val="22"/>
  </w:num>
  <w:num w:numId="11">
    <w:abstractNumId w:val="4"/>
  </w:num>
  <w:num w:numId="12">
    <w:abstractNumId w:val="0"/>
  </w:num>
  <w:num w:numId="13">
    <w:abstractNumId w:val="5"/>
  </w:num>
  <w:num w:numId="14">
    <w:abstractNumId w:val="11"/>
  </w:num>
  <w:num w:numId="15">
    <w:abstractNumId w:val="9"/>
  </w:num>
  <w:num w:numId="16">
    <w:abstractNumId w:val="21"/>
  </w:num>
  <w:num w:numId="17">
    <w:abstractNumId w:val="19"/>
  </w:num>
  <w:num w:numId="18">
    <w:abstractNumId w:val="8"/>
  </w:num>
  <w:num w:numId="19">
    <w:abstractNumId w:val="2"/>
  </w:num>
  <w:num w:numId="20">
    <w:abstractNumId w:val="15"/>
  </w:num>
  <w:num w:numId="21">
    <w:abstractNumId w:val="13"/>
  </w:num>
  <w:num w:numId="22">
    <w:abstractNumId w:val="16"/>
  </w:num>
  <w:num w:numId="23">
    <w:abstractNumId w:val="17"/>
  </w:num>
  <w:num w:numId="24">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29E"/>
    <w:rsid w:val="00025B61"/>
    <w:rsid w:val="00037781"/>
    <w:rsid w:val="00037D0D"/>
    <w:rsid w:val="00066A06"/>
    <w:rsid w:val="00070301"/>
    <w:rsid w:val="00072517"/>
    <w:rsid w:val="00072567"/>
    <w:rsid w:val="00072AA2"/>
    <w:rsid w:val="000773BB"/>
    <w:rsid w:val="00085B21"/>
    <w:rsid w:val="00086E52"/>
    <w:rsid w:val="00091CC8"/>
    <w:rsid w:val="000A685F"/>
    <w:rsid w:val="000A697E"/>
    <w:rsid w:val="000B6F1B"/>
    <w:rsid w:val="000C180F"/>
    <w:rsid w:val="000C2B1B"/>
    <w:rsid w:val="000E1E00"/>
    <w:rsid w:val="000E3E69"/>
    <w:rsid w:val="000E59F9"/>
    <w:rsid w:val="000E7039"/>
    <w:rsid w:val="000F1F52"/>
    <w:rsid w:val="000F3F74"/>
    <w:rsid w:val="001204D4"/>
    <w:rsid w:val="00121405"/>
    <w:rsid w:val="00124746"/>
    <w:rsid w:val="00132D1E"/>
    <w:rsid w:val="00132F5E"/>
    <w:rsid w:val="00134C6B"/>
    <w:rsid w:val="0014203E"/>
    <w:rsid w:val="001428A4"/>
    <w:rsid w:val="00152627"/>
    <w:rsid w:val="00154742"/>
    <w:rsid w:val="00154A97"/>
    <w:rsid w:val="001604A4"/>
    <w:rsid w:val="00161E77"/>
    <w:rsid w:val="0016586E"/>
    <w:rsid w:val="001710E1"/>
    <w:rsid w:val="00172003"/>
    <w:rsid w:val="001815C2"/>
    <w:rsid w:val="00182D40"/>
    <w:rsid w:val="00187088"/>
    <w:rsid w:val="00193215"/>
    <w:rsid w:val="001A07CD"/>
    <w:rsid w:val="001A1FEF"/>
    <w:rsid w:val="001B634D"/>
    <w:rsid w:val="001B768D"/>
    <w:rsid w:val="001E675B"/>
    <w:rsid w:val="001F4229"/>
    <w:rsid w:val="001F6FCB"/>
    <w:rsid w:val="002022D3"/>
    <w:rsid w:val="00202ABC"/>
    <w:rsid w:val="002134A8"/>
    <w:rsid w:val="002137BB"/>
    <w:rsid w:val="002238DC"/>
    <w:rsid w:val="00251416"/>
    <w:rsid w:val="0026589F"/>
    <w:rsid w:val="002734C3"/>
    <w:rsid w:val="00275101"/>
    <w:rsid w:val="0028243C"/>
    <w:rsid w:val="0028617D"/>
    <w:rsid w:val="002A7CE8"/>
    <w:rsid w:val="002B2D0F"/>
    <w:rsid w:val="002B33C7"/>
    <w:rsid w:val="002B5981"/>
    <w:rsid w:val="002C27C1"/>
    <w:rsid w:val="002C2BA1"/>
    <w:rsid w:val="002C4B6F"/>
    <w:rsid w:val="002D629E"/>
    <w:rsid w:val="00303515"/>
    <w:rsid w:val="00304206"/>
    <w:rsid w:val="003117A6"/>
    <w:rsid w:val="00316D15"/>
    <w:rsid w:val="003171BE"/>
    <w:rsid w:val="003228F7"/>
    <w:rsid w:val="00325B58"/>
    <w:rsid w:val="00335CC6"/>
    <w:rsid w:val="00342988"/>
    <w:rsid w:val="003479FE"/>
    <w:rsid w:val="00360529"/>
    <w:rsid w:val="0036551E"/>
    <w:rsid w:val="003674AF"/>
    <w:rsid w:val="00370078"/>
    <w:rsid w:val="0037198A"/>
    <w:rsid w:val="0037490C"/>
    <w:rsid w:val="00376981"/>
    <w:rsid w:val="00387A9D"/>
    <w:rsid w:val="003A1127"/>
    <w:rsid w:val="003A723F"/>
    <w:rsid w:val="003A72DF"/>
    <w:rsid w:val="003B5FEC"/>
    <w:rsid w:val="003E7732"/>
    <w:rsid w:val="003F731E"/>
    <w:rsid w:val="004022CC"/>
    <w:rsid w:val="00405EAE"/>
    <w:rsid w:val="00415FEC"/>
    <w:rsid w:val="00416064"/>
    <w:rsid w:val="004246DD"/>
    <w:rsid w:val="00430265"/>
    <w:rsid w:val="00431333"/>
    <w:rsid w:val="00432E43"/>
    <w:rsid w:val="00442E8C"/>
    <w:rsid w:val="00445A65"/>
    <w:rsid w:val="00451D21"/>
    <w:rsid w:val="00451DE7"/>
    <w:rsid w:val="00454D50"/>
    <w:rsid w:val="004563C5"/>
    <w:rsid w:val="0046620C"/>
    <w:rsid w:val="004744B7"/>
    <w:rsid w:val="00492191"/>
    <w:rsid w:val="0049662A"/>
    <w:rsid w:val="00496C14"/>
    <w:rsid w:val="00496C58"/>
    <w:rsid w:val="0049762D"/>
    <w:rsid w:val="004A5C08"/>
    <w:rsid w:val="004B54DD"/>
    <w:rsid w:val="004C142B"/>
    <w:rsid w:val="004C3BD0"/>
    <w:rsid w:val="004C6E2B"/>
    <w:rsid w:val="004C78BB"/>
    <w:rsid w:val="004D4CD6"/>
    <w:rsid w:val="004E23EB"/>
    <w:rsid w:val="004E2EB8"/>
    <w:rsid w:val="004F142B"/>
    <w:rsid w:val="004F23C3"/>
    <w:rsid w:val="004F60F6"/>
    <w:rsid w:val="004F6A25"/>
    <w:rsid w:val="00501930"/>
    <w:rsid w:val="005046AC"/>
    <w:rsid w:val="00505F32"/>
    <w:rsid w:val="00527644"/>
    <w:rsid w:val="00527FED"/>
    <w:rsid w:val="00534C70"/>
    <w:rsid w:val="0054331F"/>
    <w:rsid w:val="00545036"/>
    <w:rsid w:val="00547F54"/>
    <w:rsid w:val="00550BE0"/>
    <w:rsid w:val="005569C7"/>
    <w:rsid w:val="00556DA2"/>
    <w:rsid w:val="005630A8"/>
    <w:rsid w:val="00563A45"/>
    <w:rsid w:val="00566FBC"/>
    <w:rsid w:val="00571919"/>
    <w:rsid w:val="00572080"/>
    <w:rsid w:val="00573BE7"/>
    <w:rsid w:val="00574C20"/>
    <w:rsid w:val="005810AA"/>
    <w:rsid w:val="00582155"/>
    <w:rsid w:val="00582DC5"/>
    <w:rsid w:val="0058554F"/>
    <w:rsid w:val="005935F6"/>
    <w:rsid w:val="005A70DC"/>
    <w:rsid w:val="005B4877"/>
    <w:rsid w:val="005B4D91"/>
    <w:rsid w:val="005D3012"/>
    <w:rsid w:val="005D62C9"/>
    <w:rsid w:val="005D6536"/>
    <w:rsid w:val="005D7236"/>
    <w:rsid w:val="005D796C"/>
    <w:rsid w:val="005E2BBF"/>
    <w:rsid w:val="005E61C1"/>
    <w:rsid w:val="005F190D"/>
    <w:rsid w:val="005F2AD6"/>
    <w:rsid w:val="005F414E"/>
    <w:rsid w:val="005F6BA9"/>
    <w:rsid w:val="005F799B"/>
    <w:rsid w:val="00632147"/>
    <w:rsid w:val="006420CE"/>
    <w:rsid w:val="00643B47"/>
    <w:rsid w:val="006561A0"/>
    <w:rsid w:val="00661FDC"/>
    <w:rsid w:val="006705C1"/>
    <w:rsid w:val="00670DB4"/>
    <w:rsid w:val="00677F99"/>
    <w:rsid w:val="00686E21"/>
    <w:rsid w:val="00687BFF"/>
    <w:rsid w:val="00692774"/>
    <w:rsid w:val="006A35D4"/>
    <w:rsid w:val="006B084A"/>
    <w:rsid w:val="006B2B78"/>
    <w:rsid w:val="006D148A"/>
    <w:rsid w:val="006D44BC"/>
    <w:rsid w:val="007004CB"/>
    <w:rsid w:val="00705886"/>
    <w:rsid w:val="00711ED9"/>
    <w:rsid w:val="0071383D"/>
    <w:rsid w:val="00723010"/>
    <w:rsid w:val="0072549C"/>
    <w:rsid w:val="00733D81"/>
    <w:rsid w:val="00734E58"/>
    <w:rsid w:val="007401BA"/>
    <w:rsid w:val="0074022E"/>
    <w:rsid w:val="00741F68"/>
    <w:rsid w:val="007448FA"/>
    <w:rsid w:val="00751544"/>
    <w:rsid w:val="00752E1E"/>
    <w:rsid w:val="00764756"/>
    <w:rsid w:val="00766D9B"/>
    <w:rsid w:val="007671D1"/>
    <w:rsid w:val="0077070D"/>
    <w:rsid w:val="0077634F"/>
    <w:rsid w:val="00783678"/>
    <w:rsid w:val="00792C9A"/>
    <w:rsid w:val="00794B3C"/>
    <w:rsid w:val="00796594"/>
    <w:rsid w:val="007A0F9C"/>
    <w:rsid w:val="007A1C74"/>
    <w:rsid w:val="007A5888"/>
    <w:rsid w:val="007B09E9"/>
    <w:rsid w:val="007B24C9"/>
    <w:rsid w:val="007C2F66"/>
    <w:rsid w:val="007F4E37"/>
    <w:rsid w:val="00815285"/>
    <w:rsid w:val="008152B5"/>
    <w:rsid w:val="00816683"/>
    <w:rsid w:val="00816C85"/>
    <w:rsid w:val="00821517"/>
    <w:rsid w:val="00821B1D"/>
    <w:rsid w:val="00825D10"/>
    <w:rsid w:val="00826B1E"/>
    <w:rsid w:val="00827A60"/>
    <w:rsid w:val="008750AE"/>
    <w:rsid w:val="008850FA"/>
    <w:rsid w:val="00890004"/>
    <w:rsid w:val="00893B2B"/>
    <w:rsid w:val="00893B65"/>
    <w:rsid w:val="00894BA9"/>
    <w:rsid w:val="008A2428"/>
    <w:rsid w:val="008A39A2"/>
    <w:rsid w:val="008A7665"/>
    <w:rsid w:val="008B14DF"/>
    <w:rsid w:val="008C3068"/>
    <w:rsid w:val="008C3E01"/>
    <w:rsid w:val="008D06C8"/>
    <w:rsid w:val="00936C32"/>
    <w:rsid w:val="009423FE"/>
    <w:rsid w:val="0096146A"/>
    <w:rsid w:val="00974577"/>
    <w:rsid w:val="00976E71"/>
    <w:rsid w:val="00984791"/>
    <w:rsid w:val="009857F2"/>
    <w:rsid w:val="00985C53"/>
    <w:rsid w:val="00993ADE"/>
    <w:rsid w:val="009A16FB"/>
    <w:rsid w:val="009A6272"/>
    <w:rsid w:val="009B076A"/>
    <w:rsid w:val="009C47EB"/>
    <w:rsid w:val="009E43B8"/>
    <w:rsid w:val="009F0294"/>
    <w:rsid w:val="009F0A88"/>
    <w:rsid w:val="009F3802"/>
    <w:rsid w:val="009F71B3"/>
    <w:rsid w:val="00A019F7"/>
    <w:rsid w:val="00A02299"/>
    <w:rsid w:val="00A04C40"/>
    <w:rsid w:val="00A0668B"/>
    <w:rsid w:val="00A06B1E"/>
    <w:rsid w:val="00A079D5"/>
    <w:rsid w:val="00A206C3"/>
    <w:rsid w:val="00A24853"/>
    <w:rsid w:val="00A32472"/>
    <w:rsid w:val="00A329C4"/>
    <w:rsid w:val="00A33952"/>
    <w:rsid w:val="00A43C7B"/>
    <w:rsid w:val="00A45713"/>
    <w:rsid w:val="00A62407"/>
    <w:rsid w:val="00A70300"/>
    <w:rsid w:val="00A71CFB"/>
    <w:rsid w:val="00A757FA"/>
    <w:rsid w:val="00A82BEB"/>
    <w:rsid w:val="00A83855"/>
    <w:rsid w:val="00A856AD"/>
    <w:rsid w:val="00A85F44"/>
    <w:rsid w:val="00A866A7"/>
    <w:rsid w:val="00A93B04"/>
    <w:rsid w:val="00AA60D4"/>
    <w:rsid w:val="00AA6DF7"/>
    <w:rsid w:val="00AA71B8"/>
    <w:rsid w:val="00AC0699"/>
    <w:rsid w:val="00AC0815"/>
    <w:rsid w:val="00AC08AC"/>
    <w:rsid w:val="00AC3BD3"/>
    <w:rsid w:val="00AD0361"/>
    <w:rsid w:val="00AD31E6"/>
    <w:rsid w:val="00AF55B1"/>
    <w:rsid w:val="00B2110E"/>
    <w:rsid w:val="00B2283B"/>
    <w:rsid w:val="00B25766"/>
    <w:rsid w:val="00B33591"/>
    <w:rsid w:val="00B4504A"/>
    <w:rsid w:val="00B45831"/>
    <w:rsid w:val="00B46A56"/>
    <w:rsid w:val="00B650C0"/>
    <w:rsid w:val="00B65A94"/>
    <w:rsid w:val="00B72543"/>
    <w:rsid w:val="00B73DF7"/>
    <w:rsid w:val="00B7415E"/>
    <w:rsid w:val="00B8077A"/>
    <w:rsid w:val="00B82416"/>
    <w:rsid w:val="00B8519D"/>
    <w:rsid w:val="00B91439"/>
    <w:rsid w:val="00BB18EB"/>
    <w:rsid w:val="00BB42EF"/>
    <w:rsid w:val="00BC1C41"/>
    <w:rsid w:val="00BC31BE"/>
    <w:rsid w:val="00BC4A26"/>
    <w:rsid w:val="00BC6041"/>
    <w:rsid w:val="00BD0C87"/>
    <w:rsid w:val="00BD4B82"/>
    <w:rsid w:val="00BE5D0E"/>
    <w:rsid w:val="00C03756"/>
    <w:rsid w:val="00C03A45"/>
    <w:rsid w:val="00C06428"/>
    <w:rsid w:val="00C07B7F"/>
    <w:rsid w:val="00C233E7"/>
    <w:rsid w:val="00C25F42"/>
    <w:rsid w:val="00C32AA8"/>
    <w:rsid w:val="00C44212"/>
    <w:rsid w:val="00C5502D"/>
    <w:rsid w:val="00C7189C"/>
    <w:rsid w:val="00C7676A"/>
    <w:rsid w:val="00C76D89"/>
    <w:rsid w:val="00C915AF"/>
    <w:rsid w:val="00C94215"/>
    <w:rsid w:val="00C959FD"/>
    <w:rsid w:val="00CA030A"/>
    <w:rsid w:val="00CA32D8"/>
    <w:rsid w:val="00CB6509"/>
    <w:rsid w:val="00CE4EC3"/>
    <w:rsid w:val="00CE74AC"/>
    <w:rsid w:val="00CF72FA"/>
    <w:rsid w:val="00D05EC9"/>
    <w:rsid w:val="00D06D8C"/>
    <w:rsid w:val="00D16DF0"/>
    <w:rsid w:val="00D17EA5"/>
    <w:rsid w:val="00D20D4D"/>
    <w:rsid w:val="00D27BF5"/>
    <w:rsid w:val="00D3206A"/>
    <w:rsid w:val="00D3236E"/>
    <w:rsid w:val="00D447F3"/>
    <w:rsid w:val="00D44DA4"/>
    <w:rsid w:val="00D50CB4"/>
    <w:rsid w:val="00D72AD9"/>
    <w:rsid w:val="00D878CE"/>
    <w:rsid w:val="00D921C1"/>
    <w:rsid w:val="00DA5E65"/>
    <w:rsid w:val="00DC5E2A"/>
    <w:rsid w:val="00DD2535"/>
    <w:rsid w:val="00DD2908"/>
    <w:rsid w:val="00DE0158"/>
    <w:rsid w:val="00DF2952"/>
    <w:rsid w:val="00DF38A5"/>
    <w:rsid w:val="00DF401B"/>
    <w:rsid w:val="00E0122C"/>
    <w:rsid w:val="00E12823"/>
    <w:rsid w:val="00E24B16"/>
    <w:rsid w:val="00E27766"/>
    <w:rsid w:val="00E337D8"/>
    <w:rsid w:val="00E438A1"/>
    <w:rsid w:val="00E46A1C"/>
    <w:rsid w:val="00E61662"/>
    <w:rsid w:val="00E631ED"/>
    <w:rsid w:val="00E666A9"/>
    <w:rsid w:val="00E67A22"/>
    <w:rsid w:val="00E749C7"/>
    <w:rsid w:val="00E74DC1"/>
    <w:rsid w:val="00E84A3F"/>
    <w:rsid w:val="00EA24E7"/>
    <w:rsid w:val="00EB286C"/>
    <w:rsid w:val="00EB4ACA"/>
    <w:rsid w:val="00EC0D08"/>
    <w:rsid w:val="00EC289C"/>
    <w:rsid w:val="00EC2D3B"/>
    <w:rsid w:val="00ED0B9A"/>
    <w:rsid w:val="00ED3D1F"/>
    <w:rsid w:val="00EE2C4B"/>
    <w:rsid w:val="00EF10DD"/>
    <w:rsid w:val="00F0033C"/>
    <w:rsid w:val="00F06123"/>
    <w:rsid w:val="00F13506"/>
    <w:rsid w:val="00F16BD2"/>
    <w:rsid w:val="00F245CC"/>
    <w:rsid w:val="00F30BED"/>
    <w:rsid w:val="00F319E8"/>
    <w:rsid w:val="00F32BD1"/>
    <w:rsid w:val="00F3519B"/>
    <w:rsid w:val="00F44984"/>
    <w:rsid w:val="00F46FEC"/>
    <w:rsid w:val="00F62613"/>
    <w:rsid w:val="00F74E1E"/>
    <w:rsid w:val="00F8324E"/>
    <w:rsid w:val="00F853ED"/>
    <w:rsid w:val="00F90160"/>
    <w:rsid w:val="00FA1167"/>
    <w:rsid w:val="00FA4A3D"/>
    <w:rsid w:val="00FC3C04"/>
    <w:rsid w:val="00FC5520"/>
    <w:rsid w:val="00FC6A8D"/>
    <w:rsid w:val="00FC74C1"/>
    <w:rsid w:val="00FC7846"/>
    <w:rsid w:val="00FD59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A49C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1A0"/>
    <w:pPr>
      <w:jc w:val="both"/>
    </w:pPr>
    <w:rPr>
      <w:rFonts w:ascii="Arial" w:hAnsi="Arial"/>
      <w:sz w:val="17"/>
      <w:szCs w:val="15"/>
      <w:lang w:eastAsia="en-GB"/>
    </w:rPr>
  </w:style>
  <w:style w:type="paragraph" w:styleId="Heading1">
    <w:name w:val="heading 1"/>
    <w:basedOn w:val="Normal"/>
    <w:next w:val="Normal"/>
    <w:qFormat/>
    <w:rsid w:val="00751544"/>
    <w:pPr>
      <w:keepNext/>
      <w:numPr>
        <w:numId w:val="1"/>
      </w:numPr>
      <w:spacing w:before="200" w:after="60"/>
      <w:outlineLvl w:val="0"/>
    </w:pPr>
    <w:rPr>
      <w:b/>
      <w:caps/>
      <w:sz w:val="20"/>
    </w:rPr>
  </w:style>
  <w:style w:type="paragraph" w:styleId="Heading2">
    <w:name w:val="heading 2"/>
    <w:basedOn w:val="Normal"/>
    <w:next w:val="Normal"/>
    <w:link w:val="Heading2Char"/>
    <w:autoRedefine/>
    <w:qFormat/>
    <w:rsid w:val="002734C3"/>
    <w:pPr>
      <w:numPr>
        <w:ilvl w:val="1"/>
        <w:numId w:val="1"/>
      </w:numPr>
      <w:spacing w:before="200" w:after="60"/>
      <w:outlineLvl w:val="1"/>
    </w:pPr>
    <w:rPr>
      <w:sz w:val="20"/>
    </w:rPr>
  </w:style>
  <w:style w:type="paragraph" w:styleId="Heading3">
    <w:name w:val="heading 3"/>
    <w:basedOn w:val="Normal"/>
    <w:next w:val="Normal"/>
    <w:qFormat/>
    <w:rsid w:val="00A62407"/>
    <w:pPr>
      <w:numPr>
        <w:ilvl w:val="2"/>
        <w:numId w:val="1"/>
      </w:numPr>
      <w:spacing w:before="200" w:after="60"/>
      <w:outlineLvl w:val="2"/>
    </w:pPr>
    <w:rPr>
      <w:sz w:val="20"/>
    </w:rPr>
  </w:style>
  <w:style w:type="paragraph" w:styleId="Heading4">
    <w:name w:val="heading 4"/>
    <w:basedOn w:val="Normal"/>
    <w:next w:val="Normal"/>
    <w:qFormat/>
    <w:pPr>
      <w:numPr>
        <w:ilvl w:val="3"/>
        <w:numId w:val="1"/>
      </w:numPr>
      <w:tabs>
        <w:tab w:val="left" w:pos="3113"/>
      </w:tabs>
      <w:spacing w:before="200" w:after="60"/>
      <w:outlineLvl w:val="3"/>
    </w:pPr>
    <w:rPr>
      <w:sz w:val="20"/>
    </w:rPr>
  </w:style>
  <w:style w:type="paragraph" w:styleId="Heading5">
    <w:name w:val="heading 5"/>
    <w:basedOn w:val="Normal"/>
    <w:next w:val="Normal"/>
    <w:qFormat/>
    <w:pPr>
      <w:numPr>
        <w:ilvl w:val="4"/>
        <w:numId w:val="1"/>
      </w:numPr>
      <w:tabs>
        <w:tab w:val="left" w:pos="3833"/>
      </w:tabs>
      <w:spacing w:before="200" w:after="60"/>
      <w:outlineLvl w:val="4"/>
    </w:pPr>
    <w:rPr>
      <w:sz w:val="20"/>
    </w:rPr>
  </w:style>
  <w:style w:type="paragraph" w:styleId="Heading6">
    <w:name w:val="heading 6"/>
    <w:basedOn w:val="Normal"/>
    <w:next w:val="Normal"/>
    <w:qFormat/>
    <w:pPr>
      <w:numPr>
        <w:ilvl w:val="5"/>
        <w:numId w:val="1"/>
      </w:numPr>
      <w:tabs>
        <w:tab w:val="left" w:pos="4553"/>
      </w:tabs>
      <w:spacing w:before="200" w:after="60"/>
      <w:outlineLvl w:val="5"/>
    </w:pPr>
    <w:rPr>
      <w:sz w:val="20"/>
    </w:rPr>
  </w:style>
  <w:style w:type="paragraph" w:styleId="Heading7">
    <w:name w:val="heading 7"/>
    <w:basedOn w:val="Normal"/>
    <w:next w:val="Normal"/>
    <w:qFormat/>
    <w:pPr>
      <w:numPr>
        <w:ilvl w:val="6"/>
        <w:numId w:val="1"/>
      </w:numPr>
      <w:tabs>
        <w:tab w:val="left" w:pos="5278"/>
      </w:tabs>
      <w:spacing w:before="200" w:after="60"/>
      <w:outlineLvl w:val="6"/>
    </w:pPr>
    <w:rPr>
      <w:sz w:val="20"/>
    </w:rPr>
  </w:style>
  <w:style w:type="paragraph" w:styleId="Heading8">
    <w:name w:val="heading 8"/>
    <w:basedOn w:val="Normal"/>
    <w:next w:val="Normal"/>
    <w:qFormat/>
    <w:pPr>
      <w:numPr>
        <w:ilvl w:val="7"/>
        <w:numId w:val="1"/>
      </w:numPr>
      <w:tabs>
        <w:tab w:val="left" w:pos="5993"/>
      </w:tabs>
      <w:spacing w:before="200" w:after="60"/>
      <w:outlineLvl w:val="7"/>
    </w:pPr>
    <w:rPr>
      <w:sz w:val="20"/>
    </w:rPr>
  </w:style>
  <w:style w:type="paragraph" w:styleId="Heading9">
    <w:name w:val="heading 9"/>
    <w:basedOn w:val="Normal"/>
    <w:next w:val="Normal"/>
    <w:qFormat/>
    <w:pPr>
      <w:numPr>
        <w:ilvl w:val="8"/>
        <w:numId w:val="1"/>
      </w:numPr>
      <w:tabs>
        <w:tab w:val="left" w:pos="6713"/>
      </w:tabs>
      <w:spacing w:before="200" w:after="60"/>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1"/>
    <w:basedOn w:val="Normal"/>
    <w:rsid w:val="00751544"/>
    <w:pPr>
      <w:spacing w:before="200" w:after="60"/>
      <w:ind w:left="709"/>
    </w:pPr>
    <w:rPr>
      <w:sz w:val="20"/>
      <w:lang w:val="fr-FR" w:eastAsia="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DocSpace">
    <w:name w:val="DocSpace"/>
    <w:basedOn w:val="Normal"/>
    <w:pPr>
      <w:spacing w:before="120" w:after="60"/>
    </w:pPr>
  </w:style>
  <w:style w:type="paragraph" w:customStyle="1" w:styleId="DefinitionLeft">
    <w:name w:val="Definition Left"/>
    <w:basedOn w:val="Normal"/>
    <w:pPr>
      <w:spacing w:before="200"/>
    </w:pPr>
    <w:rPr>
      <w:b/>
      <w:sz w:val="20"/>
      <w:szCs w:val="20"/>
    </w:rPr>
  </w:style>
  <w:style w:type="paragraph" w:customStyle="1" w:styleId="DefinitionRight">
    <w:name w:val="Definition Right"/>
    <w:basedOn w:val="Normal"/>
    <w:pPr>
      <w:spacing w:before="200"/>
    </w:pPr>
    <w:rPr>
      <w:sz w:val="20"/>
      <w:szCs w:val="20"/>
    </w:rPr>
  </w:style>
  <w:style w:type="paragraph" w:customStyle="1" w:styleId="Outline1">
    <w:name w:val="Outline 1"/>
    <w:basedOn w:val="Normal"/>
    <w:pPr>
      <w:keepNext/>
      <w:numPr>
        <w:numId w:val="3"/>
      </w:numPr>
      <w:spacing w:after="240"/>
      <w:outlineLvl w:val="0"/>
    </w:pPr>
    <w:rPr>
      <w:b/>
      <w:caps/>
      <w:sz w:val="22"/>
      <w:szCs w:val="20"/>
      <w:lang w:eastAsia="en-US"/>
    </w:rPr>
  </w:style>
  <w:style w:type="paragraph" w:customStyle="1" w:styleId="Outline2">
    <w:name w:val="Outline 2"/>
    <w:basedOn w:val="Normal"/>
    <w:pPr>
      <w:numPr>
        <w:ilvl w:val="1"/>
        <w:numId w:val="3"/>
      </w:numPr>
      <w:spacing w:after="240"/>
      <w:outlineLvl w:val="1"/>
    </w:pPr>
    <w:rPr>
      <w:sz w:val="22"/>
      <w:szCs w:val="20"/>
      <w:lang w:eastAsia="en-US"/>
    </w:rPr>
  </w:style>
  <w:style w:type="paragraph" w:customStyle="1" w:styleId="Outline3">
    <w:name w:val="Outline 3"/>
    <w:basedOn w:val="Normal"/>
    <w:pPr>
      <w:numPr>
        <w:ilvl w:val="2"/>
        <w:numId w:val="3"/>
      </w:numPr>
      <w:spacing w:after="240"/>
      <w:outlineLvl w:val="2"/>
    </w:pPr>
    <w:rPr>
      <w:sz w:val="22"/>
      <w:szCs w:val="20"/>
      <w:lang w:eastAsia="en-US"/>
    </w:rPr>
  </w:style>
  <w:style w:type="paragraph" w:customStyle="1" w:styleId="Outline4">
    <w:name w:val="Outline 4"/>
    <w:basedOn w:val="Normal"/>
    <w:pPr>
      <w:numPr>
        <w:ilvl w:val="3"/>
        <w:numId w:val="3"/>
      </w:numPr>
      <w:spacing w:after="240"/>
      <w:outlineLvl w:val="3"/>
    </w:pPr>
    <w:rPr>
      <w:sz w:val="22"/>
      <w:szCs w:val="20"/>
      <w:lang w:eastAsia="en-US"/>
    </w:rPr>
  </w:style>
  <w:style w:type="paragraph" w:customStyle="1" w:styleId="Outline5">
    <w:name w:val="Outline 5"/>
    <w:basedOn w:val="Normal"/>
    <w:pPr>
      <w:numPr>
        <w:ilvl w:val="4"/>
        <w:numId w:val="3"/>
      </w:numPr>
      <w:tabs>
        <w:tab w:val="left" w:pos="2835"/>
      </w:tabs>
      <w:spacing w:after="240"/>
      <w:outlineLvl w:val="4"/>
    </w:pPr>
    <w:rPr>
      <w:sz w:val="22"/>
      <w:szCs w:val="20"/>
      <w:lang w:eastAsia="en-US"/>
    </w:rPr>
  </w:style>
  <w:style w:type="paragraph" w:customStyle="1" w:styleId="OutlineInd2">
    <w:name w:val="Outline Ind 2"/>
    <w:basedOn w:val="Normal"/>
    <w:pPr>
      <w:numPr>
        <w:ilvl w:val="5"/>
        <w:numId w:val="3"/>
      </w:numPr>
      <w:spacing w:after="240"/>
      <w:outlineLvl w:val="5"/>
    </w:pPr>
    <w:rPr>
      <w:sz w:val="22"/>
      <w:szCs w:val="20"/>
      <w:lang w:eastAsia="en-US"/>
    </w:rPr>
  </w:style>
  <w:style w:type="paragraph" w:customStyle="1" w:styleId="OutlineInd3">
    <w:name w:val="Outline Ind 3"/>
    <w:basedOn w:val="Normal"/>
    <w:pPr>
      <w:numPr>
        <w:ilvl w:val="6"/>
        <w:numId w:val="3"/>
      </w:numPr>
      <w:spacing w:after="240"/>
      <w:outlineLvl w:val="6"/>
    </w:pPr>
    <w:rPr>
      <w:sz w:val="22"/>
      <w:szCs w:val="20"/>
      <w:lang w:eastAsia="en-US"/>
    </w:rPr>
  </w:style>
  <w:style w:type="paragraph" w:customStyle="1" w:styleId="OutlineInd4">
    <w:name w:val="Outline Ind 4"/>
    <w:basedOn w:val="Normal"/>
    <w:pPr>
      <w:numPr>
        <w:ilvl w:val="7"/>
        <w:numId w:val="3"/>
      </w:numPr>
      <w:spacing w:after="240"/>
      <w:outlineLvl w:val="7"/>
    </w:pPr>
    <w:rPr>
      <w:sz w:val="22"/>
      <w:szCs w:val="20"/>
      <w:lang w:eastAsia="en-US"/>
    </w:rPr>
  </w:style>
  <w:style w:type="paragraph" w:customStyle="1" w:styleId="OutlineInd5">
    <w:name w:val="Outline Ind 5"/>
    <w:basedOn w:val="Normal"/>
    <w:pPr>
      <w:numPr>
        <w:ilvl w:val="8"/>
        <w:numId w:val="3"/>
      </w:numPr>
      <w:tabs>
        <w:tab w:val="left" w:pos="3686"/>
      </w:tabs>
      <w:spacing w:after="240"/>
      <w:outlineLvl w:val="8"/>
    </w:pPr>
    <w:rPr>
      <w:sz w:val="22"/>
      <w:szCs w:val="20"/>
      <w:lang w:eastAsia="en-US"/>
    </w:rPr>
  </w:style>
  <w:style w:type="paragraph" w:customStyle="1" w:styleId="SchTitle">
    <w:name w:val="Sch Title"/>
    <w:next w:val="STBody"/>
    <w:pPr>
      <w:keepNext/>
      <w:widowControl w:val="0"/>
      <w:spacing w:before="200" w:after="60"/>
      <w:jc w:val="center"/>
    </w:pPr>
    <w:rPr>
      <w:rFonts w:ascii="Arial" w:hAnsi="Arial"/>
    </w:rPr>
  </w:style>
  <w:style w:type="paragraph" w:customStyle="1" w:styleId="SchedClauses">
    <w:name w:val="Sched Clauses"/>
    <w:basedOn w:val="Normal"/>
    <w:pPr>
      <w:spacing w:before="200" w:after="60"/>
    </w:pPr>
    <w:rPr>
      <w:sz w:val="20"/>
      <w:szCs w:val="20"/>
    </w:rPr>
  </w:style>
  <w:style w:type="paragraph" w:customStyle="1" w:styleId="STBody">
    <w:name w:val="STBody"/>
    <w:basedOn w:val="Normal"/>
    <w:pPr>
      <w:keepNext/>
      <w:jc w:val="center"/>
    </w:pPr>
    <w:rPr>
      <w:sz w:val="20"/>
      <w:szCs w:val="20"/>
    </w:rPr>
  </w:style>
  <w:style w:type="paragraph" w:styleId="BodyText2">
    <w:name w:val="Body Text 2"/>
    <w:basedOn w:val="Normal"/>
    <w:pPr>
      <w:spacing w:after="120" w:line="480" w:lineRule="auto"/>
    </w:pPr>
    <w:rPr>
      <w:sz w:val="20"/>
      <w:szCs w:val="20"/>
    </w:rPr>
  </w:style>
  <w:style w:type="paragraph" w:customStyle="1" w:styleId="StyleHeading2Condensedby015pt">
    <w:name w:val="Style Heading 2 + Condensed by  0.15 pt"/>
    <w:basedOn w:val="Heading2"/>
    <w:link w:val="StyleHeading2Condensedby015ptChar"/>
    <w:pPr>
      <w:keepLines/>
      <w:numPr>
        <w:numId w:val="2"/>
      </w:numPr>
      <w:tabs>
        <w:tab w:val="left" w:pos="851"/>
        <w:tab w:val="num" w:pos="1701"/>
      </w:tabs>
      <w:spacing w:before="60"/>
      <w:ind w:left="1702" w:hanging="851"/>
      <w:jc w:val="left"/>
    </w:pPr>
    <w:rPr>
      <w:spacing w:val="-3"/>
      <w:sz w:val="22"/>
      <w:szCs w:val="22"/>
    </w:rPr>
  </w:style>
  <w:style w:type="character" w:customStyle="1" w:styleId="StyleHeading2Condensedby015ptChar">
    <w:name w:val="Style Heading 2 + Condensed by  0.15 pt Char"/>
    <w:link w:val="StyleHeading2Condensedby015pt"/>
    <w:rPr>
      <w:rFonts w:ascii="Arial" w:hAnsi="Arial"/>
      <w:spacing w:val="-3"/>
      <w:sz w:val="22"/>
      <w:szCs w:val="22"/>
    </w:r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A16FB"/>
    <w:rPr>
      <w:color w:val="0000FF"/>
      <w:u w:val="single"/>
    </w:rPr>
  </w:style>
  <w:style w:type="paragraph" w:customStyle="1" w:styleId="MRNumberedHeading1">
    <w:name w:val="M&amp;R Numbered Heading 1"/>
    <w:basedOn w:val="Normal"/>
    <w:rsid w:val="009F0A88"/>
    <w:pPr>
      <w:keepNext/>
      <w:keepLines/>
      <w:numPr>
        <w:numId w:val="6"/>
      </w:numPr>
      <w:spacing w:before="240" w:line="288" w:lineRule="auto"/>
      <w:jc w:val="left"/>
    </w:pPr>
    <w:rPr>
      <w:rFonts w:ascii="AmericanTypewriter Medium" w:hAnsi="AmericanTypewriter Medium"/>
      <w:color w:val="663366"/>
      <w:sz w:val="22"/>
      <w:szCs w:val="22"/>
    </w:rPr>
  </w:style>
  <w:style w:type="paragraph" w:customStyle="1" w:styleId="MRNumberedHeading2">
    <w:name w:val="M&amp;R Numbered Heading 2"/>
    <w:basedOn w:val="Normal"/>
    <w:rsid w:val="009F0A88"/>
    <w:pPr>
      <w:numPr>
        <w:ilvl w:val="1"/>
        <w:numId w:val="6"/>
      </w:numPr>
      <w:spacing w:before="240" w:line="288" w:lineRule="auto"/>
      <w:jc w:val="left"/>
      <w:outlineLvl w:val="1"/>
    </w:pPr>
    <w:rPr>
      <w:sz w:val="20"/>
      <w:szCs w:val="24"/>
    </w:rPr>
  </w:style>
  <w:style w:type="paragraph" w:customStyle="1" w:styleId="MRNumberedHeading3">
    <w:name w:val="M&amp;R Numbered Heading 3"/>
    <w:basedOn w:val="Normal"/>
    <w:rsid w:val="009F0A88"/>
    <w:pPr>
      <w:numPr>
        <w:ilvl w:val="2"/>
        <w:numId w:val="6"/>
      </w:numPr>
      <w:spacing w:before="240" w:line="288" w:lineRule="auto"/>
      <w:jc w:val="left"/>
      <w:outlineLvl w:val="2"/>
    </w:pPr>
    <w:rPr>
      <w:sz w:val="20"/>
      <w:szCs w:val="24"/>
    </w:rPr>
  </w:style>
  <w:style w:type="paragraph" w:customStyle="1" w:styleId="MRNumberedHeading4">
    <w:name w:val="M&amp;R Numbered Heading 4"/>
    <w:basedOn w:val="Normal"/>
    <w:rsid w:val="009F0A88"/>
    <w:pPr>
      <w:numPr>
        <w:ilvl w:val="3"/>
        <w:numId w:val="6"/>
      </w:numPr>
      <w:spacing w:before="240" w:line="288" w:lineRule="auto"/>
      <w:jc w:val="left"/>
      <w:outlineLvl w:val="3"/>
    </w:pPr>
    <w:rPr>
      <w:sz w:val="20"/>
      <w:szCs w:val="22"/>
    </w:rPr>
  </w:style>
  <w:style w:type="paragraph" w:customStyle="1" w:styleId="MRNumberedHeading5">
    <w:name w:val="M&amp;R Numbered Heading 5"/>
    <w:basedOn w:val="Normal"/>
    <w:rsid w:val="009F0A88"/>
    <w:pPr>
      <w:numPr>
        <w:ilvl w:val="4"/>
        <w:numId w:val="6"/>
      </w:numPr>
      <w:spacing w:before="240" w:line="288" w:lineRule="auto"/>
      <w:jc w:val="left"/>
      <w:outlineLvl w:val="4"/>
    </w:pPr>
    <w:rPr>
      <w:sz w:val="20"/>
      <w:szCs w:val="22"/>
    </w:rPr>
  </w:style>
  <w:style w:type="paragraph" w:customStyle="1" w:styleId="MRNumberedHeading6">
    <w:name w:val="M&amp;R Numbered Heading 6"/>
    <w:basedOn w:val="Normal"/>
    <w:rsid w:val="009F0A88"/>
    <w:pPr>
      <w:numPr>
        <w:ilvl w:val="5"/>
        <w:numId w:val="6"/>
      </w:numPr>
      <w:spacing w:before="240" w:line="288" w:lineRule="auto"/>
      <w:jc w:val="left"/>
      <w:outlineLvl w:val="5"/>
    </w:pPr>
    <w:rPr>
      <w:sz w:val="20"/>
      <w:szCs w:val="24"/>
    </w:rPr>
  </w:style>
  <w:style w:type="paragraph" w:customStyle="1" w:styleId="MRNumberedHeading7">
    <w:name w:val="M&amp;R Numbered Heading 7"/>
    <w:basedOn w:val="Normal"/>
    <w:rsid w:val="009F0A88"/>
    <w:pPr>
      <w:numPr>
        <w:ilvl w:val="6"/>
        <w:numId w:val="6"/>
      </w:numPr>
      <w:spacing w:before="240" w:line="288" w:lineRule="auto"/>
      <w:jc w:val="left"/>
      <w:outlineLvl w:val="6"/>
    </w:pPr>
    <w:rPr>
      <w:sz w:val="20"/>
      <w:szCs w:val="24"/>
    </w:rPr>
  </w:style>
  <w:style w:type="paragraph" w:customStyle="1" w:styleId="MRNumberedHeading8">
    <w:name w:val="M&amp;R Numbered Heading 8"/>
    <w:basedOn w:val="Normal"/>
    <w:rsid w:val="009F0A88"/>
    <w:pPr>
      <w:numPr>
        <w:ilvl w:val="7"/>
        <w:numId w:val="6"/>
      </w:numPr>
      <w:spacing w:before="240" w:line="288" w:lineRule="auto"/>
      <w:jc w:val="left"/>
      <w:outlineLvl w:val="7"/>
    </w:pPr>
    <w:rPr>
      <w:sz w:val="20"/>
      <w:szCs w:val="24"/>
    </w:rPr>
  </w:style>
  <w:style w:type="paragraph" w:customStyle="1" w:styleId="MRNumberedHeading9">
    <w:name w:val="M&amp;R Numbered Heading 9"/>
    <w:basedOn w:val="Normal"/>
    <w:rsid w:val="009F0A88"/>
    <w:pPr>
      <w:numPr>
        <w:ilvl w:val="8"/>
        <w:numId w:val="6"/>
      </w:numPr>
      <w:spacing w:before="240" w:line="288" w:lineRule="auto"/>
      <w:jc w:val="left"/>
      <w:outlineLvl w:val="8"/>
    </w:pPr>
    <w:rPr>
      <w:sz w:val="20"/>
      <w:szCs w:val="24"/>
    </w:rPr>
  </w:style>
  <w:style w:type="paragraph" w:styleId="BalloonText">
    <w:name w:val="Balloon Text"/>
    <w:basedOn w:val="Normal"/>
    <w:link w:val="BalloonTextChar"/>
    <w:rsid w:val="004246DD"/>
    <w:rPr>
      <w:rFonts w:ascii="Tahoma" w:hAnsi="Tahoma" w:cs="Tahoma"/>
      <w:sz w:val="16"/>
      <w:szCs w:val="16"/>
    </w:rPr>
  </w:style>
  <w:style w:type="character" w:customStyle="1" w:styleId="BalloonTextChar">
    <w:name w:val="Balloon Text Char"/>
    <w:link w:val="BalloonText"/>
    <w:rsid w:val="004246DD"/>
    <w:rPr>
      <w:rFonts w:ascii="Tahoma" w:hAnsi="Tahoma" w:cs="Tahoma"/>
      <w:sz w:val="16"/>
      <w:szCs w:val="16"/>
    </w:rPr>
  </w:style>
  <w:style w:type="paragraph" w:customStyle="1" w:styleId="ColorfulList-Accent11">
    <w:name w:val="Colorful List - Accent 11"/>
    <w:basedOn w:val="Normal"/>
    <w:uiPriority w:val="34"/>
    <w:qFormat/>
    <w:rsid w:val="00574C20"/>
    <w:pPr>
      <w:ind w:left="720"/>
    </w:pPr>
  </w:style>
  <w:style w:type="character" w:styleId="CommentReference">
    <w:name w:val="annotation reference"/>
    <w:rsid w:val="0014203E"/>
    <w:rPr>
      <w:sz w:val="16"/>
      <w:szCs w:val="16"/>
    </w:rPr>
  </w:style>
  <w:style w:type="paragraph" w:styleId="CommentText">
    <w:name w:val="annotation text"/>
    <w:basedOn w:val="Normal"/>
    <w:link w:val="CommentTextChar"/>
    <w:rsid w:val="0014203E"/>
    <w:rPr>
      <w:sz w:val="20"/>
      <w:szCs w:val="20"/>
    </w:rPr>
  </w:style>
  <w:style w:type="character" w:customStyle="1" w:styleId="CommentTextChar">
    <w:name w:val="Comment Text Char"/>
    <w:link w:val="CommentText"/>
    <w:rsid w:val="0014203E"/>
    <w:rPr>
      <w:rFonts w:ascii="Arial" w:hAnsi="Arial"/>
    </w:rPr>
  </w:style>
  <w:style w:type="paragraph" w:styleId="CommentSubject">
    <w:name w:val="annotation subject"/>
    <w:basedOn w:val="CommentText"/>
    <w:next w:val="CommentText"/>
    <w:link w:val="CommentSubjectChar"/>
    <w:rsid w:val="0014203E"/>
    <w:rPr>
      <w:b/>
      <w:bCs/>
    </w:rPr>
  </w:style>
  <w:style w:type="character" w:customStyle="1" w:styleId="CommentSubjectChar">
    <w:name w:val="Comment Subject Char"/>
    <w:link w:val="CommentSubject"/>
    <w:rsid w:val="0014203E"/>
    <w:rPr>
      <w:rFonts w:ascii="Arial" w:hAnsi="Arial"/>
      <w:b/>
      <w:bCs/>
    </w:rPr>
  </w:style>
  <w:style w:type="paragraph" w:customStyle="1" w:styleId="Body2">
    <w:name w:val="Body2"/>
    <w:basedOn w:val="Normal"/>
    <w:autoRedefine/>
    <w:rsid w:val="005569C7"/>
    <w:pPr>
      <w:tabs>
        <w:tab w:val="left" w:pos="2410"/>
      </w:tabs>
      <w:spacing w:before="200" w:after="60"/>
      <w:ind w:left="1418" w:hanging="709"/>
    </w:pPr>
    <w:rPr>
      <w:sz w:val="20"/>
      <w:szCs w:val="20"/>
    </w:rPr>
  </w:style>
  <w:style w:type="paragraph" w:customStyle="1" w:styleId="BodyText1">
    <w:name w:val="Body Text 1"/>
    <w:basedOn w:val="Normal"/>
    <w:next w:val="BodyText2"/>
    <w:rsid w:val="009F3802"/>
    <w:pPr>
      <w:jc w:val="left"/>
    </w:pPr>
    <w:rPr>
      <w:rFonts w:eastAsia="SimSun"/>
      <w:sz w:val="20"/>
      <w:szCs w:val="20"/>
      <w:lang w:eastAsia="zh-CN"/>
    </w:rPr>
  </w:style>
  <w:style w:type="character" w:customStyle="1" w:styleId="Heading2Char">
    <w:name w:val="Heading 2 Char"/>
    <w:link w:val="Heading2"/>
    <w:rsid w:val="002734C3"/>
    <w:rPr>
      <w:rFonts w:ascii="Arial" w:hAnsi="Arial"/>
      <w:szCs w:val="15"/>
    </w:rPr>
  </w:style>
  <w:style w:type="paragraph" w:customStyle="1" w:styleId="MRheading2">
    <w:name w:val="M&amp;R heading 2"/>
    <w:basedOn w:val="Normal"/>
    <w:link w:val="MRheading2Char"/>
    <w:rsid w:val="009A6272"/>
    <w:pPr>
      <w:tabs>
        <w:tab w:val="num" w:pos="720"/>
      </w:tabs>
      <w:spacing w:before="240" w:line="360" w:lineRule="auto"/>
      <w:ind w:left="720" w:hanging="720"/>
      <w:outlineLvl w:val="1"/>
    </w:pPr>
    <w:rPr>
      <w:sz w:val="22"/>
      <w:szCs w:val="20"/>
    </w:rPr>
  </w:style>
  <w:style w:type="character" w:customStyle="1" w:styleId="MRheading2Char">
    <w:name w:val="M&amp;R heading 2 Char"/>
    <w:link w:val="MRheading2"/>
    <w:locked/>
    <w:rsid w:val="009A6272"/>
    <w:rPr>
      <w:rFonts w:ascii="Arial" w:hAnsi="Arial"/>
      <w:sz w:val="22"/>
    </w:rPr>
  </w:style>
  <w:style w:type="paragraph" w:customStyle="1" w:styleId="CharCharCharCharCharCharCharCharCharCharCharCharCharCharCharChar">
    <w:name w:val="Char Char Char Char Char Char Char Char Char Char Char Char Char Char Char Char"/>
    <w:basedOn w:val="Normal"/>
    <w:next w:val="BodyText2"/>
    <w:rsid w:val="00D44DA4"/>
    <w:pPr>
      <w:jc w:val="left"/>
    </w:pPr>
    <w:rPr>
      <w:rFonts w:eastAsia="SimSun"/>
      <w:sz w:val="18"/>
      <w:szCs w:val="18"/>
      <w:lang w:eastAsia="zh-CN"/>
    </w:rPr>
  </w:style>
  <w:style w:type="paragraph" w:styleId="ListParagraph">
    <w:name w:val="List Paragraph"/>
    <w:basedOn w:val="Normal"/>
    <w:uiPriority w:val="34"/>
    <w:qFormat/>
    <w:rsid w:val="00894BA9"/>
    <w:pPr>
      <w:ind w:left="720"/>
      <w:jc w:val="left"/>
    </w:pPr>
    <w:rPr>
      <w:rFonts w:ascii="Calibri" w:eastAsia="Calibri" w:hAnsi="Calibri"/>
      <w:sz w:val="22"/>
      <w:szCs w:val="22"/>
    </w:rPr>
  </w:style>
  <w:style w:type="table" w:styleId="MediumShading1-Accent1">
    <w:name w:val="Medium Shading 1 Accent 1"/>
    <w:basedOn w:val="TableNormal"/>
    <w:uiPriority w:val="68"/>
    <w:rsid w:val="00B73DF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1A0"/>
    <w:pPr>
      <w:jc w:val="both"/>
    </w:pPr>
    <w:rPr>
      <w:rFonts w:ascii="Arial" w:hAnsi="Arial"/>
      <w:sz w:val="17"/>
      <w:szCs w:val="15"/>
      <w:lang w:eastAsia="en-GB"/>
    </w:rPr>
  </w:style>
  <w:style w:type="paragraph" w:styleId="Heading1">
    <w:name w:val="heading 1"/>
    <w:basedOn w:val="Normal"/>
    <w:next w:val="Normal"/>
    <w:qFormat/>
    <w:rsid w:val="00751544"/>
    <w:pPr>
      <w:keepNext/>
      <w:numPr>
        <w:numId w:val="1"/>
      </w:numPr>
      <w:spacing w:before="200" w:after="60"/>
      <w:outlineLvl w:val="0"/>
    </w:pPr>
    <w:rPr>
      <w:b/>
      <w:caps/>
      <w:sz w:val="20"/>
    </w:rPr>
  </w:style>
  <w:style w:type="paragraph" w:styleId="Heading2">
    <w:name w:val="heading 2"/>
    <w:basedOn w:val="Normal"/>
    <w:next w:val="Normal"/>
    <w:link w:val="Heading2Char"/>
    <w:autoRedefine/>
    <w:qFormat/>
    <w:rsid w:val="002734C3"/>
    <w:pPr>
      <w:numPr>
        <w:ilvl w:val="1"/>
        <w:numId w:val="1"/>
      </w:numPr>
      <w:spacing w:before="200" w:after="60"/>
      <w:outlineLvl w:val="1"/>
    </w:pPr>
    <w:rPr>
      <w:sz w:val="20"/>
    </w:rPr>
  </w:style>
  <w:style w:type="paragraph" w:styleId="Heading3">
    <w:name w:val="heading 3"/>
    <w:basedOn w:val="Normal"/>
    <w:next w:val="Normal"/>
    <w:qFormat/>
    <w:rsid w:val="00A62407"/>
    <w:pPr>
      <w:numPr>
        <w:ilvl w:val="2"/>
        <w:numId w:val="1"/>
      </w:numPr>
      <w:spacing w:before="200" w:after="60"/>
      <w:outlineLvl w:val="2"/>
    </w:pPr>
    <w:rPr>
      <w:sz w:val="20"/>
    </w:rPr>
  </w:style>
  <w:style w:type="paragraph" w:styleId="Heading4">
    <w:name w:val="heading 4"/>
    <w:basedOn w:val="Normal"/>
    <w:next w:val="Normal"/>
    <w:qFormat/>
    <w:pPr>
      <w:numPr>
        <w:ilvl w:val="3"/>
        <w:numId w:val="1"/>
      </w:numPr>
      <w:tabs>
        <w:tab w:val="left" w:pos="3113"/>
      </w:tabs>
      <w:spacing w:before="200" w:after="60"/>
      <w:outlineLvl w:val="3"/>
    </w:pPr>
    <w:rPr>
      <w:sz w:val="20"/>
    </w:rPr>
  </w:style>
  <w:style w:type="paragraph" w:styleId="Heading5">
    <w:name w:val="heading 5"/>
    <w:basedOn w:val="Normal"/>
    <w:next w:val="Normal"/>
    <w:qFormat/>
    <w:pPr>
      <w:numPr>
        <w:ilvl w:val="4"/>
        <w:numId w:val="1"/>
      </w:numPr>
      <w:tabs>
        <w:tab w:val="left" w:pos="3833"/>
      </w:tabs>
      <w:spacing w:before="200" w:after="60"/>
      <w:outlineLvl w:val="4"/>
    </w:pPr>
    <w:rPr>
      <w:sz w:val="20"/>
    </w:rPr>
  </w:style>
  <w:style w:type="paragraph" w:styleId="Heading6">
    <w:name w:val="heading 6"/>
    <w:basedOn w:val="Normal"/>
    <w:next w:val="Normal"/>
    <w:qFormat/>
    <w:pPr>
      <w:numPr>
        <w:ilvl w:val="5"/>
        <w:numId w:val="1"/>
      </w:numPr>
      <w:tabs>
        <w:tab w:val="left" w:pos="4553"/>
      </w:tabs>
      <w:spacing w:before="200" w:after="60"/>
      <w:outlineLvl w:val="5"/>
    </w:pPr>
    <w:rPr>
      <w:sz w:val="20"/>
    </w:rPr>
  </w:style>
  <w:style w:type="paragraph" w:styleId="Heading7">
    <w:name w:val="heading 7"/>
    <w:basedOn w:val="Normal"/>
    <w:next w:val="Normal"/>
    <w:qFormat/>
    <w:pPr>
      <w:numPr>
        <w:ilvl w:val="6"/>
        <w:numId w:val="1"/>
      </w:numPr>
      <w:tabs>
        <w:tab w:val="left" w:pos="5278"/>
      </w:tabs>
      <w:spacing w:before="200" w:after="60"/>
      <w:outlineLvl w:val="6"/>
    </w:pPr>
    <w:rPr>
      <w:sz w:val="20"/>
    </w:rPr>
  </w:style>
  <w:style w:type="paragraph" w:styleId="Heading8">
    <w:name w:val="heading 8"/>
    <w:basedOn w:val="Normal"/>
    <w:next w:val="Normal"/>
    <w:qFormat/>
    <w:pPr>
      <w:numPr>
        <w:ilvl w:val="7"/>
        <w:numId w:val="1"/>
      </w:numPr>
      <w:tabs>
        <w:tab w:val="left" w:pos="5993"/>
      </w:tabs>
      <w:spacing w:before="200" w:after="60"/>
      <w:outlineLvl w:val="7"/>
    </w:pPr>
    <w:rPr>
      <w:sz w:val="20"/>
    </w:rPr>
  </w:style>
  <w:style w:type="paragraph" w:styleId="Heading9">
    <w:name w:val="heading 9"/>
    <w:basedOn w:val="Normal"/>
    <w:next w:val="Normal"/>
    <w:qFormat/>
    <w:pPr>
      <w:numPr>
        <w:ilvl w:val="8"/>
        <w:numId w:val="1"/>
      </w:numPr>
      <w:tabs>
        <w:tab w:val="left" w:pos="6713"/>
      </w:tabs>
      <w:spacing w:before="200" w:after="60"/>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1"/>
    <w:basedOn w:val="Normal"/>
    <w:rsid w:val="00751544"/>
    <w:pPr>
      <w:spacing w:before="200" w:after="60"/>
      <w:ind w:left="709"/>
    </w:pPr>
    <w:rPr>
      <w:sz w:val="20"/>
      <w:lang w:val="fr-FR" w:eastAsia="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DocSpace">
    <w:name w:val="DocSpace"/>
    <w:basedOn w:val="Normal"/>
    <w:pPr>
      <w:spacing w:before="120" w:after="60"/>
    </w:pPr>
  </w:style>
  <w:style w:type="paragraph" w:customStyle="1" w:styleId="DefinitionLeft">
    <w:name w:val="Definition Left"/>
    <w:basedOn w:val="Normal"/>
    <w:pPr>
      <w:spacing w:before="200"/>
    </w:pPr>
    <w:rPr>
      <w:b/>
      <w:sz w:val="20"/>
      <w:szCs w:val="20"/>
    </w:rPr>
  </w:style>
  <w:style w:type="paragraph" w:customStyle="1" w:styleId="DefinitionRight">
    <w:name w:val="Definition Right"/>
    <w:basedOn w:val="Normal"/>
    <w:pPr>
      <w:spacing w:before="200"/>
    </w:pPr>
    <w:rPr>
      <w:sz w:val="20"/>
      <w:szCs w:val="20"/>
    </w:rPr>
  </w:style>
  <w:style w:type="paragraph" w:customStyle="1" w:styleId="Outline1">
    <w:name w:val="Outline 1"/>
    <w:basedOn w:val="Normal"/>
    <w:pPr>
      <w:keepNext/>
      <w:numPr>
        <w:numId w:val="3"/>
      </w:numPr>
      <w:spacing w:after="240"/>
      <w:outlineLvl w:val="0"/>
    </w:pPr>
    <w:rPr>
      <w:b/>
      <w:caps/>
      <w:sz w:val="22"/>
      <w:szCs w:val="20"/>
      <w:lang w:eastAsia="en-US"/>
    </w:rPr>
  </w:style>
  <w:style w:type="paragraph" w:customStyle="1" w:styleId="Outline2">
    <w:name w:val="Outline 2"/>
    <w:basedOn w:val="Normal"/>
    <w:pPr>
      <w:numPr>
        <w:ilvl w:val="1"/>
        <w:numId w:val="3"/>
      </w:numPr>
      <w:spacing w:after="240"/>
      <w:outlineLvl w:val="1"/>
    </w:pPr>
    <w:rPr>
      <w:sz w:val="22"/>
      <w:szCs w:val="20"/>
      <w:lang w:eastAsia="en-US"/>
    </w:rPr>
  </w:style>
  <w:style w:type="paragraph" w:customStyle="1" w:styleId="Outline3">
    <w:name w:val="Outline 3"/>
    <w:basedOn w:val="Normal"/>
    <w:pPr>
      <w:numPr>
        <w:ilvl w:val="2"/>
        <w:numId w:val="3"/>
      </w:numPr>
      <w:spacing w:after="240"/>
      <w:outlineLvl w:val="2"/>
    </w:pPr>
    <w:rPr>
      <w:sz w:val="22"/>
      <w:szCs w:val="20"/>
      <w:lang w:eastAsia="en-US"/>
    </w:rPr>
  </w:style>
  <w:style w:type="paragraph" w:customStyle="1" w:styleId="Outline4">
    <w:name w:val="Outline 4"/>
    <w:basedOn w:val="Normal"/>
    <w:pPr>
      <w:numPr>
        <w:ilvl w:val="3"/>
        <w:numId w:val="3"/>
      </w:numPr>
      <w:spacing w:after="240"/>
      <w:outlineLvl w:val="3"/>
    </w:pPr>
    <w:rPr>
      <w:sz w:val="22"/>
      <w:szCs w:val="20"/>
      <w:lang w:eastAsia="en-US"/>
    </w:rPr>
  </w:style>
  <w:style w:type="paragraph" w:customStyle="1" w:styleId="Outline5">
    <w:name w:val="Outline 5"/>
    <w:basedOn w:val="Normal"/>
    <w:pPr>
      <w:numPr>
        <w:ilvl w:val="4"/>
        <w:numId w:val="3"/>
      </w:numPr>
      <w:tabs>
        <w:tab w:val="left" w:pos="2835"/>
      </w:tabs>
      <w:spacing w:after="240"/>
      <w:outlineLvl w:val="4"/>
    </w:pPr>
    <w:rPr>
      <w:sz w:val="22"/>
      <w:szCs w:val="20"/>
      <w:lang w:eastAsia="en-US"/>
    </w:rPr>
  </w:style>
  <w:style w:type="paragraph" w:customStyle="1" w:styleId="OutlineInd2">
    <w:name w:val="Outline Ind 2"/>
    <w:basedOn w:val="Normal"/>
    <w:pPr>
      <w:numPr>
        <w:ilvl w:val="5"/>
        <w:numId w:val="3"/>
      </w:numPr>
      <w:spacing w:after="240"/>
      <w:outlineLvl w:val="5"/>
    </w:pPr>
    <w:rPr>
      <w:sz w:val="22"/>
      <w:szCs w:val="20"/>
      <w:lang w:eastAsia="en-US"/>
    </w:rPr>
  </w:style>
  <w:style w:type="paragraph" w:customStyle="1" w:styleId="OutlineInd3">
    <w:name w:val="Outline Ind 3"/>
    <w:basedOn w:val="Normal"/>
    <w:pPr>
      <w:numPr>
        <w:ilvl w:val="6"/>
        <w:numId w:val="3"/>
      </w:numPr>
      <w:spacing w:after="240"/>
      <w:outlineLvl w:val="6"/>
    </w:pPr>
    <w:rPr>
      <w:sz w:val="22"/>
      <w:szCs w:val="20"/>
      <w:lang w:eastAsia="en-US"/>
    </w:rPr>
  </w:style>
  <w:style w:type="paragraph" w:customStyle="1" w:styleId="OutlineInd4">
    <w:name w:val="Outline Ind 4"/>
    <w:basedOn w:val="Normal"/>
    <w:pPr>
      <w:numPr>
        <w:ilvl w:val="7"/>
        <w:numId w:val="3"/>
      </w:numPr>
      <w:spacing w:after="240"/>
      <w:outlineLvl w:val="7"/>
    </w:pPr>
    <w:rPr>
      <w:sz w:val="22"/>
      <w:szCs w:val="20"/>
      <w:lang w:eastAsia="en-US"/>
    </w:rPr>
  </w:style>
  <w:style w:type="paragraph" w:customStyle="1" w:styleId="OutlineInd5">
    <w:name w:val="Outline Ind 5"/>
    <w:basedOn w:val="Normal"/>
    <w:pPr>
      <w:numPr>
        <w:ilvl w:val="8"/>
        <w:numId w:val="3"/>
      </w:numPr>
      <w:tabs>
        <w:tab w:val="left" w:pos="3686"/>
      </w:tabs>
      <w:spacing w:after="240"/>
      <w:outlineLvl w:val="8"/>
    </w:pPr>
    <w:rPr>
      <w:sz w:val="22"/>
      <w:szCs w:val="20"/>
      <w:lang w:eastAsia="en-US"/>
    </w:rPr>
  </w:style>
  <w:style w:type="paragraph" w:customStyle="1" w:styleId="SchTitle">
    <w:name w:val="Sch Title"/>
    <w:next w:val="STBody"/>
    <w:pPr>
      <w:keepNext/>
      <w:widowControl w:val="0"/>
      <w:spacing w:before="200" w:after="60"/>
      <w:jc w:val="center"/>
    </w:pPr>
    <w:rPr>
      <w:rFonts w:ascii="Arial" w:hAnsi="Arial"/>
    </w:rPr>
  </w:style>
  <w:style w:type="paragraph" w:customStyle="1" w:styleId="SchedClauses">
    <w:name w:val="Sched Clauses"/>
    <w:basedOn w:val="Normal"/>
    <w:pPr>
      <w:spacing w:before="200" w:after="60"/>
    </w:pPr>
    <w:rPr>
      <w:sz w:val="20"/>
      <w:szCs w:val="20"/>
    </w:rPr>
  </w:style>
  <w:style w:type="paragraph" w:customStyle="1" w:styleId="STBody">
    <w:name w:val="STBody"/>
    <w:basedOn w:val="Normal"/>
    <w:pPr>
      <w:keepNext/>
      <w:jc w:val="center"/>
    </w:pPr>
    <w:rPr>
      <w:sz w:val="20"/>
      <w:szCs w:val="20"/>
    </w:rPr>
  </w:style>
  <w:style w:type="paragraph" w:styleId="BodyText2">
    <w:name w:val="Body Text 2"/>
    <w:basedOn w:val="Normal"/>
    <w:pPr>
      <w:spacing w:after="120" w:line="480" w:lineRule="auto"/>
    </w:pPr>
    <w:rPr>
      <w:sz w:val="20"/>
      <w:szCs w:val="20"/>
    </w:rPr>
  </w:style>
  <w:style w:type="paragraph" w:customStyle="1" w:styleId="StyleHeading2Condensedby015pt">
    <w:name w:val="Style Heading 2 + Condensed by  0.15 pt"/>
    <w:basedOn w:val="Heading2"/>
    <w:link w:val="StyleHeading2Condensedby015ptChar"/>
    <w:pPr>
      <w:keepLines/>
      <w:numPr>
        <w:numId w:val="2"/>
      </w:numPr>
      <w:tabs>
        <w:tab w:val="left" w:pos="851"/>
        <w:tab w:val="num" w:pos="1701"/>
      </w:tabs>
      <w:spacing w:before="60"/>
      <w:ind w:left="1702" w:hanging="851"/>
      <w:jc w:val="left"/>
    </w:pPr>
    <w:rPr>
      <w:spacing w:val="-3"/>
      <w:sz w:val="22"/>
      <w:szCs w:val="22"/>
    </w:rPr>
  </w:style>
  <w:style w:type="character" w:customStyle="1" w:styleId="StyleHeading2Condensedby015ptChar">
    <w:name w:val="Style Heading 2 + Condensed by  0.15 pt Char"/>
    <w:link w:val="StyleHeading2Condensedby015pt"/>
    <w:rPr>
      <w:rFonts w:ascii="Arial" w:hAnsi="Arial"/>
      <w:spacing w:val="-3"/>
      <w:sz w:val="22"/>
      <w:szCs w:val="22"/>
    </w:r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A16FB"/>
    <w:rPr>
      <w:color w:val="0000FF"/>
      <w:u w:val="single"/>
    </w:rPr>
  </w:style>
  <w:style w:type="paragraph" w:customStyle="1" w:styleId="MRNumberedHeading1">
    <w:name w:val="M&amp;R Numbered Heading 1"/>
    <w:basedOn w:val="Normal"/>
    <w:rsid w:val="009F0A88"/>
    <w:pPr>
      <w:keepNext/>
      <w:keepLines/>
      <w:numPr>
        <w:numId w:val="6"/>
      </w:numPr>
      <w:spacing w:before="240" w:line="288" w:lineRule="auto"/>
      <w:jc w:val="left"/>
    </w:pPr>
    <w:rPr>
      <w:rFonts w:ascii="AmericanTypewriter Medium" w:hAnsi="AmericanTypewriter Medium"/>
      <w:color w:val="663366"/>
      <w:sz w:val="22"/>
      <w:szCs w:val="22"/>
    </w:rPr>
  </w:style>
  <w:style w:type="paragraph" w:customStyle="1" w:styleId="MRNumberedHeading2">
    <w:name w:val="M&amp;R Numbered Heading 2"/>
    <w:basedOn w:val="Normal"/>
    <w:rsid w:val="009F0A88"/>
    <w:pPr>
      <w:numPr>
        <w:ilvl w:val="1"/>
        <w:numId w:val="6"/>
      </w:numPr>
      <w:spacing w:before="240" w:line="288" w:lineRule="auto"/>
      <w:jc w:val="left"/>
      <w:outlineLvl w:val="1"/>
    </w:pPr>
    <w:rPr>
      <w:sz w:val="20"/>
      <w:szCs w:val="24"/>
    </w:rPr>
  </w:style>
  <w:style w:type="paragraph" w:customStyle="1" w:styleId="MRNumberedHeading3">
    <w:name w:val="M&amp;R Numbered Heading 3"/>
    <w:basedOn w:val="Normal"/>
    <w:rsid w:val="009F0A88"/>
    <w:pPr>
      <w:numPr>
        <w:ilvl w:val="2"/>
        <w:numId w:val="6"/>
      </w:numPr>
      <w:spacing w:before="240" w:line="288" w:lineRule="auto"/>
      <w:jc w:val="left"/>
      <w:outlineLvl w:val="2"/>
    </w:pPr>
    <w:rPr>
      <w:sz w:val="20"/>
      <w:szCs w:val="24"/>
    </w:rPr>
  </w:style>
  <w:style w:type="paragraph" w:customStyle="1" w:styleId="MRNumberedHeading4">
    <w:name w:val="M&amp;R Numbered Heading 4"/>
    <w:basedOn w:val="Normal"/>
    <w:rsid w:val="009F0A88"/>
    <w:pPr>
      <w:numPr>
        <w:ilvl w:val="3"/>
        <w:numId w:val="6"/>
      </w:numPr>
      <w:spacing w:before="240" w:line="288" w:lineRule="auto"/>
      <w:jc w:val="left"/>
      <w:outlineLvl w:val="3"/>
    </w:pPr>
    <w:rPr>
      <w:sz w:val="20"/>
      <w:szCs w:val="22"/>
    </w:rPr>
  </w:style>
  <w:style w:type="paragraph" w:customStyle="1" w:styleId="MRNumberedHeading5">
    <w:name w:val="M&amp;R Numbered Heading 5"/>
    <w:basedOn w:val="Normal"/>
    <w:rsid w:val="009F0A88"/>
    <w:pPr>
      <w:numPr>
        <w:ilvl w:val="4"/>
        <w:numId w:val="6"/>
      </w:numPr>
      <w:spacing w:before="240" w:line="288" w:lineRule="auto"/>
      <w:jc w:val="left"/>
      <w:outlineLvl w:val="4"/>
    </w:pPr>
    <w:rPr>
      <w:sz w:val="20"/>
      <w:szCs w:val="22"/>
    </w:rPr>
  </w:style>
  <w:style w:type="paragraph" w:customStyle="1" w:styleId="MRNumberedHeading6">
    <w:name w:val="M&amp;R Numbered Heading 6"/>
    <w:basedOn w:val="Normal"/>
    <w:rsid w:val="009F0A88"/>
    <w:pPr>
      <w:numPr>
        <w:ilvl w:val="5"/>
        <w:numId w:val="6"/>
      </w:numPr>
      <w:spacing w:before="240" w:line="288" w:lineRule="auto"/>
      <w:jc w:val="left"/>
      <w:outlineLvl w:val="5"/>
    </w:pPr>
    <w:rPr>
      <w:sz w:val="20"/>
      <w:szCs w:val="24"/>
    </w:rPr>
  </w:style>
  <w:style w:type="paragraph" w:customStyle="1" w:styleId="MRNumberedHeading7">
    <w:name w:val="M&amp;R Numbered Heading 7"/>
    <w:basedOn w:val="Normal"/>
    <w:rsid w:val="009F0A88"/>
    <w:pPr>
      <w:numPr>
        <w:ilvl w:val="6"/>
        <w:numId w:val="6"/>
      </w:numPr>
      <w:spacing w:before="240" w:line="288" w:lineRule="auto"/>
      <w:jc w:val="left"/>
      <w:outlineLvl w:val="6"/>
    </w:pPr>
    <w:rPr>
      <w:sz w:val="20"/>
      <w:szCs w:val="24"/>
    </w:rPr>
  </w:style>
  <w:style w:type="paragraph" w:customStyle="1" w:styleId="MRNumberedHeading8">
    <w:name w:val="M&amp;R Numbered Heading 8"/>
    <w:basedOn w:val="Normal"/>
    <w:rsid w:val="009F0A88"/>
    <w:pPr>
      <w:numPr>
        <w:ilvl w:val="7"/>
        <w:numId w:val="6"/>
      </w:numPr>
      <w:spacing w:before="240" w:line="288" w:lineRule="auto"/>
      <w:jc w:val="left"/>
      <w:outlineLvl w:val="7"/>
    </w:pPr>
    <w:rPr>
      <w:sz w:val="20"/>
      <w:szCs w:val="24"/>
    </w:rPr>
  </w:style>
  <w:style w:type="paragraph" w:customStyle="1" w:styleId="MRNumberedHeading9">
    <w:name w:val="M&amp;R Numbered Heading 9"/>
    <w:basedOn w:val="Normal"/>
    <w:rsid w:val="009F0A88"/>
    <w:pPr>
      <w:numPr>
        <w:ilvl w:val="8"/>
        <w:numId w:val="6"/>
      </w:numPr>
      <w:spacing w:before="240" w:line="288" w:lineRule="auto"/>
      <w:jc w:val="left"/>
      <w:outlineLvl w:val="8"/>
    </w:pPr>
    <w:rPr>
      <w:sz w:val="20"/>
      <w:szCs w:val="24"/>
    </w:rPr>
  </w:style>
  <w:style w:type="paragraph" w:styleId="BalloonText">
    <w:name w:val="Balloon Text"/>
    <w:basedOn w:val="Normal"/>
    <w:link w:val="BalloonTextChar"/>
    <w:rsid w:val="004246DD"/>
    <w:rPr>
      <w:rFonts w:ascii="Tahoma" w:hAnsi="Tahoma" w:cs="Tahoma"/>
      <w:sz w:val="16"/>
      <w:szCs w:val="16"/>
    </w:rPr>
  </w:style>
  <w:style w:type="character" w:customStyle="1" w:styleId="BalloonTextChar">
    <w:name w:val="Balloon Text Char"/>
    <w:link w:val="BalloonText"/>
    <w:rsid w:val="004246DD"/>
    <w:rPr>
      <w:rFonts w:ascii="Tahoma" w:hAnsi="Tahoma" w:cs="Tahoma"/>
      <w:sz w:val="16"/>
      <w:szCs w:val="16"/>
    </w:rPr>
  </w:style>
  <w:style w:type="paragraph" w:customStyle="1" w:styleId="ColorfulList-Accent11">
    <w:name w:val="Colorful List - Accent 11"/>
    <w:basedOn w:val="Normal"/>
    <w:uiPriority w:val="34"/>
    <w:qFormat/>
    <w:rsid w:val="00574C20"/>
    <w:pPr>
      <w:ind w:left="720"/>
    </w:pPr>
  </w:style>
  <w:style w:type="character" w:styleId="CommentReference">
    <w:name w:val="annotation reference"/>
    <w:rsid w:val="0014203E"/>
    <w:rPr>
      <w:sz w:val="16"/>
      <w:szCs w:val="16"/>
    </w:rPr>
  </w:style>
  <w:style w:type="paragraph" w:styleId="CommentText">
    <w:name w:val="annotation text"/>
    <w:basedOn w:val="Normal"/>
    <w:link w:val="CommentTextChar"/>
    <w:rsid w:val="0014203E"/>
    <w:rPr>
      <w:sz w:val="20"/>
      <w:szCs w:val="20"/>
    </w:rPr>
  </w:style>
  <w:style w:type="character" w:customStyle="1" w:styleId="CommentTextChar">
    <w:name w:val="Comment Text Char"/>
    <w:link w:val="CommentText"/>
    <w:rsid w:val="0014203E"/>
    <w:rPr>
      <w:rFonts w:ascii="Arial" w:hAnsi="Arial"/>
    </w:rPr>
  </w:style>
  <w:style w:type="paragraph" w:styleId="CommentSubject">
    <w:name w:val="annotation subject"/>
    <w:basedOn w:val="CommentText"/>
    <w:next w:val="CommentText"/>
    <w:link w:val="CommentSubjectChar"/>
    <w:rsid w:val="0014203E"/>
    <w:rPr>
      <w:b/>
      <w:bCs/>
    </w:rPr>
  </w:style>
  <w:style w:type="character" w:customStyle="1" w:styleId="CommentSubjectChar">
    <w:name w:val="Comment Subject Char"/>
    <w:link w:val="CommentSubject"/>
    <w:rsid w:val="0014203E"/>
    <w:rPr>
      <w:rFonts w:ascii="Arial" w:hAnsi="Arial"/>
      <w:b/>
      <w:bCs/>
    </w:rPr>
  </w:style>
  <w:style w:type="paragraph" w:customStyle="1" w:styleId="Body2">
    <w:name w:val="Body2"/>
    <w:basedOn w:val="Normal"/>
    <w:autoRedefine/>
    <w:rsid w:val="005569C7"/>
    <w:pPr>
      <w:tabs>
        <w:tab w:val="left" w:pos="2410"/>
      </w:tabs>
      <w:spacing w:before="200" w:after="60"/>
      <w:ind w:left="1418" w:hanging="709"/>
    </w:pPr>
    <w:rPr>
      <w:sz w:val="20"/>
      <w:szCs w:val="20"/>
    </w:rPr>
  </w:style>
  <w:style w:type="paragraph" w:customStyle="1" w:styleId="BodyText1">
    <w:name w:val="Body Text 1"/>
    <w:basedOn w:val="Normal"/>
    <w:next w:val="BodyText2"/>
    <w:rsid w:val="009F3802"/>
    <w:pPr>
      <w:jc w:val="left"/>
    </w:pPr>
    <w:rPr>
      <w:rFonts w:eastAsia="SimSun"/>
      <w:sz w:val="20"/>
      <w:szCs w:val="20"/>
      <w:lang w:eastAsia="zh-CN"/>
    </w:rPr>
  </w:style>
  <w:style w:type="character" w:customStyle="1" w:styleId="Heading2Char">
    <w:name w:val="Heading 2 Char"/>
    <w:link w:val="Heading2"/>
    <w:rsid w:val="002734C3"/>
    <w:rPr>
      <w:rFonts w:ascii="Arial" w:hAnsi="Arial"/>
      <w:szCs w:val="15"/>
    </w:rPr>
  </w:style>
  <w:style w:type="paragraph" w:customStyle="1" w:styleId="MRheading2">
    <w:name w:val="M&amp;R heading 2"/>
    <w:basedOn w:val="Normal"/>
    <w:link w:val="MRheading2Char"/>
    <w:rsid w:val="009A6272"/>
    <w:pPr>
      <w:tabs>
        <w:tab w:val="num" w:pos="720"/>
      </w:tabs>
      <w:spacing w:before="240" w:line="360" w:lineRule="auto"/>
      <w:ind w:left="720" w:hanging="720"/>
      <w:outlineLvl w:val="1"/>
    </w:pPr>
    <w:rPr>
      <w:sz w:val="22"/>
      <w:szCs w:val="20"/>
    </w:rPr>
  </w:style>
  <w:style w:type="character" w:customStyle="1" w:styleId="MRheading2Char">
    <w:name w:val="M&amp;R heading 2 Char"/>
    <w:link w:val="MRheading2"/>
    <w:locked/>
    <w:rsid w:val="009A6272"/>
    <w:rPr>
      <w:rFonts w:ascii="Arial" w:hAnsi="Arial"/>
      <w:sz w:val="22"/>
    </w:rPr>
  </w:style>
  <w:style w:type="paragraph" w:customStyle="1" w:styleId="CharCharCharCharCharCharCharCharCharCharCharCharCharCharCharChar">
    <w:name w:val="Char Char Char Char Char Char Char Char Char Char Char Char Char Char Char Char"/>
    <w:basedOn w:val="Normal"/>
    <w:next w:val="BodyText2"/>
    <w:rsid w:val="00D44DA4"/>
    <w:pPr>
      <w:jc w:val="left"/>
    </w:pPr>
    <w:rPr>
      <w:rFonts w:eastAsia="SimSun"/>
      <w:sz w:val="18"/>
      <w:szCs w:val="18"/>
      <w:lang w:eastAsia="zh-CN"/>
    </w:rPr>
  </w:style>
  <w:style w:type="paragraph" w:styleId="ListParagraph">
    <w:name w:val="List Paragraph"/>
    <w:basedOn w:val="Normal"/>
    <w:uiPriority w:val="34"/>
    <w:qFormat/>
    <w:rsid w:val="00894BA9"/>
    <w:pPr>
      <w:ind w:left="720"/>
      <w:jc w:val="left"/>
    </w:pPr>
    <w:rPr>
      <w:rFonts w:ascii="Calibri" w:eastAsia="Calibri" w:hAnsi="Calibri"/>
      <w:sz w:val="22"/>
      <w:szCs w:val="22"/>
    </w:rPr>
  </w:style>
  <w:style w:type="table" w:styleId="MediumShading1-Accent1">
    <w:name w:val="Medium Shading 1 Accent 1"/>
    <w:basedOn w:val="TableNormal"/>
    <w:uiPriority w:val="68"/>
    <w:rsid w:val="00B73DF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07364">
      <w:bodyDiv w:val="1"/>
      <w:marLeft w:val="0"/>
      <w:marRight w:val="0"/>
      <w:marTop w:val="0"/>
      <w:marBottom w:val="0"/>
      <w:divBdr>
        <w:top w:val="none" w:sz="0" w:space="0" w:color="auto"/>
        <w:left w:val="none" w:sz="0" w:space="0" w:color="auto"/>
        <w:bottom w:val="none" w:sz="0" w:space="0" w:color="auto"/>
        <w:right w:val="none" w:sz="0" w:space="0" w:color="auto"/>
      </w:divBdr>
    </w:div>
    <w:div w:id="280038583">
      <w:bodyDiv w:val="1"/>
      <w:marLeft w:val="0"/>
      <w:marRight w:val="0"/>
      <w:marTop w:val="0"/>
      <w:marBottom w:val="0"/>
      <w:divBdr>
        <w:top w:val="none" w:sz="0" w:space="0" w:color="auto"/>
        <w:left w:val="none" w:sz="0" w:space="0" w:color="auto"/>
        <w:bottom w:val="none" w:sz="0" w:space="0" w:color="auto"/>
        <w:right w:val="none" w:sz="0" w:space="0" w:color="auto"/>
      </w:divBdr>
    </w:div>
    <w:div w:id="313921225">
      <w:bodyDiv w:val="1"/>
      <w:marLeft w:val="0"/>
      <w:marRight w:val="0"/>
      <w:marTop w:val="0"/>
      <w:marBottom w:val="0"/>
      <w:divBdr>
        <w:top w:val="none" w:sz="0" w:space="0" w:color="auto"/>
        <w:left w:val="none" w:sz="0" w:space="0" w:color="auto"/>
        <w:bottom w:val="none" w:sz="0" w:space="0" w:color="auto"/>
        <w:right w:val="none" w:sz="0" w:space="0" w:color="auto"/>
      </w:divBdr>
    </w:div>
    <w:div w:id="354624111">
      <w:bodyDiv w:val="1"/>
      <w:marLeft w:val="0"/>
      <w:marRight w:val="0"/>
      <w:marTop w:val="0"/>
      <w:marBottom w:val="0"/>
      <w:divBdr>
        <w:top w:val="none" w:sz="0" w:space="0" w:color="auto"/>
        <w:left w:val="none" w:sz="0" w:space="0" w:color="auto"/>
        <w:bottom w:val="none" w:sz="0" w:space="0" w:color="auto"/>
        <w:right w:val="none" w:sz="0" w:space="0" w:color="auto"/>
      </w:divBdr>
    </w:div>
    <w:div w:id="393743022">
      <w:bodyDiv w:val="1"/>
      <w:marLeft w:val="0"/>
      <w:marRight w:val="0"/>
      <w:marTop w:val="0"/>
      <w:marBottom w:val="0"/>
      <w:divBdr>
        <w:top w:val="none" w:sz="0" w:space="0" w:color="auto"/>
        <w:left w:val="none" w:sz="0" w:space="0" w:color="auto"/>
        <w:bottom w:val="none" w:sz="0" w:space="0" w:color="auto"/>
        <w:right w:val="none" w:sz="0" w:space="0" w:color="auto"/>
      </w:divBdr>
    </w:div>
    <w:div w:id="470832980">
      <w:marLeft w:val="0"/>
      <w:marRight w:val="0"/>
      <w:marTop w:val="0"/>
      <w:marBottom w:val="0"/>
      <w:divBdr>
        <w:top w:val="none" w:sz="0" w:space="0" w:color="auto"/>
        <w:left w:val="none" w:sz="0" w:space="0" w:color="auto"/>
        <w:bottom w:val="none" w:sz="0" w:space="0" w:color="auto"/>
        <w:right w:val="none" w:sz="0" w:space="0" w:color="auto"/>
      </w:divBdr>
    </w:div>
    <w:div w:id="495338372">
      <w:bodyDiv w:val="1"/>
      <w:marLeft w:val="0"/>
      <w:marRight w:val="0"/>
      <w:marTop w:val="0"/>
      <w:marBottom w:val="0"/>
      <w:divBdr>
        <w:top w:val="none" w:sz="0" w:space="0" w:color="auto"/>
        <w:left w:val="none" w:sz="0" w:space="0" w:color="auto"/>
        <w:bottom w:val="none" w:sz="0" w:space="0" w:color="auto"/>
        <w:right w:val="none" w:sz="0" w:space="0" w:color="auto"/>
      </w:divBdr>
    </w:div>
    <w:div w:id="645089591">
      <w:bodyDiv w:val="1"/>
      <w:marLeft w:val="0"/>
      <w:marRight w:val="0"/>
      <w:marTop w:val="0"/>
      <w:marBottom w:val="0"/>
      <w:divBdr>
        <w:top w:val="none" w:sz="0" w:space="0" w:color="auto"/>
        <w:left w:val="none" w:sz="0" w:space="0" w:color="auto"/>
        <w:bottom w:val="none" w:sz="0" w:space="0" w:color="auto"/>
        <w:right w:val="none" w:sz="0" w:space="0" w:color="auto"/>
      </w:divBdr>
    </w:div>
    <w:div w:id="650250844">
      <w:bodyDiv w:val="1"/>
      <w:marLeft w:val="0"/>
      <w:marRight w:val="0"/>
      <w:marTop w:val="0"/>
      <w:marBottom w:val="0"/>
      <w:divBdr>
        <w:top w:val="none" w:sz="0" w:space="0" w:color="auto"/>
        <w:left w:val="none" w:sz="0" w:space="0" w:color="auto"/>
        <w:bottom w:val="none" w:sz="0" w:space="0" w:color="auto"/>
        <w:right w:val="none" w:sz="0" w:space="0" w:color="auto"/>
      </w:divBdr>
    </w:div>
    <w:div w:id="873464992">
      <w:bodyDiv w:val="1"/>
      <w:marLeft w:val="0"/>
      <w:marRight w:val="0"/>
      <w:marTop w:val="0"/>
      <w:marBottom w:val="0"/>
      <w:divBdr>
        <w:top w:val="none" w:sz="0" w:space="0" w:color="auto"/>
        <w:left w:val="none" w:sz="0" w:space="0" w:color="auto"/>
        <w:bottom w:val="none" w:sz="0" w:space="0" w:color="auto"/>
        <w:right w:val="none" w:sz="0" w:space="0" w:color="auto"/>
      </w:divBdr>
    </w:div>
    <w:div w:id="1016227492">
      <w:bodyDiv w:val="1"/>
      <w:marLeft w:val="0"/>
      <w:marRight w:val="0"/>
      <w:marTop w:val="0"/>
      <w:marBottom w:val="0"/>
      <w:divBdr>
        <w:top w:val="none" w:sz="0" w:space="0" w:color="auto"/>
        <w:left w:val="none" w:sz="0" w:space="0" w:color="auto"/>
        <w:bottom w:val="none" w:sz="0" w:space="0" w:color="auto"/>
        <w:right w:val="none" w:sz="0" w:space="0" w:color="auto"/>
      </w:divBdr>
    </w:div>
    <w:div w:id="1082526791">
      <w:bodyDiv w:val="1"/>
      <w:marLeft w:val="0"/>
      <w:marRight w:val="0"/>
      <w:marTop w:val="0"/>
      <w:marBottom w:val="0"/>
      <w:divBdr>
        <w:top w:val="none" w:sz="0" w:space="0" w:color="auto"/>
        <w:left w:val="none" w:sz="0" w:space="0" w:color="auto"/>
        <w:bottom w:val="none" w:sz="0" w:space="0" w:color="auto"/>
        <w:right w:val="none" w:sz="0" w:space="0" w:color="auto"/>
      </w:divBdr>
    </w:div>
    <w:div w:id="1246453711">
      <w:bodyDiv w:val="1"/>
      <w:marLeft w:val="0"/>
      <w:marRight w:val="0"/>
      <w:marTop w:val="0"/>
      <w:marBottom w:val="0"/>
      <w:divBdr>
        <w:top w:val="none" w:sz="0" w:space="0" w:color="auto"/>
        <w:left w:val="none" w:sz="0" w:space="0" w:color="auto"/>
        <w:bottom w:val="none" w:sz="0" w:space="0" w:color="auto"/>
        <w:right w:val="none" w:sz="0" w:space="0" w:color="auto"/>
      </w:divBdr>
    </w:div>
    <w:div w:id="1308781504">
      <w:bodyDiv w:val="1"/>
      <w:marLeft w:val="0"/>
      <w:marRight w:val="0"/>
      <w:marTop w:val="0"/>
      <w:marBottom w:val="0"/>
      <w:divBdr>
        <w:top w:val="none" w:sz="0" w:space="0" w:color="auto"/>
        <w:left w:val="none" w:sz="0" w:space="0" w:color="auto"/>
        <w:bottom w:val="none" w:sz="0" w:space="0" w:color="auto"/>
        <w:right w:val="none" w:sz="0" w:space="0" w:color="auto"/>
      </w:divBdr>
    </w:div>
    <w:div w:id="1382709391">
      <w:bodyDiv w:val="1"/>
      <w:marLeft w:val="0"/>
      <w:marRight w:val="0"/>
      <w:marTop w:val="0"/>
      <w:marBottom w:val="0"/>
      <w:divBdr>
        <w:top w:val="none" w:sz="0" w:space="0" w:color="auto"/>
        <w:left w:val="none" w:sz="0" w:space="0" w:color="auto"/>
        <w:bottom w:val="none" w:sz="0" w:space="0" w:color="auto"/>
        <w:right w:val="none" w:sz="0" w:space="0" w:color="auto"/>
      </w:divBdr>
    </w:div>
    <w:div w:id="1557353769">
      <w:bodyDiv w:val="1"/>
      <w:marLeft w:val="0"/>
      <w:marRight w:val="0"/>
      <w:marTop w:val="0"/>
      <w:marBottom w:val="0"/>
      <w:divBdr>
        <w:top w:val="none" w:sz="0" w:space="0" w:color="auto"/>
        <w:left w:val="none" w:sz="0" w:space="0" w:color="auto"/>
        <w:bottom w:val="none" w:sz="0" w:space="0" w:color="auto"/>
        <w:right w:val="none" w:sz="0" w:space="0" w:color="auto"/>
      </w:divBdr>
    </w:div>
    <w:div w:id="1585645392">
      <w:bodyDiv w:val="1"/>
      <w:marLeft w:val="0"/>
      <w:marRight w:val="0"/>
      <w:marTop w:val="0"/>
      <w:marBottom w:val="0"/>
      <w:divBdr>
        <w:top w:val="none" w:sz="0" w:space="0" w:color="auto"/>
        <w:left w:val="none" w:sz="0" w:space="0" w:color="auto"/>
        <w:bottom w:val="none" w:sz="0" w:space="0" w:color="auto"/>
        <w:right w:val="none" w:sz="0" w:space="0" w:color="auto"/>
      </w:divBdr>
    </w:div>
    <w:div w:id="1704673032">
      <w:bodyDiv w:val="1"/>
      <w:marLeft w:val="0"/>
      <w:marRight w:val="0"/>
      <w:marTop w:val="0"/>
      <w:marBottom w:val="0"/>
      <w:divBdr>
        <w:top w:val="none" w:sz="0" w:space="0" w:color="auto"/>
        <w:left w:val="none" w:sz="0" w:space="0" w:color="auto"/>
        <w:bottom w:val="none" w:sz="0" w:space="0" w:color="auto"/>
        <w:right w:val="none" w:sz="0" w:space="0" w:color="auto"/>
      </w:divBdr>
    </w:div>
    <w:div w:id="1909339442">
      <w:marLeft w:val="0"/>
      <w:marRight w:val="0"/>
      <w:marTop w:val="0"/>
      <w:marBottom w:val="0"/>
      <w:divBdr>
        <w:top w:val="none" w:sz="0" w:space="0" w:color="auto"/>
        <w:left w:val="none" w:sz="0" w:space="0" w:color="auto"/>
        <w:bottom w:val="none" w:sz="0" w:space="0" w:color="auto"/>
        <w:right w:val="none" w:sz="0" w:space="0" w:color="auto"/>
      </w:divBdr>
    </w:div>
    <w:div w:id="1921675653">
      <w:bodyDiv w:val="1"/>
      <w:marLeft w:val="0"/>
      <w:marRight w:val="0"/>
      <w:marTop w:val="0"/>
      <w:marBottom w:val="0"/>
      <w:divBdr>
        <w:top w:val="none" w:sz="0" w:space="0" w:color="auto"/>
        <w:left w:val="none" w:sz="0" w:space="0" w:color="auto"/>
        <w:bottom w:val="none" w:sz="0" w:space="0" w:color="auto"/>
        <w:right w:val="none" w:sz="0" w:space="0" w:color="auto"/>
      </w:divBdr>
    </w:div>
    <w:div w:id="1979725895">
      <w:bodyDiv w:val="1"/>
      <w:marLeft w:val="0"/>
      <w:marRight w:val="0"/>
      <w:marTop w:val="0"/>
      <w:marBottom w:val="0"/>
      <w:divBdr>
        <w:top w:val="none" w:sz="0" w:space="0" w:color="auto"/>
        <w:left w:val="none" w:sz="0" w:space="0" w:color="auto"/>
        <w:bottom w:val="none" w:sz="0" w:space="0" w:color="auto"/>
        <w:right w:val="none" w:sz="0" w:space="0" w:color="auto"/>
      </w:divBdr>
    </w:div>
    <w:div w:id="20916592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97AC8-18F2-4166-877C-7D209C6FA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5771</Words>
  <Characters>29010</Characters>
  <Application>Microsoft Office Word</Application>
  <DocSecurity>0</DocSecurity>
  <Lines>241</Lines>
  <Paragraphs>69</Paragraphs>
  <ScaleCrop>false</ScaleCrop>
  <HeadingPairs>
    <vt:vector size="2" baseType="variant">
      <vt:variant>
        <vt:lpstr>Title</vt:lpstr>
      </vt:variant>
      <vt:variant>
        <vt:i4>1</vt:i4>
      </vt:variant>
    </vt:vector>
  </HeadingPairs>
  <TitlesOfParts>
    <vt:vector size="1" baseType="lpstr">
      <vt:lpstr/>
    </vt:vector>
  </TitlesOfParts>
  <Company>Sussex Community Health NHS Trust</Company>
  <LinksUpToDate>false</LinksUpToDate>
  <CharactersWithSpaces>34712</CharactersWithSpaces>
  <SharedDoc>false</SharedDoc>
  <HLinks>
    <vt:vector size="6" baseType="variant">
      <vt:variant>
        <vt:i4>7405593</vt:i4>
      </vt:variant>
      <vt:variant>
        <vt:i4>47080</vt:i4>
      </vt:variant>
      <vt:variant>
        <vt:i4>1025</vt:i4>
      </vt:variant>
      <vt:variant>
        <vt:i4>1</vt:i4>
      </vt:variant>
      <vt:variant>
        <vt:lpwstr>cid:image003.jpg@01D1E3F6.77AA8960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Lewis (BICS)</dc:creator>
  <cp:lastModifiedBy>Watkins James</cp:lastModifiedBy>
  <cp:revision>3</cp:revision>
  <cp:lastPrinted>2017-10-13T15:27:00Z</cp:lastPrinted>
  <dcterms:created xsi:type="dcterms:W3CDTF">2017-12-12T07:15:00Z</dcterms:created>
  <dcterms:modified xsi:type="dcterms:W3CDTF">2017-12-12T07:16:00Z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gFAAsdpvfP9KDXLN0cD17saxZfJZGv5JmNfAfL10DriddjMdHi91r5XMv5nCFeWwZdCPcXJr4OUKx8GL_x000d_
0sF2wQNA95N336xu5LZixmAESkjKL0mQB3MYAuWB9Q7BAA3CWKw2NwY9U2Ywhk6L0sF2wQNA95N3_x000d_
36xu5LZixmAESkjKL0mQB3MYAuWB9Rpk+7NvGJQJmHXM2XTktKMk0dbtEQXSLUwUbFXUhFEPc68V_x000d_
EXOeRLZi91ZfQH7/q</vt:lpwstr>
  </property>
  <property fmtid="{D5CDD505-2E9C-101B-9397-08002B2CF9AE}" pid="3" name="MAIL_MSG_ID2">
    <vt:lpwstr>0GllGjuBBSHhgg8MXAR5rt8Qp63j/4sbeu5PJVcFpluxoDbes8S+FXY2QUf_x000d_
zhvg4izDsDlPg2A9/Acv3mT7lHyxPJcv8QBokA==</vt:lpwstr>
  </property>
  <property fmtid="{D5CDD505-2E9C-101B-9397-08002B2CF9AE}" pid="4" name="RESPONSE_SENDER_NAME">
    <vt:lpwstr>gAAAdya76B99d4hLGUR1rQ+8TxTv0GGEPdix</vt:lpwstr>
  </property>
  <property fmtid="{D5CDD505-2E9C-101B-9397-08002B2CF9AE}" pid="5" name="EMAIL_OWNER_ADDRESS">
    <vt:lpwstr>4AAA6DouqOs9baFvoFf04W5XPJUD849vMLlkouGeNbialXkz+dP+N/V3GA==</vt:lpwstr>
  </property>
  <property fmtid="{D5CDD505-2E9C-101B-9397-08002B2CF9AE}" pid="6" name="WS_TRACKING_ID">
    <vt:lpwstr>2dee48e9-06bc-4e77-a315-1a2eeb644a54</vt:lpwstr>
  </property>
</Properties>
</file>