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A3" w:rsidRDefault="00A003A3">
      <w:pPr>
        <w:pStyle w:val="BodyText"/>
        <w:rPr>
          <w:rFonts w:ascii="Times New Roman"/>
          <w:sz w:val="20"/>
        </w:rPr>
      </w:pPr>
    </w:p>
    <w:p w:rsidR="00A003A3" w:rsidRDefault="00CD5FD2">
      <w:pPr>
        <w:pStyle w:val="BodyText"/>
        <w:rPr>
          <w:rFonts w:ascii="Times New Roman"/>
          <w:sz w:val="20"/>
        </w:rPr>
      </w:pPr>
      <w:r>
        <w:rPr>
          <w:noProof/>
          <w:lang w:val="en-GB" w:eastAsia="en-GB"/>
        </w:rPr>
        <w:drawing>
          <wp:anchor distT="0" distB="0" distL="0" distR="0" simplePos="0" relativeHeight="251659264" behindDoc="0" locked="0" layoutInCell="1" allowOverlap="1" wp14:anchorId="05252B2D" wp14:editId="7DF61A69">
            <wp:simplePos x="0" y="0"/>
            <wp:positionH relativeFrom="page">
              <wp:posOffset>5193030</wp:posOffset>
            </wp:positionH>
            <wp:positionV relativeFrom="paragraph">
              <wp:posOffset>223520</wp:posOffset>
            </wp:positionV>
            <wp:extent cx="1158240" cy="1068070"/>
            <wp:effectExtent l="0" t="0" r="3810" b="0"/>
            <wp:wrapTopAndBottom/>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58240" cy="1068070"/>
                    </a:xfrm>
                    <a:prstGeom prst="rect">
                      <a:avLst/>
                    </a:prstGeom>
                  </pic:spPr>
                </pic:pic>
              </a:graphicData>
            </a:graphic>
            <wp14:sizeRelH relativeFrom="margin">
              <wp14:pctWidth>0</wp14:pctWidth>
            </wp14:sizeRelH>
            <wp14:sizeRelV relativeFrom="margin">
              <wp14:pctHeight>0</wp14:pctHeight>
            </wp14:sizeRelV>
          </wp:anchor>
        </w:drawing>
      </w:r>
    </w:p>
    <w:p w:rsidR="00A003A3" w:rsidRDefault="00A003A3">
      <w:pPr>
        <w:pStyle w:val="BodyText"/>
        <w:rPr>
          <w:rFonts w:ascii="Times New Roman"/>
          <w:sz w:val="20"/>
        </w:rPr>
      </w:pPr>
    </w:p>
    <w:p w:rsidR="002D3D06" w:rsidRDefault="002D3D06">
      <w:pPr>
        <w:pStyle w:val="BodyText"/>
        <w:rPr>
          <w:rFonts w:ascii="Times New Roman"/>
          <w:sz w:val="20"/>
        </w:rPr>
      </w:pPr>
    </w:p>
    <w:p w:rsidR="002D3D06" w:rsidRDefault="002D3D06">
      <w:pPr>
        <w:pStyle w:val="BodyText"/>
        <w:rPr>
          <w:rFonts w:ascii="Times New Roman"/>
          <w:sz w:val="20"/>
        </w:rPr>
      </w:pPr>
    </w:p>
    <w:p w:rsidR="00A003A3" w:rsidRDefault="00A003A3">
      <w:pPr>
        <w:pStyle w:val="BodyText"/>
        <w:rPr>
          <w:rFonts w:ascii="Times New Roman"/>
          <w:sz w:val="20"/>
        </w:rPr>
      </w:pPr>
    </w:p>
    <w:p w:rsidR="00A003A3" w:rsidRDefault="00A003A3">
      <w:pPr>
        <w:pStyle w:val="BodyText"/>
        <w:rPr>
          <w:rFonts w:ascii="Times New Roman"/>
          <w:sz w:val="20"/>
        </w:rPr>
      </w:pPr>
    </w:p>
    <w:p w:rsidR="00A003A3" w:rsidRDefault="00A003A3">
      <w:pPr>
        <w:pStyle w:val="BodyText"/>
        <w:spacing w:before="10"/>
        <w:rPr>
          <w:rFonts w:ascii="Times New Roman"/>
          <w:sz w:val="25"/>
        </w:rPr>
      </w:pPr>
    </w:p>
    <w:p w:rsidR="00A003A3" w:rsidRDefault="00CD5FD2" w:rsidP="006778B8">
      <w:pPr>
        <w:spacing w:before="86" w:line="300" w:lineRule="auto"/>
        <w:ind w:left="1276" w:right="1615" w:hanging="1"/>
        <w:jc w:val="center"/>
        <w:rPr>
          <w:b/>
          <w:sz w:val="40"/>
        </w:rPr>
      </w:pPr>
      <w:r>
        <w:rPr>
          <w:b/>
          <w:sz w:val="40"/>
        </w:rPr>
        <w:t xml:space="preserve">ELR GP Federation </w:t>
      </w:r>
      <w:r w:rsidR="002D3D06">
        <w:rPr>
          <w:b/>
          <w:sz w:val="40"/>
        </w:rPr>
        <w:t>Strategy 2017 - 2020</w:t>
      </w:r>
    </w:p>
    <w:p w:rsidR="00A003A3" w:rsidRDefault="00A003A3">
      <w:pPr>
        <w:pStyle w:val="BodyText"/>
        <w:rPr>
          <w:b/>
          <w:sz w:val="20"/>
        </w:rPr>
      </w:pPr>
    </w:p>
    <w:p w:rsidR="00A003A3" w:rsidRDefault="00A003A3">
      <w:pPr>
        <w:pStyle w:val="BodyText"/>
        <w:rPr>
          <w:b/>
          <w:sz w:val="20"/>
        </w:rPr>
      </w:pPr>
    </w:p>
    <w:p w:rsidR="00A003A3" w:rsidRDefault="00A003A3">
      <w:pPr>
        <w:pStyle w:val="BodyText"/>
        <w:rPr>
          <w:b/>
          <w:sz w:val="20"/>
        </w:rPr>
      </w:pPr>
    </w:p>
    <w:p w:rsidR="00A003A3" w:rsidRDefault="00A003A3">
      <w:pPr>
        <w:pStyle w:val="BodyText"/>
        <w:spacing w:before="5"/>
        <w:rPr>
          <w:b/>
          <w:sz w:val="26"/>
        </w:rPr>
      </w:pPr>
    </w:p>
    <w:p w:rsidR="00A003A3" w:rsidRDefault="00A003A3">
      <w:pPr>
        <w:pStyle w:val="BodyText"/>
        <w:rPr>
          <w:b/>
          <w:sz w:val="44"/>
        </w:rPr>
      </w:pPr>
    </w:p>
    <w:p w:rsidR="00A003A3" w:rsidRDefault="00A003A3">
      <w:pPr>
        <w:pStyle w:val="BodyText"/>
        <w:rPr>
          <w:b/>
          <w:sz w:val="44"/>
        </w:rPr>
      </w:pPr>
    </w:p>
    <w:p w:rsidR="00A003A3" w:rsidRDefault="00A003A3">
      <w:pPr>
        <w:pStyle w:val="BodyText"/>
        <w:spacing w:before="1"/>
        <w:rPr>
          <w:b/>
          <w:sz w:val="52"/>
        </w:rPr>
      </w:pPr>
    </w:p>
    <w:p w:rsidR="00A003A3" w:rsidRDefault="002921F1">
      <w:pPr>
        <w:spacing w:before="1" w:line="247" w:lineRule="auto"/>
        <w:ind w:left="241" w:right="237"/>
        <w:jc w:val="center"/>
        <w:rPr>
          <w:b/>
          <w:i/>
          <w:sz w:val="31"/>
        </w:rPr>
      </w:pPr>
      <w:r>
        <w:rPr>
          <w:b/>
          <w:sz w:val="31"/>
        </w:rPr>
        <w:t>“</w:t>
      </w:r>
      <w:r>
        <w:rPr>
          <w:b/>
          <w:i/>
          <w:sz w:val="31"/>
        </w:rPr>
        <w:t>Championing through GPs and their practices, investment and delivery of healthcare services at scale for patients across East Leicestershire and Rutland”</w:t>
      </w: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spacing w:before="11"/>
        <w:rPr>
          <w:b/>
          <w:i/>
          <w:sz w:val="27"/>
        </w:rPr>
      </w:pPr>
    </w:p>
    <w:p w:rsidR="004268D9" w:rsidRDefault="004268D9">
      <w:pPr>
        <w:rPr>
          <w:rFonts w:asciiTheme="minorHAnsi" w:hAnsiTheme="minorHAnsi"/>
        </w:rPr>
      </w:pPr>
      <w:r>
        <w:rPr>
          <w:rFonts w:asciiTheme="minorHAnsi" w:hAnsiTheme="minorHAnsi"/>
        </w:rPr>
        <w:br w:type="page"/>
      </w:r>
    </w:p>
    <w:p w:rsidR="00A003A3" w:rsidRPr="006023B4" w:rsidRDefault="00A003A3">
      <w:pPr>
        <w:pStyle w:val="BodyText"/>
        <w:rPr>
          <w:rFonts w:asciiTheme="minorHAnsi" w:hAnsiTheme="minorHAnsi"/>
          <w:sz w:val="22"/>
          <w:szCs w:val="22"/>
        </w:rPr>
      </w:pPr>
    </w:p>
    <w:p w:rsidR="00A003A3" w:rsidRDefault="00A003A3">
      <w:pPr>
        <w:pStyle w:val="BodyText"/>
        <w:spacing w:before="4"/>
        <w:rPr>
          <w:rFonts w:asciiTheme="minorHAnsi" w:hAnsiTheme="minorHAnsi"/>
          <w:sz w:val="22"/>
          <w:szCs w:val="22"/>
        </w:rPr>
      </w:pPr>
    </w:p>
    <w:p w:rsidR="00E53013" w:rsidRPr="00DD6F6D" w:rsidRDefault="00E53013" w:rsidP="00E53013">
      <w:pPr>
        <w:pStyle w:val="Heading1"/>
        <w:widowControl/>
        <w:jc w:val="center"/>
        <w:rPr>
          <w:rFonts w:ascii="Calibri" w:hAnsi="Calibri"/>
          <w:sz w:val="32"/>
          <w:szCs w:val="32"/>
        </w:rPr>
      </w:pPr>
      <w:r w:rsidRPr="00DD6F6D">
        <w:rPr>
          <w:rFonts w:ascii="Calibri" w:hAnsi="Calibri"/>
          <w:sz w:val="32"/>
          <w:szCs w:val="32"/>
        </w:rPr>
        <w:t>Contents</w:t>
      </w:r>
    </w:p>
    <w:p w:rsidR="00E53013" w:rsidRPr="00DD6F6D" w:rsidRDefault="00E53013" w:rsidP="00E53013">
      <w:pPr>
        <w:rPr>
          <w:rFonts w:ascii="Calibri" w:hAnsi="Calibri"/>
          <w:sz w:val="28"/>
          <w:szCs w:val="28"/>
        </w:rPr>
      </w:pPr>
    </w:p>
    <w:p w:rsidR="00E53013" w:rsidRPr="00DD6F6D" w:rsidRDefault="00E53013" w:rsidP="00E53013">
      <w:pPr>
        <w:rPr>
          <w:rFonts w:ascii="Calibri" w:hAnsi="Calibri"/>
          <w:sz w:val="28"/>
          <w:szCs w:val="28"/>
        </w:rPr>
      </w:pPr>
    </w:p>
    <w:tbl>
      <w:tblPr>
        <w:tblW w:w="5000" w:type="pct"/>
        <w:tblLook w:val="01E0" w:firstRow="1" w:lastRow="1" w:firstColumn="1" w:lastColumn="1" w:noHBand="0" w:noVBand="0"/>
      </w:tblPr>
      <w:tblGrid>
        <w:gridCol w:w="1119"/>
        <w:gridCol w:w="7950"/>
        <w:gridCol w:w="1277"/>
      </w:tblGrid>
      <w:tr w:rsidR="00E53013" w:rsidRPr="00CB1799" w:rsidTr="007B0B7D">
        <w:tc>
          <w:tcPr>
            <w:tcW w:w="541" w:type="pct"/>
          </w:tcPr>
          <w:p w:rsidR="00E53013" w:rsidRPr="00CB1799" w:rsidRDefault="00E53013" w:rsidP="007B0B7D">
            <w:pPr>
              <w:spacing w:line="480" w:lineRule="auto"/>
              <w:rPr>
                <w:rFonts w:ascii="Calibri" w:hAnsi="Calibri"/>
                <w:sz w:val="24"/>
                <w:szCs w:val="24"/>
              </w:rPr>
            </w:pPr>
          </w:p>
        </w:tc>
        <w:tc>
          <w:tcPr>
            <w:tcW w:w="3842" w:type="pct"/>
          </w:tcPr>
          <w:p w:rsidR="00E53013" w:rsidRPr="00CB1799" w:rsidRDefault="00E53013" w:rsidP="007B0B7D">
            <w:pPr>
              <w:spacing w:line="480" w:lineRule="auto"/>
              <w:rPr>
                <w:rFonts w:ascii="Calibri" w:hAnsi="Calibri"/>
                <w:sz w:val="24"/>
                <w:szCs w:val="24"/>
              </w:rPr>
            </w:pPr>
          </w:p>
        </w:tc>
        <w:tc>
          <w:tcPr>
            <w:tcW w:w="617" w:type="pct"/>
          </w:tcPr>
          <w:p w:rsidR="00E53013" w:rsidRPr="00CB1799" w:rsidRDefault="00E53013" w:rsidP="007B0B7D">
            <w:pPr>
              <w:spacing w:line="480" w:lineRule="auto"/>
              <w:jc w:val="right"/>
              <w:rPr>
                <w:rFonts w:ascii="Calibri" w:hAnsi="Calibri"/>
                <w:b/>
                <w:sz w:val="24"/>
                <w:szCs w:val="24"/>
              </w:rPr>
            </w:pPr>
            <w:r w:rsidRPr="00CB1799">
              <w:rPr>
                <w:rFonts w:ascii="Calibri" w:hAnsi="Calibri"/>
                <w:b/>
                <w:sz w:val="24"/>
                <w:szCs w:val="24"/>
              </w:rPr>
              <w:t>Page</w:t>
            </w: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p>
        </w:tc>
        <w:tc>
          <w:tcPr>
            <w:tcW w:w="3842" w:type="pct"/>
          </w:tcPr>
          <w:p w:rsidR="00E53013" w:rsidRPr="00CB1799" w:rsidRDefault="00E53013" w:rsidP="007B0B7D">
            <w:pPr>
              <w:spacing w:line="480" w:lineRule="auto"/>
              <w:rPr>
                <w:rFonts w:ascii="Calibri" w:hAnsi="Calibri"/>
                <w:sz w:val="24"/>
                <w:szCs w:val="24"/>
              </w:rPr>
            </w:pPr>
          </w:p>
        </w:tc>
        <w:tc>
          <w:tcPr>
            <w:tcW w:w="617" w:type="pct"/>
          </w:tcPr>
          <w:p w:rsidR="00E53013" w:rsidRPr="00CB1799" w:rsidRDefault="00E53013" w:rsidP="007B0B7D">
            <w:pPr>
              <w:spacing w:line="480" w:lineRule="auto"/>
              <w:jc w:val="right"/>
              <w:rPr>
                <w:rFonts w:ascii="Calibri" w:hAnsi="Calibri"/>
                <w:sz w:val="24"/>
                <w:szCs w:val="24"/>
              </w:rPr>
            </w:pP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1</w:t>
            </w:r>
          </w:p>
        </w:tc>
        <w:tc>
          <w:tcPr>
            <w:tcW w:w="3842"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Executive Summary</w:t>
            </w:r>
          </w:p>
        </w:tc>
        <w:tc>
          <w:tcPr>
            <w:tcW w:w="617" w:type="pct"/>
          </w:tcPr>
          <w:p w:rsidR="00E53013" w:rsidRPr="00CB1799" w:rsidRDefault="00E53013" w:rsidP="007B0B7D">
            <w:pPr>
              <w:spacing w:line="480" w:lineRule="auto"/>
              <w:jc w:val="right"/>
              <w:rPr>
                <w:rFonts w:ascii="Calibri" w:hAnsi="Calibri"/>
                <w:sz w:val="24"/>
                <w:szCs w:val="24"/>
              </w:rPr>
            </w:pPr>
            <w:r w:rsidRPr="00CB1799">
              <w:rPr>
                <w:rFonts w:ascii="Calibri" w:hAnsi="Calibri"/>
                <w:sz w:val="24"/>
                <w:szCs w:val="24"/>
              </w:rPr>
              <w:t>3</w:t>
            </w: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2</w:t>
            </w:r>
          </w:p>
        </w:tc>
        <w:tc>
          <w:tcPr>
            <w:tcW w:w="3842"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 xml:space="preserve">Introduction </w:t>
            </w:r>
          </w:p>
        </w:tc>
        <w:tc>
          <w:tcPr>
            <w:tcW w:w="617" w:type="pct"/>
          </w:tcPr>
          <w:p w:rsidR="00E53013" w:rsidRPr="00CB1799" w:rsidRDefault="00E53013" w:rsidP="007B0B7D">
            <w:pPr>
              <w:spacing w:line="480" w:lineRule="auto"/>
              <w:jc w:val="right"/>
              <w:rPr>
                <w:rFonts w:ascii="Calibri" w:hAnsi="Calibri"/>
                <w:sz w:val="24"/>
                <w:szCs w:val="24"/>
              </w:rPr>
            </w:pPr>
            <w:r w:rsidRPr="00CB1799">
              <w:rPr>
                <w:rFonts w:ascii="Calibri" w:hAnsi="Calibri"/>
                <w:sz w:val="24"/>
                <w:szCs w:val="24"/>
              </w:rPr>
              <w:t>4</w:t>
            </w: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3</w:t>
            </w:r>
          </w:p>
        </w:tc>
        <w:tc>
          <w:tcPr>
            <w:tcW w:w="3842"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Background and context</w:t>
            </w:r>
          </w:p>
        </w:tc>
        <w:tc>
          <w:tcPr>
            <w:tcW w:w="617" w:type="pct"/>
          </w:tcPr>
          <w:p w:rsidR="00E53013" w:rsidRPr="00CB1799" w:rsidRDefault="00E53013" w:rsidP="007B0B7D">
            <w:pPr>
              <w:spacing w:line="480" w:lineRule="auto"/>
              <w:jc w:val="right"/>
              <w:rPr>
                <w:rFonts w:ascii="Calibri" w:hAnsi="Calibri"/>
                <w:sz w:val="24"/>
                <w:szCs w:val="24"/>
              </w:rPr>
            </w:pPr>
            <w:r w:rsidRPr="00CB1799">
              <w:rPr>
                <w:rFonts w:ascii="Calibri" w:hAnsi="Calibri"/>
                <w:sz w:val="24"/>
                <w:szCs w:val="24"/>
              </w:rPr>
              <w:t>4</w:t>
            </w:r>
          </w:p>
        </w:tc>
      </w:tr>
      <w:tr w:rsidR="009E2215" w:rsidRPr="00CB1799" w:rsidTr="007B0B7D">
        <w:tc>
          <w:tcPr>
            <w:tcW w:w="541" w:type="pct"/>
          </w:tcPr>
          <w:p w:rsidR="009E2215" w:rsidRPr="00CB1799" w:rsidRDefault="009E2215" w:rsidP="007B0B7D">
            <w:pPr>
              <w:spacing w:line="480" w:lineRule="auto"/>
              <w:rPr>
                <w:rFonts w:ascii="Calibri" w:hAnsi="Calibri"/>
                <w:sz w:val="24"/>
                <w:szCs w:val="24"/>
              </w:rPr>
            </w:pPr>
            <w:r w:rsidRPr="00CB1799">
              <w:rPr>
                <w:rFonts w:ascii="Calibri" w:hAnsi="Calibri"/>
                <w:sz w:val="24"/>
                <w:szCs w:val="24"/>
              </w:rPr>
              <w:t>4</w:t>
            </w:r>
          </w:p>
        </w:tc>
        <w:tc>
          <w:tcPr>
            <w:tcW w:w="3842" w:type="pct"/>
          </w:tcPr>
          <w:p w:rsidR="009E2215" w:rsidRPr="00CB1799" w:rsidRDefault="009E2215" w:rsidP="007B0B7D">
            <w:pPr>
              <w:spacing w:line="480" w:lineRule="auto"/>
              <w:rPr>
                <w:rFonts w:ascii="Calibri" w:hAnsi="Calibri"/>
                <w:sz w:val="24"/>
                <w:szCs w:val="24"/>
              </w:rPr>
            </w:pPr>
            <w:r>
              <w:rPr>
                <w:rFonts w:ascii="Calibri" w:hAnsi="Calibri"/>
                <w:sz w:val="24"/>
                <w:szCs w:val="24"/>
              </w:rPr>
              <w:t>Partnership working</w:t>
            </w:r>
          </w:p>
        </w:tc>
        <w:tc>
          <w:tcPr>
            <w:tcW w:w="617" w:type="pct"/>
          </w:tcPr>
          <w:p w:rsidR="009E2215" w:rsidRPr="00CB1799" w:rsidRDefault="009E2215" w:rsidP="007B0B7D">
            <w:pPr>
              <w:spacing w:line="480" w:lineRule="auto"/>
              <w:jc w:val="right"/>
              <w:rPr>
                <w:rFonts w:ascii="Calibri" w:hAnsi="Calibri"/>
                <w:sz w:val="24"/>
                <w:szCs w:val="24"/>
              </w:rPr>
            </w:pPr>
            <w:r w:rsidRPr="00CB1799">
              <w:rPr>
                <w:rFonts w:ascii="Calibri" w:hAnsi="Calibri"/>
                <w:sz w:val="24"/>
                <w:szCs w:val="24"/>
              </w:rPr>
              <w:t>5</w:t>
            </w: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5</w:t>
            </w:r>
          </w:p>
        </w:tc>
        <w:tc>
          <w:tcPr>
            <w:tcW w:w="3842" w:type="pct"/>
          </w:tcPr>
          <w:p w:rsidR="00E53013" w:rsidRPr="00CB1799" w:rsidRDefault="009E2215" w:rsidP="007B0B7D">
            <w:pPr>
              <w:spacing w:line="480" w:lineRule="auto"/>
              <w:rPr>
                <w:rFonts w:ascii="Calibri" w:hAnsi="Calibri"/>
                <w:sz w:val="24"/>
                <w:szCs w:val="24"/>
              </w:rPr>
            </w:pPr>
            <w:r>
              <w:rPr>
                <w:rFonts w:ascii="Calibri" w:hAnsi="Calibri"/>
                <w:sz w:val="24"/>
                <w:szCs w:val="24"/>
              </w:rPr>
              <w:t>New ways of working</w:t>
            </w:r>
            <w:r w:rsidR="00A715DC">
              <w:rPr>
                <w:rFonts w:ascii="Calibri" w:hAnsi="Calibri"/>
                <w:sz w:val="24"/>
                <w:szCs w:val="24"/>
              </w:rPr>
              <w:t xml:space="preserve"> in the Hubs &amp; Transformation Fund</w:t>
            </w:r>
          </w:p>
        </w:tc>
        <w:tc>
          <w:tcPr>
            <w:tcW w:w="617" w:type="pct"/>
          </w:tcPr>
          <w:p w:rsidR="00E53013" w:rsidRPr="00CB1799" w:rsidRDefault="00E53013" w:rsidP="007B0B7D">
            <w:pPr>
              <w:spacing w:line="480" w:lineRule="auto"/>
              <w:jc w:val="right"/>
              <w:rPr>
                <w:rFonts w:ascii="Calibri" w:hAnsi="Calibri"/>
                <w:sz w:val="24"/>
                <w:szCs w:val="24"/>
              </w:rPr>
            </w:pPr>
            <w:r>
              <w:rPr>
                <w:rFonts w:ascii="Calibri" w:hAnsi="Calibri"/>
                <w:sz w:val="24"/>
                <w:szCs w:val="24"/>
              </w:rPr>
              <w:t>7</w:t>
            </w: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6</w:t>
            </w:r>
          </w:p>
        </w:tc>
        <w:tc>
          <w:tcPr>
            <w:tcW w:w="3842" w:type="pct"/>
          </w:tcPr>
          <w:p w:rsidR="00A715DC" w:rsidRPr="00CB1799" w:rsidRDefault="00A715DC" w:rsidP="007B0B7D">
            <w:pPr>
              <w:spacing w:line="480" w:lineRule="auto"/>
              <w:rPr>
                <w:rFonts w:ascii="Calibri" w:hAnsi="Calibri"/>
                <w:sz w:val="24"/>
                <w:szCs w:val="24"/>
              </w:rPr>
            </w:pPr>
            <w:r>
              <w:rPr>
                <w:rFonts w:ascii="Calibri" w:hAnsi="Calibri"/>
                <w:sz w:val="24"/>
                <w:szCs w:val="24"/>
              </w:rPr>
              <w:t xml:space="preserve">ELR GP Federation </w:t>
            </w:r>
            <w:r w:rsidR="00D47485">
              <w:rPr>
                <w:rFonts w:ascii="Calibri" w:hAnsi="Calibri"/>
                <w:sz w:val="24"/>
                <w:szCs w:val="24"/>
              </w:rPr>
              <w:t xml:space="preserve">Mission, </w:t>
            </w:r>
            <w:r>
              <w:rPr>
                <w:rFonts w:ascii="Calibri" w:hAnsi="Calibri"/>
                <w:sz w:val="24"/>
                <w:szCs w:val="24"/>
              </w:rPr>
              <w:t>V</w:t>
            </w:r>
            <w:r w:rsidR="009E2215">
              <w:rPr>
                <w:rFonts w:ascii="Calibri" w:hAnsi="Calibri"/>
                <w:sz w:val="24"/>
                <w:szCs w:val="24"/>
              </w:rPr>
              <w:t>ision</w:t>
            </w:r>
            <w:r>
              <w:rPr>
                <w:rFonts w:ascii="Calibri" w:hAnsi="Calibri"/>
                <w:sz w:val="24"/>
                <w:szCs w:val="24"/>
              </w:rPr>
              <w:t>, Values &amp; strategic</w:t>
            </w:r>
            <w:r w:rsidR="00EA1941">
              <w:rPr>
                <w:rFonts w:ascii="Calibri" w:hAnsi="Calibri"/>
                <w:sz w:val="24"/>
                <w:szCs w:val="24"/>
              </w:rPr>
              <w:t xml:space="preserve"> </w:t>
            </w:r>
            <w:r>
              <w:rPr>
                <w:rFonts w:ascii="Calibri" w:hAnsi="Calibri"/>
                <w:sz w:val="24"/>
                <w:szCs w:val="24"/>
              </w:rPr>
              <w:t>priorities</w:t>
            </w:r>
          </w:p>
        </w:tc>
        <w:tc>
          <w:tcPr>
            <w:tcW w:w="617" w:type="pct"/>
          </w:tcPr>
          <w:p w:rsidR="00E53013" w:rsidRPr="00CB1799" w:rsidRDefault="00E53013" w:rsidP="007B0B7D">
            <w:pPr>
              <w:spacing w:line="480" w:lineRule="auto"/>
              <w:jc w:val="right"/>
              <w:rPr>
                <w:rFonts w:ascii="Calibri" w:hAnsi="Calibri"/>
                <w:sz w:val="24"/>
                <w:szCs w:val="24"/>
              </w:rPr>
            </w:pPr>
            <w:r>
              <w:rPr>
                <w:rFonts w:ascii="Calibri" w:hAnsi="Calibri"/>
                <w:sz w:val="24"/>
                <w:szCs w:val="24"/>
              </w:rPr>
              <w:t>9</w:t>
            </w:r>
          </w:p>
        </w:tc>
      </w:tr>
      <w:tr w:rsidR="009E2215" w:rsidRPr="00CB1799" w:rsidTr="007B0B7D">
        <w:tc>
          <w:tcPr>
            <w:tcW w:w="541" w:type="pct"/>
          </w:tcPr>
          <w:p w:rsidR="009E2215" w:rsidRPr="00CB1799" w:rsidRDefault="00095EC1" w:rsidP="007B0B7D">
            <w:pPr>
              <w:spacing w:line="480" w:lineRule="auto"/>
              <w:rPr>
                <w:rFonts w:ascii="Calibri" w:hAnsi="Calibri"/>
                <w:sz w:val="24"/>
                <w:szCs w:val="24"/>
              </w:rPr>
            </w:pPr>
            <w:r>
              <w:rPr>
                <w:rFonts w:ascii="Calibri" w:hAnsi="Calibri"/>
                <w:sz w:val="24"/>
                <w:szCs w:val="24"/>
              </w:rPr>
              <w:t>7</w:t>
            </w:r>
          </w:p>
        </w:tc>
        <w:tc>
          <w:tcPr>
            <w:tcW w:w="3842" w:type="pct"/>
          </w:tcPr>
          <w:p w:rsidR="00EA1941" w:rsidRPr="00CB1799" w:rsidRDefault="009E2215" w:rsidP="007B0B7D">
            <w:pPr>
              <w:spacing w:line="480" w:lineRule="auto"/>
              <w:rPr>
                <w:rFonts w:ascii="Calibri" w:hAnsi="Calibri"/>
                <w:sz w:val="24"/>
                <w:szCs w:val="24"/>
              </w:rPr>
            </w:pPr>
            <w:r>
              <w:rPr>
                <w:rFonts w:ascii="Calibri" w:hAnsi="Calibri"/>
                <w:sz w:val="24"/>
                <w:szCs w:val="24"/>
              </w:rPr>
              <w:t>ELR GP Federation work plan</w:t>
            </w:r>
          </w:p>
        </w:tc>
        <w:tc>
          <w:tcPr>
            <w:tcW w:w="617" w:type="pct"/>
          </w:tcPr>
          <w:p w:rsidR="009E2215" w:rsidRDefault="00A715DC" w:rsidP="007B0B7D">
            <w:pPr>
              <w:spacing w:line="480" w:lineRule="auto"/>
              <w:jc w:val="right"/>
              <w:rPr>
                <w:rFonts w:ascii="Calibri" w:hAnsi="Calibri"/>
                <w:sz w:val="24"/>
                <w:szCs w:val="24"/>
              </w:rPr>
            </w:pPr>
            <w:r>
              <w:rPr>
                <w:rFonts w:ascii="Calibri" w:hAnsi="Calibri"/>
                <w:sz w:val="24"/>
                <w:szCs w:val="24"/>
              </w:rPr>
              <w:t>11</w:t>
            </w:r>
          </w:p>
        </w:tc>
      </w:tr>
      <w:tr w:rsidR="00EA1941" w:rsidRPr="00CB1799" w:rsidTr="007B0B7D">
        <w:tc>
          <w:tcPr>
            <w:tcW w:w="541" w:type="pct"/>
          </w:tcPr>
          <w:p w:rsidR="00EA1941" w:rsidRPr="00CB1799" w:rsidRDefault="00EA1941" w:rsidP="007B0B7D">
            <w:pPr>
              <w:spacing w:line="480" w:lineRule="auto"/>
              <w:rPr>
                <w:rFonts w:ascii="Calibri" w:hAnsi="Calibri"/>
                <w:sz w:val="24"/>
                <w:szCs w:val="24"/>
              </w:rPr>
            </w:pPr>
            <w:r>
              <w:rPr>
                <w:rFonts w:ascii="Calibri" w:hAnsi="Calibri"/>
                <w:sz w:val="24"/>
                <w:szCs w:val="24"/>
              </w:rPr>
              <w:t>8</w:t>
            </w:r>
          </w:p>
        </w:tc>
        <w:tc>
          <w:tcPr>
            <w:tcW w:w="3842" w:type="pct"/>
          </w:tcPr>
          <w:p w:rsidR="00EA1941" w:rsidRDefault="003E2E73" w:rsidP="007B0B7D">
            <w:pPr>
              <w:spacing w:line="480" w:lineRule="auto"/>
              <w:rPr>
                <w:rFonts w:ascii="Calibri" w:hAnsi="Calibri"/>
                <w:sz w:val="24"/>
                <w:szCs w:val="24"/>
              </w:rPr>
            </w:pPr>
            <w:r>
              <w:rPr>
                <w:rFonts w:ascii="Calibri" w:hAnsi="Calibri"/>
                <w:sz w:val="24"/>
                <w:szCs w:val="24"/>
              </w:rPr>
              <w:t>Finance and resources</w:t>
            </w:r>
          </w:p>
        </w:tc>
        <w:tc>
          <w:tcPr>
            <w:tcW w:w="617" w:type="pct"/>
          </w:tcPr>
          <w:p w:rsidR="00EA1941" w:rsidRDefault="0089425A" w:rsidP="007B0B7D">
            <w:pPr>
              <w:spacing w:line="480" w:lineRule="auto"/>
              <w:jc w:val="right"/>
              <w:rPr>
                <w:rFonts w:ascii="Calibri" w:hAnsi="Calibri"/>
                <w:sz w:val="24"/>
                <w:szCs w:val="24"/>
              </w:rPr>
            </w:pPr>
            <w:r>
              <w:rPr>
                <w:rFonts w:ascii="Calibri" w:hAnsi="Calibri"/>
                <w:sz w:val="24"/>
                <w:szCs w:val="24"/>
              </w:rPr>
              <w:t>12</w:t>
            </w:r>
          </w:p>
        </w:tc>
      </w:tr>
    </w:tbl>
    <w:p w:rsidR="004268D9" w:rsidRDefault="004268D9">
      <w:pPr>
        <w:pStyle w:val="BodyText"/>
        <w:spacing w:before="4"/>
        <w:rPr>
          <w:rFonts w:asciiTheme="minorHAnsi" w:hAnsiTheme="minorHAnsi"/>
          <w:sz w:val="22"/>
          <w:szCs w:val="22"/>
        </w:rPr>
      </w:pPr>
    </w:p>
    <w:p w:rsidR="004268D9" w:rsidRDefault="004268D9">
      <w:pPr>
        <w:rPr>
          <w:rFonts w:asciiTheme="minorHAnsi" w:hAnsiTheme="minorHAnsi"/>
        </w:rPr>
      </w:pPr>
      <w:r>
        <w:rPr>
          <w:rFonts w:asciiTheme="minorHAnsi" w:hAnsiTheme="minorHAnsi"/>
        </w:rPr>
        <w:br w:type="page"/>
      </w:r>
    </w:p>
    <w:p w:rsidR="00A003A3" w:rsidRDefault="002921F1" w:rsidP="00C32BAB">
      <w:pPr>
        <w:pStyle w:val="Heading1"/>
        <w:numPr>
          <w:ilvl w:val="0"/>
          <w:numId w:val="37"/>
        </w:numPr>
        <w:tabs>
          <w:tab w:val="left" w:pos="808"/>
          <w:tab w:val="left" w:pos="809"/>
        </w:tabs>
        <w:spacing w:before="0"/>
        <w:ind w:left="851" w:firstLine="0"/>
        <w:rPr>
          <w:rFonts w:asciiTheme="minorHAnsi" w:hAnsiTheme="minorHAnsi"/>
          <w:sz w:val="22"/>
          <w:szCs w:val="22"/>
        </w:rPr>
      </w:pPr>
      <w:bookmarkStart w:id="0" w:name="_TOC_250014"/>
      <w:r w:rsidRPr="00E53013">
        <w:rPr>
          <w:rFonts w:asciiTheme="minorHAnsi" w:hAnsiTheme="minorHAnsi"/>
          <w:sz w:val="22"/>
          <w:szCs w:val="22"/>
        </w:rPr>
        <w:lastRenderedPageBreak/>
        <w:t>Executive</w:t>
      </w:r>
      <w:r w:rsidRPr="00E53013">
        <w:rPr>
          <w:rFonts w:asciiTheme="minorHAnsi" w:hAnsiTheme="minorHAnsi"/>
          <w:spacing w:val="-8"/>
          <w:sz w:val="22"/>
          <w:szCs w:val="22"/>
        </w:rPr>
        <w:t xml:space="preserve"> </w:t>
      </w:r>
      <w:bookmarkEnd w:id="0"/>
      <w:r w:rsidRPr="00E53013">
        <w:rPr>
          <w:rFonts w:asciiTheme="minorHAnsi" w:hAnsiTheme="minorHAnsi"/>
          <w:sz w:val="22"/>
          <w:szCs w:val="22"/>
        </w:rPr>
        <w:t>Summary</w:t>
      </w:r>
    </w:p>
    <w:p w:rsidR="00C32BAB" w:rsidRPr="00E53013" w:rsidRDefault="00C32BAB" w:rsidP="00C32BAB">
      <w:pPr>
        <w:pStyle w:val="Heading1"/>
        <w:tabs>
          <w:tab w:val="left" w:pos="808"/>
          <w:tab w:val="left" w:pos="809"/>
        </w:tabs>
        <w:spacing w:before="0"/>
        <w:ind w:left="851" w:firstLine="0"/>
        <w:rPr>
          <w:rFonts w:asciiTheme="minorHAnsi" w:hAnsiTheme="minorHAnsi"/>
          <w:sz w:val="22"/>
          <w:szCs w:val="22"/>
        </w:rPr>
      </w:pPr>
    </w:p>
    <w:p w:rsidR="003A60E8" w:rsidRDefault="00C06A66" w:rsidP="00C32BAB">
      <w:pPr>
        <w:ind w:left="851"/>
        <w:rPr>
          <w:rFonts w:ascii="Calibri" w:hAnsi="Calibri"/>
        </w:rPr>
      </w:pPr>
      <w:r w:rsidRPr="006023B4">
        <w:rPr>
          <w:rFonts w:asciiTheme="minorHAnsi" w:hAnsiTheme="minorHAnsi"/>
        </w:rPr>
        <w:t xml:space="preserve">Rapidly rising pressure on general practice services is set to continue and escalate as the ageing population lives longer with more complex needs.  </w:t>
      </w:r>
      <w:r w:rsidR="003A60E8" w:rsidRPr="00CA73ED">
        <w:rPr>
          <w:rFonts w:ascii="Calibri" w:hAnsi="Calibri"/>
        </w:rPr>
        <w:t xml:space="preserve">The LLR Blueprint for General Practice sets out a 5 year vision where General Practice </w:t>
      </w:r>
      <w:r w:rsidR="003A60E8">
        <w:rPr>
          <w:rFonts w:ascii="Calibri" w:hAnsi="Calibri"/>
        </w:rPr>
        <w:t xml:space="preserve">with registered lists </w:t>
      </w:r>
      <w:r w:rsidR="003A60E8" w:rsidRPr="00CA73ED">
        <w:rPr>
          <w:rFonts w:ascii="Calibri" w:hAnsi="Calibri"/>
        </w:rPr>
        <w:t xml:space="preserve">is at the heart of a comprehensive service to patients that caters for their differential needs according to condition and complexity.  </w:t>
      </w:r>
    </w:p>
    <w:p w:rsidR="003A60E8" w:rsidRDefault="003A60E8" w:rsidP="00C32BAB">
      <w:pPr>
        <w:rPr>
          <w:rFonts w:ascii="Calibri" w:hAnsi="Calibri"/>
        </w:rPr>
      </w:pPr>
    </w:p>
    <w:p w:rsidR="003A60E8" w:rsidRDefault="003A60E8" w:rsidP="00C32BAB">
      <w:pPr>
        <w:ind w:left="851"/>
        <w:rPr>
          <w:rFonts w:ascii="Calibri" w:hAnsi="Calibri"/>
        </w:rPr>
      </w:pPr>
      <w:r w:rsidRPr="00CA73ED">
        <w:rPr>
          <w:rFonts w:ascii="Calibri" w:hAnsi="Calibri"/>
        </w:rPr>
        <w:t xml:space="preserve">To achieve this practices will come together either formally or informally to meet patients’ needs at scale.  By working together practices will deliver improved efficiency and make more effective use of existing resources to ensure that practices are sustainable in the long term.  </w:t>
      </w:r>
      <w:r>
        <w:rPr>
          <w:rFonts w:ascii="Calibri" w:hAnsi="Calibri"/>
        </w:rPr>
        <w:t xml:space="preserve"> The</w:t>
      </w:r>
      <w:r w:rsidRPr="00CA73ED">
        <w:rPr>
          <w:rFonts w:ascii="Calibri" w:hAnsi="Calibri"/>
        </w:rPr>
        <w:t xml:space="preserve"> ELR GP Federation will be at the heart of delivering a new model of sustainable General Practice.</w:t>
      </w:r>
    </w:p>
    <w:p w:rsidR="003A60E8" w:rsidRDefault="003A60E8" w:rsidP="00C32BAB">
      <w:pPr>
        <w:pStyle w:val="BodyText"/>
        <w:ind w:left="809" w:right="101"/>
        <w:jc w:val="both"/>
        <w:rPr>
          <w:rFonts w:asciiTheme="minorHAnsi" w:hAnsiTheme="minorHAnsi"/>
          <w:sz w:val="22"/>
          <w:szCs w:val="22"/>
        </w:rPr>
      </w:pPr>
    </w:p>
    <w:p w:rsidR="003A60E8" w:rsidRDefault="003A60E8" w:rsidP="00C32BAB">
      <w:pPr>
        <w:ind w:left="851"/>
        <w:rPr>
          <w:rFonts w:asciiTheme="minorHAnsi" w:hAnsiTheme="minorHAnsi"/>
        </w:rPr>
      </w:pPr>
      <w:r>
        <w:rPr>
          <w:rFonts w:ascii="Calibri" w:hAnsi="Calibri"/>
        </w:rPr>
        <w:t xml:space="preserve">It is against this background that the six </w:t>
      </w:r>
      <w:r w:rsidR="002F30C1">
        <w:rPr>
          <w:rFonts w:ascii="Calibri" w:hAnsi="Calibri"/>
        </w:rPr>
        <w:t xml:space="preserve">locality </w:t>
      </w:r>
      <w:r>
        <w:rPr>
          <w:rFonts w:ascii="Calibri" w:hAnsi="Calibri"/>
        </w:rPr>
        <w:t xml:space="preserve">hubs are emerging in ELR </w:t>
      </w:r>
      <w:r w:rsidRPr="006023B4">
        <w:rPr>
          <w:rFonts w:asciiTheme="minorHAnsi" w:hAnsiTheme="minorHAnsi"/>
        </w:rPr>
        <w:t>with GP Practices coming togeth</w:t>
      </w:r>
      <w:r>
        <w:rPr>
          <w:rFonts w:asciiTheme="minorHAnsi" w:hAnsiTheme="minorHAnsi"/>
        </w:rPr>
        <w:t xml:space="preserve">er to </w:t>
      </w:r>
      <w:r>
        <w:rPr>
          <w:rFonts w:ascii="Calibri" w:hAnsi="Calibri"/>
        </w:rPr>
        <w:t xml:space="preserve">explore how they could work together more effectively and </w:t>
      </w:r>
      <w:r>
        <w:rPr>
          <w:rFonts w:asciiTheme="minorHAnsi" w:hAnsiTheme="minorHAnsi"/>
        </w:rPr>
        <w:t>provide more care locally</w:t>
      </w:r>
      <w:r>
        <w:rPr>
          <w:rFonts w:ascii="Calibri" w:hAnsi="Calibri"/>
        </w:rPr>
        <w:t>; engaging with ELR GP Federation to support and facilitate this work</w:t>
      </w:r>
      <w:r w:rsidR="00C32BAB">
        <w:rPr>
          <w:rFonts w:ascii="Calibri" w:hAnsi="Calibri"/>
        </w:rPr>
        <w:t>, using the newly developed toolkit, where useful</w:t>
      </w:r>
      <w:r>
        <w:rPr>
          <w:rFonts w:ascii="Calibri" w:hAnsi="Calibri"/>
        </w:rPr>
        <w:t xml:space="preserve">.  </w:t>
      </w:r>
      <w:r w:rsidR="00C32BAB">
        <w:rPr>
          <w:rFonts w:ascii="Calibri" w:hAnsi="Calibri"/>
        </w:rPr>
        <w:t>The CCG is supporting this work through the Transformation Fund.</w:t>
      </w:r>
    </w:p>
    <w:p w:rsidR="003A60E8" w:rsidRDefault="003A60E8" w:rsidP="00C32BAB">
      <w:pPr>
        <w:pStyle w:val="BodyText"/>
        <w:ind w:left="809" w:right="101"/>
        <w:jc w:val="both"/>
        <w:rPr>
          <w:rFonts w:asciiTheme="minorHAnsi" w:hAnsiTheme="minorHAnsi"/>
          <w:sz w:val="22"/>
          <w:szCs w:val="22"/>
        </w:rPr>
      </w:pPr>
    </w:p>
    <w:p w:rsidR="000E5E1B" w:rsidRPr="002F30C1" w:rsidRDefault="003A60E8" w:rsidP="000E5E1B">
      <w:pPr>
        <w:widowControl/>
        <w:autoSpaceDE/>
        <w:autoSpaceDN/>
        <w:spacing w:line="276" w:lineRule="auto"/>
        <w:ind w:left="851"/>
        <w:contextualSpacing/>
        <w:rPr>
          <w:rFonts w:asciiTheme="minorHAnsi" w:eastAsia="Times New Roman" w:hAnsiTheme="minorHAnsi"/>
          <w:color w:val="000000" w:themeColor="dark1"/>
          <w:kern w:val="24"/>
          <w:lang w:val="en-GB" w:eastAsia="en-GB"/>
        </w:rPr>
      </w:pPr>
      <w:r w:rsidRPr="002F30C1">
        <w:rPr>
          <w:rFonts w:asciiTheme="minorHAnsi" w:hAnsiTheme="minorHAnsi"/>
        </w:rPr>
        <w:t>The Federation’s mission, vision and values echo the LLR Blueprint for General Practice document and specifically support the development of the Locality Hubs to create sustainable primary care services across the ELR CCG area.</w:t>
      </w:r>
      <w:r w:rsidR="00C06A66" w:rsidRPr="002F30C1">
        <w:rPr>
          <w:rFonts w:asciiTheme="minorHAnsi" w:hAnsiTheme="minorHAnsi"/>
        </w:rPr>
        <w:t xml:space="preserve">  </w:t>
      </w:r>
      <w:r w:rsidR="000E5E1B" w:rsidRPr="002F30C1">
        <w:rPr>
          <w:rFonts w:asciiTheme="minorHAnsi" w:hAnsiTheme="minorHAnsi"/>
        </w:rPr>
        <w:t>It is also a</w:t>
      </w:r>
      <w:r w:rsidR="000E5E1B" w:rsidRPr="002F30C1">
        <w:rPr>
          <w:rFonts w:asciiTheme="minorHAnsi" w:eastAsia="Times New Roman" w:hAnsiTheme="minorHAnsi"/>
          <w:color w:val="000000" w:themeColor="dark1"/>
          <w:kern w:val="24"/>
          <w:lang w:val="en-GB" w:eastAsia="en-GB"/>
        </w:rPr>
        <w:t xml:space="preserve"> key player &amp; partner in shaping place based integrated working in developing an </w:t>
      </w:r>
      <w:proofErr w:type="gramStart"/>
      <w:r w:rsidR="000E5E1B" w:rsidRPr="002F30C1">
        <w:rPr>
          <w:rFonts w:asciiTheme="minorHAnsi" w:eastAsiaTheme="minorEastAsia" w:hAnsiTheme="minorHAnsi" w:cstheme="minorBidi"/>
          <w:kern w:val="24"/>
          <w:lang w:val="en-GB" w:eastAsia="en-GB"/>
        </w:rPr>
        <w:t>accountable</w:t>
      </w:r>
      <w:proofErr w:type="gramEnd"/>
      <w:r w:rsidR="000E5E1B" w:rsidRPr="002F30C1">
        <w:rPr>
          <w:rFonts w:asciiTheme="minorHAnsi" w:eastAsiaTheme="minorEastAsia" w:hAnsiTheme="minorHAnsi" w:cstheme="minorBidi"/>
          <w:kern w:val="24"/>
          <w:lang w:val="en-GB" w:eastAsia="en-GB"/>
        </w:rPr>
        <w:t xml:space="preserve"> care system.</w:t>
      </w:r>
    </w:p>
    <w:p w:rsidR="000E5E1B" w:rsidRDefault="000E5E1B" w:rsidP="00C32BAB">
      <w:pPr>
        <w:pStyle w:val="BodyText"/>
        <w:ind w:left="851"/>
        <w:rPr>
          <w:rFonts w:asciiTheme="minorHAnsi" w:hAnsiTheme="minorHAnsi"/>
          <w:sz w:val="22"/>
          <w:szCs w:val="22"/>
        </w:rPr>
      </w:pPr>
    </w:p>
    <w:p w:rsidR="003A60E8" w:rsidRDefault="007B2524" w:rsidP="00C32BAB">
      <w:pPr>
        <w:pStyle w:val="BodyText"/>
        <w:ind w:left="851"/>
        <w:rPr>
          <w:rFonts w:asciiTheme="minorHAnsi" w:hAnsiTheme="minorHAnsi"/>
          <w:b/>
          <w:sz w:val="22"/>
          <w:szCs w:val="22"/>
        </w:rPr>
      </w:pPr>
      <w:r>
        <w:rPr>
          <w:rFonts w:asciiTheme="minorHAnsi" w:hAnsiTheme="minorHAnsi"/>
          <w:sz w:val="22"/>
          <w:szCs w:val="22"/>
        </w:rPr>
        <w:t>The Federation</w:t>
      </w:r>
      <w:r w:rsidR="00C06A66">
        <w:rPr>
          <w:rFonts w:asciiTheme="minorHAnsi" w:hAnsiTheme="minorHAnsi"/>
          <w:sz w:val="22"/>
          <w:szCs w:val="22"/>
        </w:rPr>
        <w:t xml:space="preserve"> </w:t>
      </w:r>
      <w:r w:rsidR="00C06A66" w:rsidRPr="00C06A66">
        <w:rPr>
          <w:rFonts w:asciiTheme="minorHAnsi" w:hAnsiTheme="minorHAnsi"/>
        </w:rPr>
        <w:t xml:space="preserve">will continue to </w:t>
      </w:r>
      <w:r w:rsidR="00C06A66">
        <w:rPr>
          <w:rFonts w:asciiTheme="minorHAnsi" w:hAnsiTheme="minorHAnsi"/>
        </w:rPr>
        <w:t xml:space="preserve">act as a key </w:t>
      </w:r>
      <w:r w:rsidR="00C06A66" w:rsidRPr="0023687B">
        <w:rPr>
          <w:rFonts w:asciiTheme="minorHAnsi" w:hAnsiTheme="minorHAnsi"/>
          <w:b/>
          <w:u w:val="single"/>
        </w:rPr>
        <w:t>‘change agent’; enabling and facilitating</w:t>
      </w:r>
      <w:r w:rsidR="00C06A66" w:rsidRPr="00C06A66">
        <w:rPr>
          <w:rFonts w:asciiTheme="minorHAnsi" w:hAnsiTheme="minorHAnsi"/>
        </w:rPr>
        <w:t xml:space="preserve"> joint working, </w:t>
      </w:r>
      <w:r w:rsidR="00BE1C10">
        <w:rPr>
          <w:rFonts w:asciiTheme="minorHAnsi" w:hAnsiTheme="minorHAnsi"/>
        </w:rPr>
        <w:t>innovation and transformation</w:t>
      </w:r>
      <w:r w:rsidR="00C06A66" w:rsidRPr="00C06A66">
        <w:rPr>
          <w:rFonts w:asciiTheme="minorHAnsi" w:hAnsiTheme="minorHAnsi"/>
        </w:rPr>
        <w:t xml:space="preserve"> </w:t>
      </w:r>
      <w:r w:rsidR="0023687B">
        <w:rPr>
          <w:rFonts w:asciiTheme="minorHAnsi" w:hAnsiTheme="minorHAnsi"/>
        </w:rPr>
        <w:t xml:space="preserve">where it makes sense to do so </w:t>
      </w:r>
      <w:r w:rsidR="00C06A66" w:rsidRPr="00C06A66">
        <w:rPr>
          <w:rFonts w:asciiTheme="minorHAnsi" w:hAnsiTheme="minorHAnsi"/>
        </w:rPr>
        <w:t xml:space="preserve">to address the sustainability and resilience challenges that </w:t>
      </w:r>
      <w:r w:rsidR="002F30C1">
        <w:rPr>
          <w:rFonts w:asciiTheme="minorHAnsi" w:hAnsiTheme="minorHAnsi"/>
        </w:rPr>
        <w:t xml:space="preserve">its </w:t>
      </w:r>
      <w:r w:rsidR="00C06A66" w:rsidRPr="00C06A66">
        <w:rPr>
          <w:rFonts w:asciiTheme="minorHAnsi" w:hAnsiTheme="minorHAnsi"/>
        </w:rPr>
        <w:t>members face.</w:t>
      </w:r>
    </w:p>
    <w:p w:rsidR="003A60E8" w:rsidRDefault="003A60E8" w:rsidP="00C32BAB">
      <w:pPr>
        <w:pStyle w:val="BodyText"/>
        <w:spacing w:line="242" w:lineRule="auto"/>
        <w:ind w:left="809"/>
        <w:rPr>
          <w:rFonts w:asciiTheme="minorHAnsi" w:hAnsiTheme="minorHAnsi"/>
          <w:sz w:val="22"/>
          <w:szCs w:val="22"/>
        </w:rPr>
      </w:pPr>
    </w:p>
    <w:p w:rsidR="003A60E8" w:rsidRDefault="007B2524" w:rsidP="00C32BAB">
      <w:pPr>
        <w:pStyle w:val="ListParagraph"/>
        <w:tabs>
          <w:tab w:val="left" w:pos="220"/>
          <w:tab w:val="left" w:pos="720"/>
        </w:tabs>
        <w:adjustRightInd w:val="0"/>
        <w:ind w:left="851" w:firstLine="0"/>
        <w:rPr>
          <w:rFonts w:asciiTheme="minorHAnsi" w:hAnsiTheme="minorHAnsi"/>
        </w:rPr>
      </w:pPr>
      <w:r>
        <w:rPr>
          <w:rFonts w:asciiTheme="minorHAnsi" w:hAnsiTheme="minorHAnsi"/>
        </w:rPr>
        <w:t>It</w:t>
      </w:r>
      <w:r w:rsidR="00C06A66" w:rsidRPr="00C06A66">
        <w:rPr>
          <w:rFonts w:asciiTheme="minorHAnsi" w:hAnsiTheme="minorHAnsi"/>
        </w:rPr>
        <w:t xml:space="preserve"> has four s</w:t>
      </w:r>
      <w:r w:rsidR="003A60E8" w:rsidRPr="00C06A66">
        <w:rPr>
          <w:rFonts w:asciiTheme="minorHAnsi" w:hAnsiTheme="minorHAnsi"/>
        </w:rPr>
        <w:t xml:space="preserve">trategic </w:t>
      </w:r>
      <w:r w:rsidR="00C06A66" w:rsidRPr="00C06A66">
        <w:rPr>
          <w:rFonts w:asciiTheme="minorHAnsi" w:hAnsiTheme="minorHAnsi"/>
        </w:rPr>
        <w:t>p</w:t>
      </w:r>
      <w:r w:rsidR="003A60E8" w:rsidRPr="00C06A66">
        <w:rPr>
          <w:rFonts w:asciiTheme="minorHAnsi" w:hAnsiTheme="minorHAnsi"/>
        </w:rPr>
        <w:t>riority areas</w:t>
      </w:r>
      <w:r w:rsidR="00C06A66">
        <w:rPr>
          <w:rFonts w:asciiTheme="minorHAnsi" w:hAnsiTheme="minorHAnsi"/>
        </w:rPr>
        <w:t>;</w:t>
      </w:r>
    </w:p>
    <w:p w:rsidR="00C06A66" w:rsidRDefault="00C06A66" w:rsidP="00C32BAB">
      <w:pPr>
        <w:pStyle w:val="ListParagraph"/>
        <w:tabs>
          <w:tab w:val="left" w:pos="220"/>
          <w:tab w:val="left" w:pos="720"/>
        </w:tabs>
        <w:adjustRightInd w:val="0"/>
        <w:ind w:left="851" w:firstLine="0"/>
        <w:rPr>
          <w:rFonts w:asciiTheme="minorHAnsi" w:hAnsiTheme="minorHAnsi"/>
        </w:rPr>
      </w:pPr>
    </w:p>
    <w:p w:rsidR="003A60E8" w:rsidRPr="00C32BAB" w:rsidRDefault="003A60E8" w:rsidP="00C32BAB">
      <w:pPr>
        <w:pStyle w:val="ListParagraph"/>
        <w:widowControl/>
        <w:numPr>
          <w:ilvl w:val="0"/>
          <w:numId w:val="42"/>
        </w:numPr>
        <w:adjustRightInd w:val="0"/>
        <w:spacing w:line="276" w:lineRule="auto"/>
        <w:ind w:left="1211"/>
        <w:rPr>
          <w:rFonts w:asciiTheme="minorHAnsi" w:eastAsiaTheme="minorHAnsi" w:hAnsiTheme="minorHAnsi" w:cs="FrutigerLTCom-Light"/>
          <w:lang w:val="en-GB"/>
        </w:rPr>
      </w:pPr>
      <w:r w:rsidRPr="002F30C1">
        <w:rPr>
          <w:rFonts w:asciiTheme="minorHAnsi" w:eastAsiaTheme="minorHAnsi" w:hAnsiTheme="minorHAnsi" w:cs="FrutigerLTCom-Light"/>
          <w:b/>
          <w:lang w:val="en-GB"/>
        </w:rPr>
        <w:t>Local service delivery &amp; business development</w:t>
      </w:r>
      <w:r w:rsidR="00C06A66" w:rsidRPr="002F30C1">
        <w:rPr>
          <w:rFonts w:asciiTheme="minorHAnsi" w:eastAsiaTheme="minorHAnsi" w:hAnsiTheme="minorHAnsi" w:cs="FrutigerLTCom-Light"/>
          <w:b/>
          <w:lang w:val="en-GB"/>
        </w:rPr>
        <w:t xml:space="preserve"> </w:t>
      </w:r>
      <w:r w:rsidR="00C06A66" w:rsidRPr="00C32BAB">
        <w:rPr>
          <w:rFonts w:asciiTheme="minorHAnsi" w:eastAsiaTheme="minorHAnsi" w:hAnsiTheme="minorHAnsi" w:cs="FrutigerLTCom-Light"/>
          <w:b/>
          <w:lang w:val="en-GB"/>
        </w:rPr>
        <w:t xml:space="preserve">- </w:t>
      </w:r>
      <w:r w:rsidR="00C06A66" w:rsidRPr="00C32BAB">
        <w:rPr>
          <w:rFonts w:asciiTheme="minorHAnsi" w:eastAsiaTheme="minorHAnsi" w:hAnsiTheme="minorHAnsi" w:cs="FrutigerLTCom-Light"/>
          <w:lang w:val="en-GB"/>
        </w:rPr>
        <w:t>facilitating</w:t>
      </w:r>
      <w:r w:rsidRPr="00C32BAB">
        <w:rPr>
          <w:rFonts w:asciiTheme="minorHAnsi" w:eastAsiaTheme="minorHAnsi" w:hAnsiTheme="minorHAnsi" w:cs="FrutigerLTCom-Light"/>
          <w:lang w:val="en-GB"/>
        </w:rPr>
        <w:t xml:space="preserve"> the delivery of more services locally by expanding non-core primary care services to make them more accessible to our patients</w:t>
      </w:r>
      <w:r w:rsidR="00C32BAB">
        <w:rPr>
          <w:rFonts w:asciiTheme="minorHAnsi" w:eastAsiaTheme="minorHAnsi" w:hAnsiTheme="minorHAnsi" w:cs="FrutigerLTCom-Light"/>
          <w:lang w:val="en-GB"/>
        </w:rPr>
        <w:t>, bidding collectively and / or holding contracts where it is helpful to do so</w:t>
      </w:r>
    </w:p>
    <w:p w:rsidR="003A60E8" w:rsidRPr="00572688" w:rsidRDefault="003A60E8" w:rsidP="00C32BAB">
      <w:pPr>
        <w:widowControl/>
        <w:adjustRightInd w:val="0"/>
        <w:spacing w:line="276" w:lineRule="auto"/>
        <w:ind w:left="1342"/>
        <w:rPr>
          <w:rFonts w:asciiTheme="minorHAnsi" w:eastAsiaTheme="minorHAnsi" w:hAnsiTheme="minorHAnsi" w:cs="FrutigerLTCom-Light"/>
          <w:lang w:val="en-GB"/>
        </w:rPr>
      </w:pPr>
    </w:p>
    <w:p w:rsidR="00C06A66" w:rsidRPr="00C32BAB" w:rsidRDefault="003A60E8" w:rsidP="00C32BAB">
      <w:pPr>
        <w:pStyle w:val="ListParagraph"/>
        <w:widowControl/>
        <w:numPr>
          <w:ilvl w:val="0"/>
          <w:numId w:val="42"/>
        </w:numPr>
        <w:adjustRightInd w:val="0"/>
        <w:spacing w:line="276" w:lineRule="auto"/>
        <w:ind w:left="1211"/>
        <w:rPr>
          <w:rFonts w:asciiTheme="minorHAnsi" w:eastAsiaTheme="minorHAnsi" w:hAnsiTheme="minorHAnsi" w:cs="FrutigerLTCom-Light"/>
          <w:lang w:val="en-GB"/>
        </w:rPr>
      </w:pPr>
      <w:r w:rsidRPr="00C32BAB">
        <w:rPr>
          <w:rFonts w:asciiTheme="minorHAnsi" w:eastAsiaTheme="minorHAnsi" w:hAnsiTheme="minorHAnsi" w:cs="FrutigerLTCom-Light"/>
          <w:b/>
          <w:lang w:val="en-GB"/>
        </w:rPr>
        <w:t>Resilience and sustainability in primary healthcare</w:t>
      </w:r>
      <w:r w:rsidR="00C06A66" w:rsidRPr="00C32BAB">
        <w:rPr>
          <w:rFonts w:asciiTheme="minorHAnsi" w:eastAsiaTheme="minorHAnsi" w:hAnsiTheme="minorHAnsi" w:cs="FrutigerLTCom-Light"/>
          <w:b/>
          <w:lang w:val="en-GB"/>
        </w:rPr>
        <w:t xml:space="preserve"> - </w:t>
      </w:r>
      <w:r w:rsidR="00C06A66" w:rsidRPr="00C32BAB">
        <w:rPr>
          <w:rFonts w:asciiTheme="minorHAnsi" w:eastAsiaTheme="minorHAnsi" w:hAnsiTheme="minorHAnsi" w:cs="FrutigerLTCom-Light"/>
          <w:lang w:val="en-GB"/>
        </w:rPr>
        <w:t xml:space="preserve">working with our GP members to improve the way that services are delivered to address the pressures currently faced in the local health care system, </w:t>
      </w:r>
      <w:r w:rsidR="00C32BAB">
        <w:rPr>
          <w:rFonts w:asciiTheme="minorHAnsi" w:eastAsiaTheme="minorHAnsi" w:hAnsiTheme="minorHAnsi" w:cs="FrutigerLTCom-Light"/>
          <w:lang w:val="en-GB"/>
        </w:rPr>
        <w:t xml:space="preserve">providing </w:t>
      </w:r>
      <w:r w:rsidR="002F30C1">
        <w:rPr>
          <w:rFonts w:asciiTheme="minorHAnsi" w:eastAsiaTheme="minorHAnsi" w:hAnsiTheme="minorHAnsi" w:cs="FrutigerLTCom-Light"/>
          <w:lang w:val="en-GB"/>
        </w:rPr>
        <w:t xml:space="preserve">clinical and back office </w:t>
      </w:r>
      <w:r w:rsidR="00C32BAB">
        <w:rPr>
          <w:rFonts w:asciiTheme="minorHAnsi" w:eastAsiaTheme="minorHAnsi" w:hAnsiTheme="minorHAnsi" w:cs="FrutigerLTCom-Light"/>
          <w:lang w:val="en-GB"/>
        </w:rPr>
        <w:t xml:space="preserve">services </w:t>
      </w:r>
      <w:r w:rsidR="00C06A66" w:rsidRPr="00C32BAB">
        <w:rPr>
          <w:rFonts w:asciiTheme="minorHAnsi" w:eastAsiaTheme="minorHAnsi" w:hAnsiTheme="minorHAnsi" w:cs="FrutigerLTCom-Light"/>
          <w:lang w:val="en-GB"/>
        </w:rPr>
        <w:t>at scale where it is helpful to do so</w:t>
      </w:r>
    </w:p>
    <w:p w:rsidR="00C32BAB" w:rsidRPr="00C06A66" w:rsidRDefault="00C32BAB" w:rsidP="00C32BAB">
      <w:pPr>
        <w:widowControl/>
        <w:adjustRightInd w:val="0"/>
        <w:spacing w:line="276" w:lineRule="auto"/>
        <w:ind w:left="491"/>
        <w:rPr>
          <w:rFonts w:asciiTheme="minorHAnsi" w:eastAsiaTheme="minorHAnsi" w:hAnsiTheme="minorHAnsi" w:cs="FrutigerLTCom-Light"/>
          <w:lang w:val="en-GB"/>
        </w:rPr>
      </w:pPr>
    </w:p>
    <w:p w:rsidR="003A60E8" w:rsidRPr="00C32BAB" w:rsidRDefault="003A60E8" w:rsidP="00C32BAB">
      <w:pPr>
        <w:pStyle w:val="ListParagraph"/>
        <w:widowControl/>
        <w:numPr>
          <w:ilvl w:val="0"/>
          <w:numId w:val="42"/>
        </w:numPr>
        <w:adjustRightInd w:val="0"/>
        <w:spacing w:line="276" w:lineRule="auto"/>
        <w:ind w:left="1211"/>
        <w:rPr>
          <w:rFonts w:asciiTheme="minorHAnsi" w:eastAsiaTheme="minorHAnsi" w:hAnsiTheme="minorHAnsi" w:cs="FrutigerLTCom-Light"/>
          <w:lang w:val="en-GB"/>
        </w:rPr>
      </w:pPr>
      <w:r w:rsidRPr="00C32BAB">
        <w:rPr>
          <w:rFonts w:asciiTheme="minorHAnsi" w:eastAsiaTheme="minorHAnsi" w:hAnsiTheme="minorHAnsi" w:cs="FrutigerLTCom-Light"/>
          <w:b/>
          <w:lang w:val="en-GB"/>
        </w:rPr>
        <w:t>Transformation and Innovation</w:t>
      </w:r>
      <w:r w:rsidR="00C32BAB" w:rsidRPr="00C32BAB">
        <w:rPr>
          <w:rFonts w:asciiTheme="minorHAnsi" w:eastAsiaTheme="minorHAnsi" w:hAnsiTheme="minorHAnsi" w:cs="FrutigerLTCom-Light"/>
          <w:b/>
          <w:lang w:val="en-GB"/>
        </w:rPr>
        <w:t xml:space="preserve"> - </w:t>
      </w:r>
      <w:r w:rsidR="00C32BAB" w:rsidRPr="00C32BAB">
        <w:rPr>
          <w:rFonts w:asciiTheme="minorHAnsi" w:eastAsiaTheme="minorHAnsi" w:hAnsiTheme="minorHAnsi" w:cs="FrutigerLTCom-Light"/>
          <w:lang w:val="en-GB"/>
        </w:rPr>
        <w:t>advancing</w:t>
      </w:r>
      <w:r w:rsidRPr="00C32BAB">
        <w:rPr>
          <w:rFonts w:asciiTheme="minorHAnsi" w:eastAsiaTheme="minorHAnsi" w:hAnsiTheme="minorHAnsi" w:cs="FrutigerLTCom-Light"/>
          <w:lang w:val="en-GB"/>
        </w:rPr>
        <w:t xml:space="preserve"> the ambitions set out in the LLR Blueprint for General Practice to improve the way that services are delivered to address the challenges that primary care is currently facing</w:t>
      </w:r>
    </w:p>
    <w:p w:rsidR="00C32BAB" w:rsidRPr="00D47485" w:rsidRDefault="00C32BAB" w:rsidP="00C32BAB">
      <w:pPr>
        <w:widowControl/>
        <w:adjustRightInd w:val="0"/>
        <w:spacing w:line="276" w:lineRule="auto"/>
        <w:ind w:left="491"/>
        <w:rPr>
          <w:rFonts w:asciiTheme="minorHAnsi" w:eastAsiaTheme="minorHAnsi" w:hAnsiTheme="minorHAnsi" w:cs="FrutigerLTCom-Light"/>
          <w:lang w:val="en-GB"/>
        </w:rPr>
      </w:pPr>
    </w:p>
    <w:p w:rsidR="003A60E8" w:rsidRPr="00C32BAB" w:rsidRDefault="003A60E8" w:rsidP="00C32BAB">
      <w:pPr>
        <w:pStyle w:val="ListParagraph"/>
        <w:widowControl/>
        <w:numPr>
          <w:ilvl w:val="0"/>
          <w:numId w:val="42"/>
        </w:numPr>
        <w:adjustRightInd w:val="0"/>
        <w:spacing w:line="276" w:lineRule="auto"/>
        <w:ind w:left="1211"/>
        <w:rPr>
          <w:rFonts w:asciiTheme="minorHAnsi" w:eastAsiaTheme="minorHAnsi" w:hAnsiTheme="minorHAnsi" w:cs="FrutigerLTCom-Light"/>
          <w:b/>
          <w:lang w:val="en-GB"/>
        </w:rPr>
      </w:pPr>
      <w:r w:rsidRPr="00C32BAB">
        <w:rPr>
          <w:rFonts w:asciiTheme="minorHAnsi" w:eastAsiaTheme="minorHAnsi" w:hAnsiTheme="minorHAnsi" w:cs="FrutigerLTCom-Light"/>
          <w:b/>
          <w:lang w:val="en-GB"/>
        </w:rPr>
        <w:t>Effective voice</w:t>
      </w:r>
      <w:r w:rsidR="00C32BAB" w:rsidRPr="00C32BAB">
        <w:rPr>
          <w:rFonts w:asciiTheme="minorHAnsi" w:eastAsiaTheme="minorHAnsi" w:hAnsiTheme="minorHAnsi" w:cs="FrutigerLTCom-Light"/>
          <w:b/>
          <w:lang w:val="en-GB"/>
        </w:rPr>
        <w:t xml:space="preserve"> - </w:t>
      </w:r>
      <w:r w:rsidR="00C32BAB" w:rsidRPr="00C32BAB">
        <w:rPr>
          <w:rFonts w:asciiTheme="minorHAnsi" w:eastAsiaTheme="minorHAnsi" w:hAnsiTheme="minorHAnsi" w:cs="FrutigerLTCom-Light"/>
          <w:lang w:val="en-GB"/>
        </w:rPr>
        <w:t xml:space="preserve">for our members across ELR when engaging with CCGs, Trusts, social care, and </w:t>
      </w:r>
      <w:r w:rsidR="002F30C1">
        <w:rPr>
          <w:rFonts w:asciiTheme="minorHAnsi" w:eastAsiaTheme="minorHAnsi" w:hAnsiTheme="minorHAnsi" w:cs="FrutigerLTCom-Light"/>
          <w:lang w:val="en-GB"/>
        </w:rPr>
        <w:t xml:space="preserve">the </w:t>
      </w:r>
      <w:r w:rsidR="00C32BAB" w:rsidRPr="00C32BAB">
        <w:rPr>
          <w:rFonts w:asciiTheme="minorHAnsi" w:eastAsiaTheme="minorHAnsi" w:hAnsiTheme="minorHAnsi" w:cs="FrutigerLTCom-Light"/>
          <w:lang w:val="en-GB"/>
        </w:rPr>
        <w:t>voluntary sector</w:t>
      </w:r>
    </w:p>
    <w:p w:rsidR="003A60E8" w:rsidRDefault="003A60E8" w:rsidP="00C32BAB">
      <w:pPr>
        <w:widowControl/>
        <w:adjustRightInd w:val="0"/>
        <w:spacing w:line="276" w:lineRule="auto"/>
        <w:rPr>
          <w:rFonts w:asciiTheme="minorHAnsi" w:eastAsiaTheme="minorHAnsi" w:hAnsiTheme="minorHAnsi" w:cs="FrutigerLTCom-Light"/>
          <w:lang w:val="en-GB"/>
        </w:rPr>
      </w:pPr>
    </w:p>
    <w:p w:rsidR="00E659FA" w:rsidRPr="00C32BAB" w:rsidRDefault="004110C1" w:rsidP="00E659FA">
      <w:pPr>
        <w:widowControl/>
        <w:adjustRightInd w:val="0"/>
        <w:spacing w:line="276" w:lineRule="auto"/>
        <w:ind w:left="720"/>
        <w:rPr>
          <w:rFonts w:asciiTheme="minorHAnsi" w:eastAsiaTheme="minorHAnsi" w:hAnsiTheme="minorHAnsi" w:cs="FrutigerLTCom-Light"/>
          <w:lang w:val="en-GB"/>
        </w:rPr>
      </w:pPr>
      <w:r>
        <w:rPr>
          <w:rFonts w:asciiTheme="minorHAnsi" w:eastAsiaTheme="minorHAnsi" w:hAnsiTheme="minorHAnsi" w:cs="FrutigerLTCom-Light"/>
          <w:lang w:val="en-GB"/>
        </w:rPr>
        <w:t>The Federation has funding secured for FY18/19.  During 2018 the Federation will identify funding streams to secure its operation beyond April 2019.</w:t>
      </w:r>
    </w:p>
    <w:p w:rsidR="004268D9" w:rsidRDefault="004268D9">
      <w:pPr>
        <w:rPr>
          <w:rFonts w:asciiTheme="minorHAnsi" w:hAnsiTheme="minorHAnsi"/>
        </w:rPr>
      </w:pPr>
      <w:r>
        <w:rPr>
          <w:rFonts w:asciiTheme="minorHAnsi" w:hAnsiTheme="minorHAnsi"/>
        </w:rPr>
        <w:br w:type="page"/>
      </w:r>
    </w:p>
    <w:p w:rsidR="000C5E92" w:rsidRPr="004573F1" w:rsidRDefault="000C5E92" w:rsidP="000C5E92">
      <w:pPr>
        <w:ind w:left="851"/>
        <w:rPr>
          <w:rFonts w:ascii="Calibri" w:hAnsi="Calibri"/>
          <w:b/>
        </w:rPr>
      </w:pPr>
      <w:bookmarkStart w:id="1" w:name="_TOC_250013"/>
      <w:bookmarkEnd w:id="1"/>
      <w:r>
        <w:rPr>
          <w:rFonts w:ascii="Calibri" w:hAnsi="Calibri"/>
          <w:b/>
        </w:rPr>
        <w:lastRenderedPageBreak/>
        <w:t>2.</w:t>
      </w:r>
      <w:bookmarkStart w:id="2" w:name="_Toc139887767"/>
      <w:r>
        <w:rPr>
          <w:rFonts w:ascii="Calibri" w:hAnsi="Calibri"/>
          <w:b/>
        </w:rPr>
        <w:tab/>
      </w:r>
      <w:r w:rsidRPr="004573F1">
        <w:rPr>
          <w:rFonts w:ascii="Calibri" w:hAnsi="Calibri"/>
          <w:b/>
        </w:rPr>
        <w:t>Introduction</w:t>
      </w:r>
      <w:bookmarkEnd w:id="2"/>
    </w:p>
    <w:p w:rsidR="000C5E92" w:rsidRPr="0026458E" w:rsidRDefault="000C5E92" w:rsidP="000C5E92">
      <w:pPr>
        <w:ind w:left="851"/>
        <w:jc w:val="both"/>
        <w:rPr>
          <w:rFonts w:ascii="Calibri" w:hAnsi="Calibri"/>
        </w:rPr>
      </w:pPr>
    </w:p>
    <w:p w:rsidR="000C5E92" w:rsidRPr="0026458E" w:rsidRDefault="000C5E92" w:rsidP="000C5E92">
      <w:pPr>
        <w:spacing w:after="120"/>
        <w:ind w:left="851"/>
        <w:rPr>
          <w:rFonts w:ascii="Calibri" w:hAnsi="Calibri"/>
        </w:rPr>
      </w:pPr>
      <w:r>
        <w:rPr>
          <w:rFonts w:ascii="Calibri" w:hAnsi="Calibri"/>
        </w:rPr>
        <w:t xml:space="preserve">This </w:t>
      </w:r>
      <w:r w:rsidR="00A522B6">
        <w:rPr>
          <w:rFonts w:ascii="Calibri" w:hAnsi="Calibri"/>
        </w:rPr>
        <w:t xml:space="preserve">joint strategy document </w:t>
      </w:r>
      <w:r w:rsidRPr="0026458E">
        <w:rPr>
          <w:rFonts w:ascii="Calibri" w:hAnsi="Calibri"/>
        </w:rPr>
        <w:t>has been prepared to;</w:t>
      </w:r>
    </w:p>
    <w:p w:rsidR="000C5E92" w:rsidRPr="000C5E92" w:rsidRDefault="000C5E92" w:rsidP="00A31C3B">
      <w:pPr>
        <w:pStyle w:val="ListParagraph"/>
        <w:numPr>
          <w:ilvl w:val="0"/>
          <w:numId w:val="33"/>
        </w:numPr>
        <w:overflowPunct w:val="0"/>
        <w:adjustRightInd w:val="0"/>
        <w:spacing w:after="120"/>
        <w:textAlignment w:val="baseline"/>
        <w:rPr>
          <w:rFonts w:ascii="Calibri" w:hAnsi="Calibri"/>
        </w:rPr>
      </w:pPr>
      <w:r w:rsidRPr="000C5E92">
        <w:rPr>
          <w:rFonts w:ascii="Calibri" w:hAnsi="Calibri"/>
        </w:rPr>
        <w:t xml:space="preserve">Provide an overview of the joint </w:t>
      </w:r>
      <w:r w:rsidR="00A522B6">
        <w:rPr>
          <w:rFonts w:ascii="Calibri" w:hAnsi="Calibri"/>
        </w:rPr>
        <w:t xml:space="preserve">approach that ELR CCG and ELR GP Federation are taking to </w:t>
      </w:r>
      <w:r w:rsidRPr="000C5E92">
        <w:rPr>
          <w:rFonts w:ascii="Calibri" w:hAnsi="Calibri"/>
        </w:rPr>
        <w:t>s</w:t>
      </w:r>
      <w:r w:rsidR="00A522B6">
        <w:rPr>
          <w:rFonts w:ascii="Calibri" w:hAnsi="Calibri"/>
        </w:rPr>
        <w:t xml:space="preserve">upport our 31 GP Practices to address </w:t>
      </w:r>
      <w:r w:rsidRPr="000C5E92">
        <w:rPr>
          <w:rFonts w:ascii="Calibri" w:hAnsi="Calibri"/>
        </w:rPr>
        <w:t xml:space="preserve"> the sustainability challenges that they face;</w:t>
      </w:r>
    </w:p>
    <w:p w:rsidR="000C5E92" w:rsidRPr="000C5E92" w:rsidRDefault="000C5E92" w:rsidP="00A31C3B">
      <w:pPr>
        <w:pStyle w:val="ListParagraph"/>
        <w:numPr>
          <w:ilvl w:val="0"/>
          <w:numId w:val="33"/>
        </w:numPr>
        <w:overflowPunct w:val="0"/>
        <w:adjustRightInd w:val="0"/>
        <w:spacing w:after="120"/>
        <w:textAlignment w:val="baseline"/>
        <w:rPr>
          <w:rFonts w:ascii="Calibri" w:hAnsi="Calibri"/>
        </w:rPr>
      </w:pPr>
      <w:r w:rsidRPr="000C5E92">
        <w:rPr>
          <w:rFonts w:ascii="Calibri" w:hAnsi="Calibri"/>
        </w:rPr>
        <w:t xml:space="preserve">Outline the </w:t>
      </w:r>
      <w:r w:rsidR="002F30C1">
        <w:rPr>
          <w:rFonts w:ascii="Calibri" w:hAnsi="Calibri"/>
        </w:rPr>
        <w:t>role</w:t>
      </w:r>
      <w:r w:rsidRPr="000C5E92">
        <w:rPr>
          <w:rFonts w:ascii="Calibri" w:hAnsi="Calibri"/>
        </w:rPr>
        <w:t xml:space="preserve"> of the </w:t>
      </w:r>
      <w:r w:rsidR="00A522B6">
        <w:rPr>
          <w:rFonts w:ascii="Calibri" w:hAnsi="Calibri"/>
        </w:rPr>
        <w:t xml:space="preserve">GP Federation </w:t>
      </w:r>
      <w:r w:rsidR="002F30C1">
        <w:rPr>
          <w:rFonts w:ascii="Calibri" w:hAnsi="Calibri"/>
        </w:rPr>
        <w:t>in</w:t>
      </w:r>
      <w:r w:rsidRPr="000C5E92">
        <w:rPr>
          <w:rFonts w:ascii="Calibri" w:hAnsi="Calibri"/>
        </w:rPr>
        <w:t xml:space="preserve"> develop</w:t>
      </w:r>
      <w:r w:rsidR="002F30C1">
        <w:rPr>
          <w:rFonts w:ascii="Calibri" w:hAnsi="Calibri"/>
        </w:rPr>
        <w:t>ing</w:t>
      </w:r>
      <w:r w:rsidRPr="000C5E92">
        <w:rPr>
          <w:rFonts w:ascii="Calibri" w:hAnsi="Calibri"/>
        </w:rPr>
        <w:t xml:space="preserve"> </w:t>
      </w:r>
      <w:r w:rsidR="002F30C1">
        <w:rPr>
          <w:rFonts w:ascii="Calibri" w:hAnsi="Calibri"/>
        </w:rPr>
        <w:t xml:space="preserve">and supporting </w:t>
      </w:r>
      <w:r w:rsidRPr="000C5E92">
        <w:rPr>
          <w:rFonts w:ascii="Calibri" w:hAnsi="Calibri"/>
        </w:rPr>
        <w:t xml:space="preserve">partnership </w:t>
      </w:r>
      <w:r w:rsidR="002F30C1">
        <w:rPr>
          <w:rFonts w:ascii="Calibri" w:hAnsi="Calibri"/>
        </w:rPr>
        <w:t xml:space="preserve">between practices, </w:t>
      </w:r>
      <w:r w:rsidRPr="000C5E92">
        <w:rPr>
          <w:rFonts w:ascii="Calibri" w:hAnsi="Calibri"/>
        </w:rPr>
        <w:t xml:space="preserve">working to fully </w:t>
      </w:r>
      <w:proofErr w:type="spellStart"/>
      <w:r w:rsidRPr="000C5E92">
        <w:rPr>
          <w:rFonts w:ascii="Calibri" w:hAnsi="Calibri"/>
        </w:rPr>
        <w:t>realise</w:t>
      </w:r>
      <w:proofErr w:type="spellEnd"/>
      <w:r w:rsidRPr="000C5E92">
        <w:rPr>
          <w:rFonts w:ascii="Calibri" w:hAnsi="Calibri"/>
        </w:rPr>
        <w:t xml:space="preserve"> the benefits of working at scale </w:t>
      </w:r>
      <w:r w:rsidR="00A522B6">
        <w:rPr>
          <w:rFonts w:ascii="Calibri" w:hAnsi="Calibri"/>
        </w:rPr>
        <w:t>across its member practices</w:t>
      </w:r>
      <w:r w:rsidRPr="000C5E92">
        <w:rPr>
          <w:rFonts w:ascii="Calibri" w:hAnsi="Calibri"/>
        </w:rPr>
        <w:t>;</w:t>
      </w:r>
    </w:p>
    <w:p w:rsidR="000C5E92" w:rsidRDefault="00A522B6" w:rsidP="004B7074">
      <w:pPr>
        <w:pStyle w:val="ListParagraph"/>
        <w:numPr>
          <w:ilvl w:val="0"/>
          <w:numId w:val="33"/>
        </w:numPr>
        <w:overflowPunct w:val="0"/>
        <w:adjustRightInd w:val="0"/>
        <w:textAlignment w:val="baseline"/>
        <w:rPr>
          <w:rFonts w:ascii="Calibri" w:hAnsi="Calibri"/>
        </w:rPr>
      </w:pPr>
      <w:r>
        <w:rPr>
          <w:rFonts w:ascii="Calibri" w:hAnsi="Calibri"/>
        </w:rPr>
        <w:t xml:space="preserve">Outline ELR GP Federation’s </w:t>
      </w:r>
      <w:r w:rsidR="002F30C1">
        <w:rPr>
          <w:rFonts w:ascii="Calibri" w:hAnsi="Calibri"/>
        </w:rPr>
        <w:t>strategic priorities</w:t>
      </w:r>
      <w:r w:rsidR="00E659FA">
        <w:rPr>
          <w:rFonts w:ascii="Calibri" w:hAnsi="Calibri"/>
        </w:rPr>
        <w:t xml:space="preserve">, </w:t>
      </w:r>
      <w:r w:rsidR="002F30C1">
        <w:rPr>
          <w:rFonts w:ascii="Calibri" w:hAnsi="Calibri"/>
        </w:rPr>
        <w:t xml:space="preserve">work plan </w:t>
      </w:r>
      <w:r w:rsidR="00E659FA">
        <w:rPr>
          <w:rFonts w:ascii="Calibri" w:hAnsi="Calibri"/>
        </w:rPr>
        <w:t xml:space="preserve">and financial resources </w:t>
      </w:r>
      <w:r w:rsidR="002F30C1">
        <w:rPr>
          <w:rFonts w:ascii="Calibri" w:hAnsi="Calibri"/>
        </w:rPr>
        <w:t>to deliver this agenda.</w:t>
      </w:r>
    </w:p>
    <w:p w:rsidR="00A522B6" w:rsidRPr="000C5E92" w:rsidRDefault="00A522B6" w:rsidP="004B7074">
      <w:pPr>
        <w:pStyle w:val="ListParagraph"/>
        <w:overflowPunct w:val="0"/>
        <w:adjustRightInd w:val="0"/>
        <w:ind w:left="1440" w:firstLine="0"/>
        <w:textAlignment w:val="baseline"/>
        <w:rPr>
          <w:rFonts w:ascii="Calibri" w:hAnsi="Calibri"/>
        </w:rPr>
      </w:pPr>
    </w:p>
    <w:p w:rsidR="000C5E92" w:rsidRDefault="000C5E92" w:rsidP="004B7074">
      <w:pPr>
        <w:pStyle w:val="Heading1"/>
        <w:tabs>
          <w:tab w:val="left" w:pos="820"/>
        </w:tabs>
        <w:spacing w:before="0"/>
        <w:ind w:left="851" w:firstLine="0"/>
        <w:rPr>
          <w:rFonts w:asciiTheme="minorHAnsi" w:hAnsiTheme="minorHAnsi"/>
          <w:sz w:val="22"/>
          <w:szCs w:val="22"/>
        </w:rPr>
      </w:pPr>
      <w:r>
        <w:rPr>
          <w:rFonts w:asciiTheme="minorHAnsi" w:hAnsiTheme="minorHAnsi"/>
          <w:sz w:val="22"/>
          <w:szCs w:val="22"/>
        </w:rPr>
        <w:t xml:space="preserve">3. </w:t>
      </w:r>
      <w:r>
        <w:rPr>
          <w:rFonts w:asciiTheme="minorHAnsi" w:hAnsiTheme="minorHAnsi"/>
          <w:sz w:val="22"/>
          <w:szCs w:val="22"/>
        </w:rPr>
        <w:tab/>
        <w:t>Ba</w:t>
      </w:r>
      <w:r w:rsidR="00FF24A0">
        <w:rPr>
          <w:rFonts w:asciiTheme="minorHAnsi" w:hAnsiTheme="minorHAnsi"/>
          <w:sz w:val="22"/>
          <w:szCs w:val="22"/>
        </w:rPr>
        <w:t>ckground and context</w:t>
      </w:r>
    </w:p>
    <w:p w:rsidR="00FF24A0" w:rsidRPr="006023B4" w:rsidRDefault="00FF24A0" w:rsidP="00FF24A0">
      <w:pPr>
        <w:pStyle w:val="Heading1"/>
        <w:tabs>
          <w:tab w:val="left" w:pos="820"/>
        </w:tabs>
        <w:spacing w:before="0"/>
        <w:ind w:left="851" w:firstLine="0"/>
        <w:rPr>
          <w:rFonts w:asciiTheme="minorHAnsi" w:hAnsiTheme="minorHAnsi"/>
          <w:sz w:val="22"/>
          <w:szCs w:val="22"/>
        </w:rPr>
      </w:pPr>
    </w:p>
    <w:p w:rsidR="00887D97" w:rsidRDefault="00887D97" w:rsidP="00FF24A0">
      <w:pPr>
        <w:ind w:left="851"/>
        <w:rPr>
          <w:rFonts w:ascii="Calibri" w:hAnsi="Calibri"/>
        </w:rPr>
      </w:pPr>
      <w:r w:rsidRPr="00CA73ED">
        <w:rPr>
          <w:rFonts w:ascii="Calibri" w:hAnsi="Calibri"/>
        </w:rPr>
        <w:t xml:space="preserve">The LLR Blueprint for General Practice sets out a 5 year vision where General Practice </w:t>
      </w:r>
      <w:r>
        <w:rPr>
          <w:rFonts w:ascii="Calibri" w:hAnsi="Calibri"/>
        </w:rPr>
        <w:t xml:space="preserve">with registered lists </w:t>
      </w:r>
      <w:r w:rsidRPr="00CA73ED">
        <w:rPr>
          <w:rFonts w:ascii="Calibri" w:hAnsi="Calibri"/>
        </w:rPr>
        <w:t xml:space="preserve">is at the heart of a comprehensive service to patients that caters for their differential needs according to condition and complexity.  </w:t>
      </w:r>
    </w:p>
    <w:p w:rsidR="00887D97" w:rsidRDefault="00887D97" w:rsidP="00FF24A0">
      <w:pPr>
        <w:rPr>
          <w:rFonts w:ascii="Calibri" w:hAnsi="Calibri"/>
        </w:rPr>
      </w:pPr>
    </w:p>
    <w:p w:rsidR="00887D97" w:rsidRDefault="00887D97" w:rsidP="00FF24A0">
      <w:pPr>
        <w:ind w:left="851"/>
        <w:rPr>
          <w:rFonts w:ascii="Calibri" w:hAnsi="Calibri"/>
        </w:rPr>
      </w:pPr>
      <w:r w:rsidRPr="00CA73ED">
        <w:rPr>
          <w:rFonts w:ascii="Calibri" w:hAnsi="Calibri"/>
        </w:rPr>
        <w:t xml:space="preserve">To achieve this practices will come together either formally or informally to meet patients’ needs at scale.  By working together practices will deliver improved efficiency and make more effective use of existing resources to ensure that practices are sustainable in the long term.  </w:t>
      </w:r>
      <w:r>
        <w:rPr>
          <w:rFonts w:ascii="Calibri" w:hAnsi="Calibri"/>
        </w:rPr>
        <w:t xml:space="preserve"> </w:t>
      </w:r>
      <w:r w:rsidR="00FF24A0">
        <w:rPr>
          <w:rFonts w:ascii="Calibri" w:hAnsi="Calibri"/>
        </w:rPr>
        <w:t>T</w:t>
      </w:r>
      <w:r>
        <w:rPr>
          <w:rFonts w:ascii="Calibri" w:hAnsi="Calibri"/>
        </w:rPr>
        <w:t>he</w:t>
      </w:r>
      <w:r w:rsidRPr="00CA73ED">
        <w:rPr>
          <w:rFonts w:ascii="Calibri" w:hAnsi="Calibri"/>
        </w:rPr>
        <w:t xml:space="preserve"> ELR GP Federation will be at the heart of delivering a new model of sustainable General Practice.</w:t>
      </w:r>
    </w:p>
    <w:p w:rsidR="00887D97" w:rsidRDefault="00887D97" w:rsidP="00FF24A0">
      <w:pPr>
        <w:ind w:left="851"/>
        <w:rPr>
          <w:rFonts w:ascii="Calibri" w:hAnsi="Calibri"/>
        </w:rPr>
      </w:pPr>
    </w:p>
    <w:p w:rsidR="00887D97" w:rsidRDefault="00887D97" w:rsidP="00FF24A0">
      <w:pPr>
        <w:ind w:left="851"/>
        <w:rPr>
          <w:rFonts w:ascii="Calibri" w:hAnsi="Calibri"/>
        </w:rPr>
      </w:pPr>
      <w:r>
        <w:rPr>
          <w:rFonts w:ascii="Calibri" w:hAnsi="Calibri"/>
        </w:rPr>
        <w:t xml:space="preserve">By working together more effectively, </w:t>
      </w:r>
      <w:r w:rsidRPr="00CA73ED">
        <w:rPr>
          <w:rFonts w:ascii="Calibri" w:hAnsi="Calibri"/>
        </w:rPr>
        <w:t xml:space="preserve">practices </w:t>
      </w:r>
      <w:r>
        <w:rPr>
          <w:rFonts w:ascii="Calibri" w:hAnsi="Calibri"/>
        </w:rPr>
        <w:t xml:space="preserve">will be able </w:t>
      </w:r>
      <w:r w:rsidRPr="00CA73ED">
        <w:rPr>
          <w:rFonts w:ascii="Calibri" w:hAnsi="Calibri"/>
        </w:rPr>
        <w:t>to contribute to the provision of place-based integrated community and primary care</w:t>
      </w:r>
      <w:r>
        <w:rPr>
          <w:rFonts w:ascii="Calibri" w:hAnsi="Calibri"/>
        </w:rPr>
        <w:t xml:space="preserve"> in line with the model outlined in the Blueprint for General Practice as illustrated in the model below.</w:t>
      </w:r>
    </w:p>
    <w:p w:rsidR="00402401" w:rsidRDefault="00402401" w:rsidP="00FF24A0">
      <w:pPr>
        <w:ind w:left="851"/>
        <w:rPr>
          <w:rFonts w:ascii="Calibri" w:hAnsi="Calibri"/>
        </w:rPr>
      </w:pPr>
    </w:p>
    <w:p w:rsidR="00887D97" w:rsidRDefault="00402401" w:rsidP="00887D97">
      <w:pPr>
        <w:ind w:left="851"/>
        <w:rPr>
          <w:rFonts w:ascii="Calibri" w:hAnsi="Calibri"/>
          <w:b/>
          <w:u w:val="single"/>
        </w:rPr>
      </w:pPr>
      <w:r w:rsidRPr="00402401">
        <w:rPr>
          <w:rFonts w:ascii="Calibri" w:hAnsi="Calibri"/>
          <w:b/>
          <w:u w:val="single"/>
        </w:rPr>
        <w:t xml:space="preserve">Figure 1 – LLR </w:t>
      </w:r>
      <w:r>
        <w:rPr>
          <w:rFonts w:ascii="Calibri" w:hAnsi="Calibri"/>
          <w:b/>
          <w:u w:val="single"/>
        </w:rPr>
        <w:t xml:space="preserve">Blueprint for General Practice - </w:t>
      </w:r>
      <w:r w:rsidRPr="00402401">
        <w:rPr>
          <w:rFonts w:ascii="Calibri" w:hAnsi="Calibri"/>
          <w:b/>
          <w:u w:val="single"/>
        </w:rPr>
        <w:t>model for</w:t>
      </w:r>
      <w:r>
        <w:rPr>
          <w:rFonts w:ascii="Calibri" w:hAnsi="Calibri"/>
          <w:b/>
          <w:u w:val="single"/>
        </w:rPr>
        <w:t xml:space="preserve"> healthcare</w:t>
      </w:r>
    </w:p>
    <w:p w:rsidR="00887D97" w:rsidRDefault="00931E72" w:rsidP="00887D97">
      <w:pPr>
        <w:ind w:left="851"/>
        <w:rPr>
          <w:rFonts w:ascii="Calibri" w:hAnsi="Calibri"/>
        </w:rPr>
      </w:pPr>
      <w:r>
        <w:rPr>
          <w:noProof/>
          <w:lang w:val="en-GB" w:eastAsia="en-GB"/>
        </w:rPr>
        <w:drawing>
          <wp:inline distT="0" distB="0" distL="0" distR="0" wp14:anchorId="65602FC5" wp14:editId="36157B8C">
            <wp:extent cx="5486400" cy="2562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735" t="26932" r="21857" b="21301"/>
                    <a:stretch>
                      <a:fillRect/>
                    </a:stretch>
                  </pic:blipFill>
                  <pic:spPr bwMode="auto">
                    <a:xfrm>
                      <a:off x="0" y="0"/>
                      <a:ext cx="5486400" cy="2562225"/>
                    </a:xfrm>
                    <a:prstGeom prst="rect">
                      <a:avLst/>
                    </a:prstGeom>
                    <a:noFill/>
                    <a:ln>
                      <a:noFill/>
                    </a:ln>
                  </pic:spPr>
                </pic:pic>
              </a:graphicData>
            </a:graphic>
          </wp:inline>
        </w:drawing>
      </w:r>
    </w:p>
    <w:p w:rsidR="00887D97" w:rsidRDefault="00887D97">
      <w:pPr>
        <w:pStyle w:val="Heading2"/>
        <w:spacing w:before="117"/>
        <w:jc w:val="both"/>
        <w:rPr>
          <w:rFonts w:asciiTheme="minorHAnsi" w:hAnsiTheme="minorHAnsi"/>
          <w:sz w:val="22"/>
          <w:szCs w:val="22"/>
        </w:rPr>
      </w:pPr>
    </w:p>
    <w:p w:rsidR="00931E72" w:rsidRDefault="00931E72" w:rsidP="00931E72">
      <w:pPr>
        <w:ind w:left="851"/>
        <w:rPr>
          <w:rFonts w:asciiTheme="minorHAnsi" w:hAnsiTheme="minorHAnsi"/>
        </w:rPr>
      </w:pPr>
      <w:r>
        <w:rPr>
          <w:rFonts w:ascii="Calibri" w:hAnsi="Calibri"/>
        </w:rPr>
        <w:t xml:space="preserve">It is against this background that the six </w:t>
      </w:r>
      <w:r w:rsidR="002F30C1">
        <w:rPr>
          <w:rFonts w:ascii="Calibri" w:hAnsi="Calibri"/>
        </w:rPr>
        <w:t xml:space="preserve">locality </w:t>
      </w:r>
      <w:r>
        <w:rPr>
          <w:rFonts w:ascii="Calibri" w:hAnsi="Calibri"/>
        </w:rPr>
        <w:t xml:space="preserve">hubs </w:t>
      </w:r>
      <w:r w:rsidR="00FF24A0">
        <w:rPr>
          <w:rFonts w:ascii="Calibri" w:hAnsi="Calibri"/>
        </w:rPr>
        <w:t>are emerging in ELR</w:t>
      </w:r>
      <w:r>
        <w:rPr>
          <w:rFonts w:ascii="Calibri" w:hAnsi="Calibri"/>
        </w:rPr>
        <w:t xml:space="preserve"> </w:t>
      </w:r>
      <w:r w:rsidRPr="006023B4">
        <w:rPr>
          <w:rFonts w:asciiTheme="minorHAnsi" w:hAnsiTheme="minorHAnsi"/>
        </w:rPr>
        <w:t>with GP Practices coming togeth</w:t>
      </w:r>
      <w:r>
        <w:rPr>
          <w:rFonts w:asciiTheme="minorHAnsi" w:hAnsiTheme="minorHAnsi"/>
        </w:rPr>
        <w:t xml:space="preserve">er to </w:t>
      </w:r>
      <w:r>
        <w:rPr>
          <w:rFonts w:ascii="Calibri" w:hAnsi="Calibri"/>
        </w:rPr>
        <w:t xml:space="preserve">explore how they could work together more effectively and </w:t>
      </w:r>
      <w:r>
        <w:rPr>
          <w:rFonts w:asciiTheme="minorHAnsi" w:hAnsiTheme="minorHAnsi"/>
        </w:rPr>
        <w:t>provide more care locally</w:t>
      </w:r>
      <w:r>
        <w:rPr>
          <w:rFonts w:ascii="Calibri" w:hAnsi="Calibri"/>
        </w:rPr>
        <w:t>; engaging with ELR GP Federation to support and facilitate this work.</w:t>
      </w:r>
      <w:r w:rsidR="00FF24A0">
        <w:rPr>
          <w:rFonts w:ascii="Calibri" w:hAnsi="Calibri"/>
        </w:rPr>
        <w:t xml:space="preserve">  </w:t>
      </w:r>
    </w:p>
    <w:p w:rsidR="00931E72" w:rsidRDefault="00931E72" w:rsidP="00931E72">
      <w:pPr>
        <w:ind w:left="851"/>
        <w:rPr>
          <w:rFonts w:asciiTheme="minorHAnsi" w:hAnsiTheme="minorHAnsi"/>
        </w:rPr>
      </w:pPr>
    </w:p>
    <w:p w:rsidR="004268D9" w:rsidRDefault="00FF24A0" w:rsidP="00402401">
      <w:pPr>
        <w:ind w:left="851"/>
        <w:rPr>
          <w:rFonts w:ascii="Calibri" w:hAnsi="Calibri"/>
        </w:rPr>
      </w:pPr>
      <w:r>
        <w:rPr>
          <w:rFonts w:ascii="Calibri" w:hAnsi="Calibri"/>
        </w:rPr>
        <w:t xml:space="preserve">All </w:t>
      </w:r>
      <w:r w:rsidR="00931E72">
        <w:rPr>
          <w:rFonts w:ascii="Calibri" w:hAnsi="Calibri"/>
        </w:rPr>
        <w:t xml:space="preserve">31 practices face sustainability challenges, as they seek to provide excellent NHS primary care services for their communities in an increasingly difficult operating environment.  The practices </w:t>
      </w:r>
      <w:r>
        <w:rPr>
          <w:rFonts w:ascii="Calibri" w:hAnsi="Calibri"/>
        </w:rPr>
        <w:t xml:space="preserve">are </w:t>
      </w:r>
      <w:r w:rsidR="00931E72">
        <w:rPr>
          <w:rFonts w:ascii="Calibri" w:hAnsi="Calibri"/>
        </w:rPr>
        <w:t>therefore working pro-actively together to find new ways of working that will make them stronger together.</w:t>
      </w:r>
      <w:r w:rsidR="00931E72" w:rsidRPr="00F876F9">
        <w:rPr>
          <w:rFonts w:ascii="Calibri" w:hAnsi="Calibri"/>
        </w:rPr>
        <w:t xml:space="preserve"> </w:t>
      </w:r>
      <w:r>
        <w:rPr>
          <w:rFonts w:ascii="Calibri" w:hAnsi="Calibri"/>
        </w:rPr>
        <w:t xml:space="preserve"> </w:t>
      </w:r>
      <w:r w:rsidR="004268D9">
        <w:rPr>
          <w:rFonts w:ascii="Calibri" w:hAnsi="Calibri"/>
        </w:rPr>
        <w:br w:type="page"/>
      </w:r>
    </w:p>
    <w:p w:rsidR="000669C4" w:rsidRPr="009E3ECA" w:rsidRDefault="00FF24A0" w:rsidP="000669C4">
      <w:pPr>
        <w:widowControl/>
        <w:autoSpaceDE/>
        <w:autoSpaceDN/>
        <w:spacing w:after="200" w:line="276" w:lineRule="auto"/>
        <w:ind w:left="851"/>
        <w:rPr>
          <w:rFonts w:ascii="Calibri" w:hAnsi="Calibri"/>
          <w:b/>
        </w:rPr>
      </w:pPr>
      <w:r>
        <w:rPr>
          <w:rFonts w:ascii="Calibri" w:hAnsi="Calibri"/>
          <w:b/>
        </w:rPr>
        <w:lastRenderedPageBreak/>
        <w:t xml:space="preserve">4. </w:t>
      </w:r>
      <w:r>
        <w:rPr>
          <w:rFonts w:ascii="Calibri" w:hAnsi="Calibri"/>
          <w:b/>
        </w:rPr>
        <w:tab/>
      </w:r>
      <w:r w:rsidR="000669C4">
        <w:rPr>
          <w:rFonts w:ascii="Calibri" w:hAnsi="Calibri"/>
          <w:b/>
        </w:rPr>
        <w:t>Partnership working</w:t>
      </w:r>
    </w:p>
    <w:p w:rsidR="00095EC1" w:rsidRPr="00772126" w:rsidRDefault="00095EC1" w:rsidP="00095EC1">
      <w:pPr>
        <w:pStyle w:val="ListParagraph"/>
        <w:widowControl/>
        <w:autoSpaceDE/>
        <w:autoSpaceDN/>
        <w:ind w:left="851" w:firstLine="0"/>
        <w:contextualSpacing/>
        <w:rPr>
          <w:rFonts w:asciiTheme="minorHAnsi" w:hAnsiTheme="minorHAnsi"/>
          <w:b/>
          <w:lang w:val="en-GB"/>
        </w:rPr>
      </w:pPr>
      <w:r>
        <w:rPr>
          <w:rFonts w:asciiTheme="minorHAnsi" w:hAnsiTheme="minorHAnsi"/>
          <w:lang w:val="en-GB"/>
        </w:rPr>
        <w:t>The emerging six locality hubs</w:t>
      </w:r>
      <w:r w:rsidRPr="00772126">
        <w:rPr>
          <w:rFonts w:asciiTheme="minorHAnsi" w:hAnsiTheme="minorHAnsi"/>
          <w:lang w:val="en-GB"/>
        </w:rPr>
        <w:t xml:space="preserve"> </w:t>
      </w:r>
      <w:r>
        <w:rPr>
          <w:rFonts w:asciiTheme="minorHAnsi" w:hAnsiTheme="minorHAnsi"/>
          <w:lang w:val="en-GB"/>
        </w:rPr>
        <w:t xml:space="preserve">(listed below) </w:t>
      </w:r>
      <w:r w:rsidRPr="00772126">
        <w:rPr>
          <w:rFonts w:asciiTheme="minorHAnsi" w:hAnsiTheme="minorHAnsi"/>
          <w:lang w:val="en-GB"/>
        </w:rPr>
        <w:t>are at different stages of development but are all starting to develop plans for joint working between the practices and integrating more effectively with community, mental health and social care services in their respective areas.</w:t>
      </w:r>
    </w:p>
    <w:p w:rsidR="00FF24A0" w:rsidRDefault="00FF24A0" w:rsidP="000669C4">
      <w:pPr>
        <w:ind w:left="851"/>
        <w:jc w:val="both"/>
        <w:rPr>
          <w:rFonts w:ascii="Calibri" w:hAnsi="Calibri"/>
        </w:rPr>
      </w:pPr>
    </w:p>
    <w:p w:rsidR="00FF24A0" w:rsidRPr="00FD1E5A" w:rsidRDefault="00FF24A0" w:rsidP="00A31C3B">
      <w:pPr>
        <w:pStyle w:val="ListParagraph"/>
        <w:numPr>
          <w:ilvl w:val="1"/>
          <w:numId w:val="36"/>
        </w:numPr>
        <w:rPr>
          <w:rFonts w:asciiTheme="minorHAnsi" w:hAnsiTheme="minorHAnsi"/>
        </w:rPr>
      </w:pPr>
      <w:proofErr w:type="spellStart"/>
      <w:r w:rsidRPr="00FD1E5A">
        <w:rPr>
          <w:rFonts w:asciiTheme="minorHAnsi" w:hAnsiTheme="minorHAnsi"/>
          <w:b/>
        </w:rPr>
        <w:t>Oadby</w:t>
      </w:r>
      <w:proofErr w:type="spellEnd"/>
      <w:r w:rsidRPr="00FD1E5A">
        <w:rPr>
          <w:rFonts w:asciiTheme="minorHAnsi" w:hAnsiTheme="minorHAnsi"/>
          <w:b/>
        </w:rPr>
        <w:t xml:space="preserve"> &amp; </w:t>
      </w:r>
      <w:proofErr w:type="spellStart"/>
      <w:r w:rsidRPr="00FD1E5A">
        <w:rPr>
          <w:rFonts w:asciiTheme="minorHAnsi" w:hAnsiTheme="minorHAnsi"/>
          <w:b/>
        </w:rPr>
        <w:t>Wigston</w:t>
      </w:r>
      <w:proofErr w:type="spellEnd"/>
      <w:r w:rsidRPr="00FD1E5A">
        <w:rPr>
          <w:rFonts w:asciiTheme="minorHAnsi" w:hAnsiTheme="minorHAnsi"/>
        </w:rPr>
        <w:t xml:space="preserve"> (</w:t>
      </w:r>
      <w:proofErr w:type="spellStart"/>
      <w:r w:rsidRPr="00FD1E5A">
        <w:rPr>
          <w:rFonts w:asciiTheme="minorHAnsi" w:hAnsiTheme="minorHAnsi"/>
        </w:rPr>
        <w:t>Wigston</w:t>
      </w:r>
      <w:proofErr w:type="spellEnd"/>
      <w:r w:rsidRPr="00FD1E5A">
        <w:rPr>
          <w:rFonts w:asciiTheme="minorHAnsi" w:hAnsiTheme="minorHAnsi"/>
        </w:rPr>
        <w:t xml:space="preserve"> Central, </w:t>
      </w:r>
      <w:proofErr w:type="spellStart"/>
      <w:r w:rsidRPr="00FD1E5A">
        <w:rPr>
          <w:rFonts w:asciiTheme="minorHAnsi" w:hAnsiTheme="minorHAnsi"/>
        </w:rPr>
        <w:t>Bushloe</w:t>
      </w:r>
      <w:proofErr w:type="spellEnd"/>
      <w:r w:rsidRPr="00FD1E5A">
        <w:rPr>
          <w:rFonts w:asciiTheme="minorHAnsi" w:hAnsiTheme="minorHAnsi"/>
        </w:rPr>
        <w:t xml:space="preserve">, South </w:t>
      </w:r>
      <w:proofErr w:type="spellStart"/>
      <w:r w:rsidRPr="00FD1E5A">
        <w:rPr>
          <w:rFonts w:asciiTheme="minorHAnsi" w:hAnsiTheme="minorHAnsi"/>
        </w:rPr>
        <w:t>Wigston</w:t>
      </w:r>
      <w:proofErr w:type="spellEnd"/>
      <w:r w:rsidRPr="00FD1E5A">
        <w:rPr>
          <w:rFonts w:asciiTheme="minorHAnsi" w:hAnsiTheme="minorHAnsi"/>
        </w:rPr>
        <w:t>, Central, Croft, Severn, Rosemead)</w:t>
      </w:r>
    </w:p>
    <w:p w:rsidR="00FF24A0" w:rsidRPr="00772126" w:rsidRDefault="00FF24A0" w:rsidP="00FD1E5A">
      <w:pPr>
        <w:ind w:left="1702"/>
        <w:rPr>
          <w:rFonts w:asciiTheme="minorHAnsi" w:hAnsiTheme="minorHAnsi"/>
        </w:rPr>
      </w:pPr>
    </w:p>
    <w:p w:rsidR="00FF24A0" w:rsidRPr="00FD1E5A" w:rsidRDefault="00FF24A0" w:rsidP="00A31C3B">
      <w:pPr>
        <w:pStyle w:val="ListParagraph"/>
        <w:numPr>
          <w:ilvl w:val="1"/>
          <w:numId w:val="36"/>
        </w:numPr>
        <w:rPr>
          <w:rFonts w:asciiTheme="minorHAnsi" w:hAnsiTheme="minorHAnsi"/>
        </w:rPr>
      </w:pPr>
      <w:r w:rsidRPr="00FD1E5A">
        <w:rPr>
          <w:rFonts w:asciiTheme="minorHAnsi" w:hAnsiTheme="minorHAnsi"/>
          <w:b/>
        </w:rPr>
        <w:t xml:space="preserve">North </w:t>
      </w:r>
      <w:proofErr w:type="spellStart"/>
      <w:r w:rsidRPr="00FD1E5A">
        <w:rPr>
          <w:rFonts w:asciiTheme="minorHAnsi" w:hAnsiTheme="minorHAnsi"/>
          <w:b/>
        </w:rPr>
        <w:t>Blaby</w:t>
      </w:r>
      <w:proofErr w:type="spellEnd"/>
      <w:r w:rsidRPr="00FD1E5A">
        <w:rPr>
          <w:rFonts w:asciiTheme="minorHAnsi" w:hAnsiTheme="minorHAnsi"/>
          <w:b/>
        </w:rPr>
        <w:t xml:space="preserve"> </w:t>
      </w:r>
      <w:r w:rsidRPr="00FD1E5A">
        <w:rPr>
          <w:rFonts w:asciiTheme="minorHAnsi" w:hAnsiTheme="minorHAnsi"/>
        </w:rPr>
        <w:t xml:space="preserve">(Kingsway, Glenfield, Limes. Forest House, </w:t>
      </w:r>
      <w:proofErr w:type="spellStart"/>
      <w:r w:rsidRPr="00FD1E5A">
        <w:rPr>
          <w:rFonts w:asciiTheme="minorHAnsi" w:hAnsiTheme="minorHAnsi"/>
        </w:rPr>
        <w:t>Enderby</w:t>
      </w:r>
      <w:proofErr w:type="spellEnd"/>
      <w:r w:rsidR="00194CE1">
        <w:rPr>
          <w:rFonts w:asciiTheme="minorHAnsi" w:hAnsiTheme="minorHAnsi"/>
        </w:rPr>
        <w:t xml:space="preserve">, </w:t>
      </w:r>
      <w:proofErr w:type="spellStart"/>
      <w:r w:rsidR="00194CE1">
        <w:rPr>
          <w:rFonts w:asciiTheme="minorHAnsi" w:hAnsiTheme="minorHAnsi"/>
        </w:rPr>
        <w:t>Narborough</w:t>
      </w:r>
      <w:proofErr w:type="spellEnd"/>
      <w:r w:rsidRPr="00FD1E5A">
        <w:rPr>
          <w:rFonts w:asciiTheme="minorHAnsi" w:hAnsiTheme="minorHAnsi"/>
        </w:rPr>
        <w:t>)</w:t>
      </w:r>
    </w:p>
    <w:p w:rsidR="00FF24A0" w:rsidRPr="00772126" w:rsidRDefault="00FF24A0" w:rsidP="00FD1E5A">
      <w:pPr>
        <w:ind w:left="1702"/>
        <w:rPr>
          <w:rFonts w:asciiTheme="minorHAnsi" w:hAnsiTheme="minorHAnsi"/>
          <w:b/>
        </w:rPr>
      </w:pPr>
    </w:p>
    <w:p w:rsidR="00FF24A0" w:rsidRPr="00FD1E5A" w:rsidRDefault="00FF24A0" w:rsidP="00A31C3B">
      <w:pPr>
        <w:pStyle w:val="ListParagraph"/>
        <w:numPr>
          <w:ilvl w:val="1"/>
          <w:numId w:val="36"/>
        </w:numPr>
        <w:rPr>
          <w:rFonts w:asciiTheme="minorHAnsi" w:hAnsiTheme="minorHAnsi"/>
        </w:rPr>
      </w:pPr>
      <w:r w:rsidRPr="00FD1E5A">
        <w:rPr>
          <w:rFonts w:asciiTheme="minorHAnsi" w:hAnsiTheme="minorHAnsi"/>
          <w:b/>
        </w:rPr>
        <w:t xml:space="preserve">South </w:t>
      </w:r>
      <w:proofErr w:type="spellStart"/>
      <w:r w:rsidRPr="00FD1E5A">
        <w:rPr>
          <w:rFonts w:asciiTheme="minorHAnsi" w:hAnsiTheme="minorHAnsi"/>
          <w:b/>
        </w:rPr>
        <w:t>Blaby</w:t>
      </w:r>
      <w:proofErr w:type="spellEnd"/>
      <w:r w:rsidRPr="00FD1E5A">
        <w:rPr>
          <w:rFonts w:asciiTheme="minorHAnsi" w:hAnsiTheme="minorHAnsi"/>
          <w:b/>
        </w:rPr>
        <w:t xml:space="preserve"> &amp; </w:t>
      </w:r>
      <w:proofErr w:type="spellStart"/>
      <w:r w:rsidRPr="00FD1E5A">
        <w:rPr>
          <w:rFonts w:asciiTheme="minorHAnsi" w:hAnsiTheme="minorHAnsi"/>
          <w:b/>
        </w:rPr>
        <w:t>Lutterworth</w:t>
      </w:r>
      <w:proofErr w:type="spellEnd"/>
      <w:r w:rsidRPr="00FD1E5A">
        <w:rPr>
          <w:rFonts w:asciiTheme="minorHAnsi" w:hAnsiTheme="minorHAnsi"/>
        </w:rPr>
        <w:t xml:space="preserve"> (Northfield, Wycliffe, Masharani, Hazelmere, </w:t>
      </w:r>
      <w:proofErr w:type="spellStart"/>
      <w:r w:rsidRPr="00FD1E5A">
        <w:rPr>
          <w:rFonts w:asciiTheme="minorHAnsi" w:hAnsiTheme="minorHAnsi"/>
        </w:rPr>
        <w:t>Countesthorpe</w:t>
      </w:r>
      <w:proofErr w:type="spellEnd"/>
      <w:r w:rsidRPr="00FD1E5A">
        <w:rPr>
          <w:rFonts w:asciiTheme="minorHAnsi" w:hAnsiTheme="minorHAnsi"/>
        </w:rPr>
        <w:t>)</w:t>
      </w:r>
    </w:p>
    <w:p w:rsidR="00FF24A0" w:rsidRPr="00772126" w:rsidRDefault="00FF24A0" w:rsidP="00FD1E5A">
      <w:pPr>
        <w:ind w:left="1702"/>
        <w:rPr>
          <w:rFonts w:asciiTheme="minorHAnsi" w:hAnsiTheme="minorHAnsi"/>
        </w:rPr>
      </w:pPr>
    </w:p>
    <w:p w:rsidR="00FF24A0" w:rsidRPr="00FD1E5A" w:rsidRDefault="00FF24A0" w:rsidP="00A31C3B">
      <w:pPr>
        <w:pStyle w:val="ListParagraph"/>
        <w:numPr>
          <w:ilvl w:val="1"/>
          <w:numId w:val="36"/>
        </w:numPr>
        <w:tabs>
          <w:tab w:val="left" w:pos="6748"/>
        </w:tabs>
        <w:rPr>
          <w:rFonts w:asciiTheme="minorHAnsi" w:hAnsiTheme="minorHAnsi"/>
        </w:rPr>
      </w:pPr>
      <w:r w:rsidRPr="00FD1E5A">
        <w:rPr>
          <w:rFonts w:asciiTheme="minorHAnsi" w:hAnsiTheme="minorHAnsi"/>
          <w:b/>
        </w:rPr>
        <w:t xml:space="preserve">SLAM </w:t>
      </w:r>
      <w:r w:rsidRPr="00FD1E5A">
        <w:rPr>
          <w:rFonts w:asciiTheme="minorHAnsi" w:hAnsiTheme="minorHAnsi"/>
        </w:rPr>
        <w:t>(Melton, County, Jubilee, Long Clawson)</w:t>
      </w:r>
    </w:p>
    <w:p w:rsidR="00FD1E5A" w:rsidRPr="00FD1E5A" w:rsidRDefault="00FD1E5A" w:rsidP="00FD1E5A">
      <w:pPr>
        <w:tabs>
          <w:tab w:val="left" w:pos="6748"/>
        </w:tabs>
        <w:ind w:left="851"/>
        <w:rPr>
          <w:rFonts w:asciiTheme="minorHAnsi" w:hAnsiTheme="minorHAnsi"/>
        </w:rPr>
      </w:pPr>
    </w:p>
    <w:p w:rsidR="00FF24A0" w:rsidRPr="00FD1E5A" w:rsidRDefault="00FF24A0" w:rsidP="00A31C3B">
      <w:pPr>
        <w:pStyle w:val="ListParagraph"/>
        <w:numPr>
          <w:ilvl w:val="1"/>
          <w:numId w:val="36"/>
        </w:numPr>
        <w:rPr>
          <w:rFonts w:asciiTheme="minorHAnsi" w:hAnsiTheme="minorHAnsi"/>
        </w:rPr>
      </w:pPr>
      <w:r w:rsidRPr="00FD1E5A">
        <w:rPr>
          <w:rFonts w:asciiTheme="minorHAnsi" w:hAnsiTheme="minorHAnsi"/>
          <w:b/>
        </w:rPr>
        <w:t xml:space="preserve">Rutland </w:t>
      </w:r>
      <w:r w:rsidRPr="00FD1E5A">
        <w:rPr>
          <w:rFonts w:asciiTheme="minorHAnsi" w:hAnsiTheme="minorHAnsi"/>
        </w:rPr>
        <w:t>(</w:t>
      </w:r>
      <w:proofErr w:type="spellStart"/>
      <w:r w:rsidRPr="00FD1E5A">
        <w:rPr>
          <w:rFonts w:asciiTheme="minorHAnsi" w:hAnsiTheme="minorHAnsi"/>
        </w:rPr>
        <w:t>Uppingham</w:t>
      </w:r>
      <w:proofErr w:type="spellEnd"/>
      <w:r w:rsidRPr="00FD1E5A">
        <w:rPr>
          <w:rFonts w:asciiTheme="minorHAnsi" w:hAnsiTheme="minorHAnsi"/>
        </w:rPr>
        <w:t xml:space="preserve">, Oakham, Market Overton &amp; Somerby, </w:t>
      </w:r>
      <w:proofErr w:type="spellStart"/>
      <w:r w:rsidRPr="00FD1E5A">
        <w:rPr>
          <w:rFonts w:asciiTheme="minorHAnsi" w:hAnsiTheme="minorHAnsi"/>
        </w:rPr>
        <w:t>Empingham</w:t>
      </w:r>
      <w:proofErr w:type="spellEnd"/>
      <w:r w:rsidRPr="00FD1E5A">
        <w:rPr>
          <w:rFonts w:asciiTheme="minorHAnsi" w:hAnsiTheme="minorHAnsi"/>
        </w:rPr>
        <w:t>)</w:t>
      </w:r>
    </w:p>
    <w:p w:rsidR="00FD1E5A" w:rsidRPr="00FD1E5A" w:rsidRDefault="00FD1E5A" w:rsidP="00FD1E5A">
      <w:pPr>
        <w:ind w:left="851"/>
        <w:rPr>
          <w:rFonts w:asciiTheme="minorHAnsi" w:hAnsiTheme="minorHAnsi"/>
          <w:b/>
        </w:rPr>
      </w:pPr>
    </w:p>
    <w:p w:rsidR="00FF24A0" w:rsidRPr="00FD1E5A" w:rsidRDefault="00FF24A0" w:rsidP="00A31C3B">
      <w:pPr>
        <w:pStyle w:val="ListParagraph"/>
        <w:numPr>
          <w:ilvl w:val="1"/>
          <w:numId w:val="36"/>
        </w:numPr>
        <w:rPr>
          <w:rFonts w:asciiTheme="minorHAnsi" w:hAnsiTheme="minorHAnsi"/>
        </w:rPr>
      </w:pPr>
      <w:proofErr w:type="spellStart"/>
      <w:r w:rsidRPr="00FD1E5A">
        <w:rPr>
          <w:rFonts w:asciiTheme="minorHAnsi" w:hAnsiTheme="minorHAnsi"/>
          <w:b/>
        </w:rPr>
        <w:t>Harborough</w:t>
      </w:r>
      <w:proofErr w:type="spellEnd"/>
      <w:r w:rsidRPr="00FD1E5A">
        <w:rPr>
          <w:rFonts w:asciiTheme="minorHAnsi" w:hAnsiTheme="minorHAnsi"/>
          <w:b/>
        </w:rPr>
        <w:t xml:space="preserve"> </w:t>
      </w:r>
      <w:r w:rsidRPr="00FD1E5A">
        <w:rPr>
          <w:rFonts w:asciiTheme="minorHAnsi" w:hAnsiTheme="minorHAnsi"/>
        </w:rPr>
        <w:t>(</w:t>
      </w:r>
      <w:proofErr w:type="spellStart"/>
      <w:r w:rsidRPr="00FD1E5A">
        <w:rPr>
          <w:rFonts w:asciiTheme="minorHAnsi" w:hAnsiTheme="minorHAnsi"/>
        </w:rPr>
        <w:t>Billesdon</w:t>
      </w:r>
      <w:proofErr w:type="spellEnd"/>
      <w:r w:rsidRPr="00FD1E5A">
        <w:rPr>
          <w:rFonts w:asciiTheme="minorHAnsi" w:hAnsiTheme="minorHAnsi"/>
        </w:rPr>
        <w:t xml:space="preserve">, </w:t>
      </w:r>
      <w:proofErr w:type="spellStart"/>
      <w:r w:rsidRPr="00FD1E5A">
        <w:rPr>
          <w:rFonts w:asciiTheme="minorHAnsi" w:hAnsiTheme="minorHAnsi"/>
        </w:rPr>
        <w:t>Kibworth</w:t>
      </w:r>
      <w:proofErr w:type="spellEnd"/>
      <w:r w:rsidRPr="00FD1E5A">
        <w:rPr>
          <w:rFonts w:asciiTheme="minorHAnsi" w:hAnsiTheme="minorHAnsi"/>
        </w:rPr>
        <w:t xml:space="preserve">, Two Shires, Husbands Bosworth, Market </w:t>
      </w:r>
      <w:proofErr w:type="spellStart"/>
      <w:r w:rsidRPr="00FD1E5A">
        <w:rPr>
          <w:rFonts w:asciiTheme="minorHAnsi" w:hAnsiTheme="minorHAnsi"/>
        </w:rPr>
        <w:t>Harborough</w:t>
      </w:r>
      <w:proofErr w:type="spellEnd"/>
      <w:r w:rsidRPr="00FD1E5A">
        <w:rPr>
          <w:rFonts w:asciiTheme="minorHAnsi" w:hAnsiTheme="minorHAnsi"/>
        </w:rPr>
        <w:t>)</w:t>
      </w:r>
    </w:p>
    <w:p w:rsidR="00FF24A0" w:rsidRPr="00772126" w:rsidRDefault="00FF24A0" w:rsidP="00FF24A0">
      <w:pPr>
        <w:ind w:left="851"/>
        <w:rPr>
          <w:rFonts w:asciiTheme="minorHAnsi" w:hAnsiTheme="minorHAnsi"/>
        </w:rPr>
      </w:pPr>
    </w:p>
    <w:p w:rsidR="000669C4" w:rsidRPr="00D42AFB" w:rsidRDefault="000669C4" w:rsidP="000669C4">
      <w:pPr>
        <w:ind w:left="851"/>
        <w:jc w:val="both"/>
        <w:rPr>
          <w:rFonts w:ascii="Calibri" w:hAnsi="Calibri"/>
        </w:rPr>
      </w:pPr>
      <w:r w:rsidRPr="00D42AFB">
        <w:rPr>
          <w:rFonts w:ascii="Calibri" w:hAnsi="Calibri"/>
        </w:rPr>
        <w:t xml:space="preserve">To </w:t>
      </w:r>
      <w:r>
        <w:rPr>
          <w:rFonts w:ascii="Calibri" w:hAnsi="Calibri"/>
        </w:rPr>
        <w:t>address the challenges that the practices face</w:t>
      </w:r>
      <w:r w:rsidRPr="00D42AFB">
        <w:rPr>
          <w:rFonts w:ascii="Calibri" w:hAnsi="Calibri"/>
        </w:rPr>
        <w:t xml:space="preserve">, </w:t>
      </w:r>
      <w:r w:rsidR="00FD1E5A">
        <w:rPr>
          <w:rFonts w:ascii="Calibri" w:hAnsi="Calibri"/>
        </w:rPr>
        <w:t>the hubs</w:t>
      </w:r>
      <w:r>
        <w:rPr>
          <w:rFonts w:ascii="Calibri" w:hAnsi="Calibri"/>
        </w:rPr>
        <w:t xml:space="preserve"> have </w:t>
      </w:r>
      <w:r w:rsidRPr="00D42AFB">
        <w:rPr>
          <w:rFonts w:ascii="Calibri" w:hAnsi="Calibri"/>
        </w:rPr>
        <w:t xml:space="preserve">a </w:t>
      </w:r>
      <w:r>
        <w:rPr>
          <w:rFonts w:ascii="Calibri" w:hAnsi="Calibri"/>
        </w:rPr>
        <w:t xml:space="preserve">number of </w:t>
      </w:r>
      <w:r w:rsidR="00FD1E5A">
        <w:rPr>
          <w:rFonts w:ascii="Calibri" w:hAnsi="Calibri"/>
        </w:rPr>
        <w:t xml:space="preserve">joint working </w:t>
      </w:r>
      <w:r>
        <w:rPr>
          <w:rFonts w:ascii="Calibri" w:hAnsi="Calibri"/>
        </w:rPr>
        <w:t>options;</w:t>
      </w:r>
      <w:r w:rsidRPr="00D42AFB">
        <w:rPr>
          <w:rFonts w:ascii="Calibri" w:hAnsi="Calibri"/>
        </w:rPr>
        <w:t xml:space="preserve"> </w:t>
      </w:r>
    </w:p>
    <w:p w:rsidR="000669C4" w:rsidRPr="00D42AFB" w:rsidRDefault="000669C4" w:rsidP="000669C4">
      <w:pPr>
        <w:ind w:left="851"/>
        <w:jc w:val="both"/>
        <w:rPr>
          <w:rFonts w:ascii="Calibri" w:hAnsi="Calibri"/>
        </w:rPr>
      </w:pPr>
    </w:p>
    <w:p w:rsidR="000669C4" w:rsidRDefault="000669C4" w:rsidP="00A31C3B">
      <w:pPr>
        <w:widowControl/>
        <w:numPr>
          <w:ilvl w:val="0"/>
          <w:numId w:val="29"/>
        </w:numPr>
        <w:autoSpaceDE/>
        <w:autoSpaceDN/>
        <w:spacing w:after="200" w:line="276" w:lineRule="auto"/>
        <w:contextualSpacing/>
        <w:rPr>
          <w:rFonts w:ascii="Calibri" w:eastAsia="Calibri" w:hAnsi="Calibri"/>
          <w:lang w:val="en-GB"/>
        </w:rPr>
      </w:pPr>
      <w:r>
        <w:rPr>
          <w:rFonts w:ascii="Calibri" w:eastAsia="Calibri" w:hAnsi="Calibri"/>
          <w:lang w:val="en-GB"/>
        </w:rPr>
        <w:t>Informal networking and joint hub working</w:t>
      </w:r>
    </w:p>
    <w:p w:rsidR="000669C4" w:rsidRDefault="000669C4" w:rsidP="00A31C3B">
      <w:pPr>
        <w:widowControl/>
        <w:numPr>
          <w:ilvl w:val="0"/>
          <w:numId w:val="29"/>
        </w:numPr>
        <w:autoSpaceDE/>
        <w:autoSpaceDN/>
        <w:spacing w:after="200" w:line="276" w:lineRule="auto"/>
        <w:contextualSpacing/>
        <w:rPr>
          <w:rFonts w:ascii="Calibri" w:eastAsia="Calibri" w:hAnsi="Calibri"/>
          <w:lang w:val="en-GB"/>
        </w:rPr>
      </w:pPr>
      <w:r>
        <w:rPr>
          <w:rFonts w:ascii="Calibri" w:eastAsia="Calibri" w:hAnsi="Calibri"/>
          <w:lang w:val="en-GB"/>
        </w:rPr>
        <w:t>Joint working through a contract mechanism</w:t>
      </w:r>
    </w:p>
    <w:p w:rsidR="000669C4" w:rsidRDefault="000669C4" w:rsidP="00A31C3B">
      <w:pPr>
        <w:widowControl/>
        <w:numPr>
          <w:ilvl w:val="0"/>
          <w:numId w:val="29"/>
        </w:numPr>
        <w:autoSpaceDE/>
        <w:autoSpaceDN/>
        <w:spacing w:after="200" w:line="276" w:lineRule="auto"/>
        <w:contextualSpacing/>
        <w:rPr>
          <w:rFonts w:ascii="Calibri" w:eastAsia="Calibri" w:hAnsi="Calibri"/>
          <w:lang w:val="en-GB"/>
        </w:rPr>
      </w:pPr>
      <w:r>
        <w:rPr>
          <w:rFonts w:ascii="Calibri" w:eastAsia="Calibri" w:hAnsi="Calibri"/>
          <w:lang w:val="en-GB"/>
        </w:rPr>
        <w:t>Vertical integration with an NHS Trust</w:t>
      </w:r>
    </w:p>
    <w:p w:rsidR="000669C4" w:rsidRDefault="000669C4" w:rsidP="00A31C3B">
      <w:pPr>
        <w:widowControl/>
        <w:numPr>
          <w:ilvl w:val="0"/>
          <w:numId w:val="29"/>
        </w:numPr>
        <w:autoSpaceDE/>
        <w:autoSpaceDN/>
        <w:spacing w:after="200" w:line="276" w:lineRule="auto"/>
        <w:contextualSpacing/>
        <w:rPr>
          <w:rFonts w:ascii="Calibri" w:eastAsia="Calibri" w:hAnsi="Calibri"/>
          <w:lang w:val="en-GB"/>
        </w:rPr>
      </w:pPr>
      <w:r w:rsidRPr="00F40EBE">
        <w:rPr>
          <w:rFonts w:ascii="Calibri" w:eastAsia="Calibri" w:hAnsi="Calibri"/>
          <w:lang w:val="en-GB"/>
        </w:rPr>
        <w:t xml:space="preserve">‘Soft merger’ of the practices </w:t>
      </w:r>
    </w:p>
    <w:p w:rsidR="000669C4" w:rsidRPr="00F40EBE" w:rsidRDefault="000669C4" w:rsidP="00A31C3B">
      <w:pPr>
        <w:widowControl/>
        <w:numPr>
          <w:ilvl w:val="0"/>
          <w:numId w:val="29"/>
        </w:numPr>
        <w:autoSpaceDE/>
        <w:autoSpaceDN/>
        <w:spacing w:after="200" w:line="276" w:lineRule="auto"/>
        <w:contextualSpacing/>
        <w:rPr>
          <w:rFonts w:ascii="Calibri" w:eastAsia="Calibri" w:hAnsi="Calibri"/>
          <w:lang w:val="en-GB"/>
        </w:rPr>
      </w:pPr>
      <w:r w:rsidRPr="00F40EBE">
        <w:rPr>
          <w:rFonts w:ascii="Calibri" w:eastAsia="Calibri" w:hAnsi="Calibri"/>
          <w:lang w:val="en-GB"/>
        </w:rPr>
        <w:t>‘Hard merger’ of the practices</w:t>
      </w:r>
    </w:p>
    <w:p w:rsidR="000669C4" w:rsidRDefault="000669C4" w:rsidP="000669C4">
      <w:pPr>
        <w:ind w:left="851"/>
        <w:jc w:val="both"/>
        <w:rPr>
          <w:rFonts w:ascii="Calibri" w:hAnsi="Calibri"/>
        </w:rPr>
      </w:pPr>
    </w:p>
    <w:p w:rsidR="000669C4" w:rsidRDefault="00FD1E5A" w:rsidP="000669C4">
      <w:pPr>
        <w:ind w:left="851"/>
        <w:jc w:val="both"/>
        <w:rPr>
          <w:rFonts w:ascii="Calibri" w:hAnsi="Calibri"/>
        </w:rPr>
      </w:pPr>
      <w:r>
        <w:rPr>
          <w:rFonts w:ascii="Calibri" w:hAnsi="Calibri"/>
        </w:rPr>
        <w:t>The practices</w:t>
      </w:r>
      <w:r w:rsidR="000669C4">
        <w:rPr>
          <w:rFonts w:ascii="Calibri" w:hAnsi="Calibri"/>
        </w:rPr>
        <w:t xml:space="preserve"> </w:t>
      </w:r>
      <w:r w:rsidR="000669C4" w:rsidRPr="00D42AFB">
        <w:rPr>
          <w:rFonts w:ascii="Calibri" w:hAnsi="Calibri"/>
        </w:rPr>
        <w:t xml:space="preserve">have decided </w:t>
      </w:r>
      <w:r w:rsidR="000669C4">
        <w:rPr>
          <w:rFonts w:ascii="Calibri" w:hAnsi="Calibri"/>
        </w:rPr>
        <w:t>to form informal network</w:t>
      </w:r>
      <w:r>
        <w:rPr>
          <w:rFonts w:ascii="Calibri" w:hAnsi="Calibri"/>
        </w:rPr>
        <w:t>s</w:t>
      </w:r>
      <w:r w:rsidR="000669C4">
        <w:rPr>
          <w:rFonts w:ascii="Calibri" w:hAnsi="Calibri"/>
        </w:rPr>
        <w:t xml:space="preserve"> and joint working hub</w:t>
      </w:r>
      <w:r>
        <w:rPr>
          <w:rFonts w:ascii="Calibri" w:hAnsi="Calibri"/>
        </w:rPr>
        <w:t>s</w:t>
      </w:r>
      <w:r w:rsidR="000669C4">
        <w:rPr>
          <w:rFonts w:ascii="Calibri" w:hAnsi="Calibri"/>
        </w:rPr>
        <w:t xml:space="preserve"> to help address the challenges that they face.</w:t>
      </w:r>
    </w:p>
    <w:p w:rsidR="000669C4" w:rsidRDefault="000669C4" w:rsidP="000669C4">
      <w:pPr>
        <w:ind w:left="851"/>
        <w:jc w:val="both"/>
        <w:rPr>
          <w:rFonts w:ascii="Calibri" w:hAnsi="Calibri"/>
        </w:rPr>
      </w:pPr>
    </w:p>
    <w:p w:rsidR="000669C4" w:rsidRDefault="000669C4" w:rsidP="000669C4">
      <w:pPr>
        <w:ind w:left="851"/>
        <w:jc w:val="both"/>
        <w:rPr>
          <w:rFonts w:ascii="Calibri" w:hAnsi="Calibri"/>
        </w:rPr>
      </w:pPr>
      <w:r>
        <w:rPr>
          <w:rFonts w:ascii="Calibri" w:hAnsi="Calibri"/>
        </w:rPr>
        <w:t>The</w:t>
      </w:r>
      <w:r w:rsidR="00FD1E5A">
        <w:rPr>
          <w:rFonts w:ascii="Calibri" w:hAnsi="Calibri"/>
        </w:rPr>
        <w:t>se</w:t>
      </w:r>
      <w:r>
        <w:rPr>
          <w:rFonts w:ascii="Calibri" w:hAnsi="Calibri"/>
        </w:rPr>
        <w:t xml:space="preserve"> Hub</w:t>
      </w:r>
      <w:r w:rsidR="00FD1E5A">
        <w:rPr>
          <w:rFonts w:ascii="Calibri" w:hAnsi="Calibri"/>
        </w:rPr>
        <w:t>s represent</w:t>
      </w:r>
      <w:r>
        <w:rPr>
          <w:rFonts w:ascii="Calibri" w:hAnsi="Calibri"/>
        </w:rPr>
        <w:t xml:space="preserve"> </w:t>
      </w:r>
      <w:r w:rsidR="00FD1E5A">
        <w:rPr>
          <w:rFonts w:ascii="Calibri" w:hAnsi="Calibri"/>
        </w:rPr>
        <w:t>between 35</w:t>
      </w:r>
      <w:r>
        <w:rPr>
          <w:rFonts w:ascii="Calibri" w:hAnsi="Calibri"/>
        </w:rPr>
        <w:t>,000</w:t>
      </w:r>
      <w:r w:rsidR="00FD1E5A">
        <w:rPr>
          <w:rFonts w:ascii="Calibri" w:hAnsi="Calibri"/>
        </w:rPr>
        <w:t xml:space="preserve"> to 60,000</w:t>
      </w:r>
      <w:r>
        <w:rPr>
          <w:rFonts w:ascii="Calibri" w:hAnsi="Calibri"/>
        </w:rPr>
        <w:t xml:space="preserve"> patients and therefore </w:t>
      </w:r>
      <w:r w:rsidR="00FD1E5A">
        <w:rPr>
          <w:rFonts w:ascii="Calibri" w:hAnsi="Calibri"/>
        </w:rPr>
        <w:t xml:space="preserve">are </w:t>
      </w:r>
      <w:r>
        <w:rPr>
          <w:rFonts w:ascii="Calibri" w:hAnsi="Calibri"/>
        </w:rPr>
        <w:t>ideal size</w:t>
      </w:r>
      <w:r w:rsidR="00FD1E5A">
        <w:rPr>
          <w:rFonts w:ascii="Calibri" w:hAnsi="Calibri"/>
        </w:rPr>
        <w:t>s</w:t>
      </w:r>
      <w:r>
        <w:rPr>
          <w:rFonts w:ascii="Calibri" w:hAnsi="Calibri"/>
        </w:rPr>
        <w:t xml:space="preserve"> to develop the benefits of the home first place based holistic care model through integrated working with community and social care services.</w:t>
      </w:r>
      <w:r w:rsidR="00FD1E5A">
        <w:rPr>
          <w:rFonts w:ascii="Calibri" w:hAnsi="Calibri"/>
        </w:rPr>
        <w:t xml:space="preserve">  </w:t>
      </w:r>
      <w:r w:rsidR="00196B0B">
        <w:rPr>
          <w:rFonts w:ascii="Calibri" w:hAnsi="Calibri"/>
        </w:rPr>
        <w:t>The intention is for these Locality structures to support integrated locality working as part of an emerging accountable care system approach within the LLR STP.</w:t>
      </w:r>
    </w:p>
    <w:p w:rsidR="000669C4" w:rsidRDefault="000669C4" w:rsidP="000669C4">
      <w:pPr>
        <w:ind w:left="851"/>
        <w:jc w:val="both"/>
        <w:rPr>
          <w:rFonts w:ascii="Calibri" w:hAnsi="Calibri"/>
        </w:rPr>
      </w:pPr>
    </w:p>
    <w:p w:rsidR="000669C4" w:rsidRPr="008C35C1" w:rsidRDefault="000669C4" w:rsidP="000669C4">
      <w:pPr>
        <w:ind w:left="851"/>
        <w:jc w:val="both"/>
        <w:rPr>
          <w:rFonts w:ascii="Calibri" w:hAnsi="Calibri"/>
        </w:rPr>
      </w:pPr>
      <w:r w:rsidRPr="008C35C1">
        <w:rPr>
          <w:rFonts w:ascii="Calibri" w:hAnsi="Calibri"/>
        </w:rPr>
        <w:t xml:space="preserve">The </w:t>
      </w:r>
      <w:r w:rsidRPr="002E004E">
        <w:rPr>
          <w:rFonts w:ascii="Calibri" w:hAnsi="Calibri"/>
          <w:b/>
        </w:rPr>
        <w:t>key benefits</w:t>
      </w:r>
      <w:r w:rsidRPr="008C35C1">
        <w:rPr>
          <w:rFonts w:ascii="Calibri" w:hAnsi="Calibri"/>
        </w:rPr>
        <w:t xml:space="preserve"> of </w:t>
      </w:r>
      <w:r w:rsidR="00FD1E5A">
        <w:rPr>
          <w:rFonts w:ascii="Calibri" w:hAnsi="Calibri"/>
        </w:rPr>
        <w:t>developing</w:t>
      </w:r>
      <w:r>
        <w:rPr>
          <w:rFonts w:ascii="Calibri" w:hAnsi="Calibri"/>
        </w:rPr>
        <w:t xml:space="preserve"> Partnership Hub </w:t>
      </w:r>
      <w:r w:rsidR="00FD1E5A">
        <w:rPr>
          <w:rFonts w:ascii="Calibri" w:hAnsi="Calibri"/>
        </w:rPr>
        <w:t xml:space="preserve">working </w:t>
      </w:r>
      <w:r>
        <w:rPr>
          <w:rFonts w:ascii="Calibri" w:hAnsi="Calibri"/>
        </w:rPr>
        <w:t>include;</w:t>
      </w:r>
    </w:p>
    <w:p w:rsidR="000669C4" w:rsidRDefault="000669C4" w:rsidP="000669C4">
      <w:pPr>
        <w:ind w:left="851"/>
        <w:jc w:val="both"/>
        <w:rPr>
          <w:rFonts w:ascii="Calibri" w:hAnsi="Calibri"/>
        </w:rPr>
      </w:pPr>
    </w:p>
    <w:p w:rsidR="000669C4" w:rsidRPr="000669C4" w:rsidRDefault="000669C4" w:rsidP="00A31C3B">
      <w:pPr>
        <w:pStyle w:val="ListParagraph"/>
        <w:numPr>
          <w:ilvl w:val="0"/>
          <w:numId w:val="28"/>
        </w:numPr>
        <w:overflowPunct w:val="0"/>
        <w:adjustRightInd w:val="0"/>
        <w:spacing w:line="276" w:lineRule="auto"/>
        <w:jc w:val="both"/>
        <w:textAlignment w:val="baseline"/>
        <w:rPr>
          <w:rFonts w:ascii="Calibri" w:hAnsi="Calibri"/>
        </w:rPr>
      </w:pPr>
      <w:r w:rsidRPr="000669C4">
        <w:rPr>
          <w:rFonts w:ascii="Calibri" w:hAnsi="Calibri"/>
        </w:rPr>
        <w:t>Greater sustainability; securing the services for patients in the respective geographies.</w:t>
      </w:r>
    </w:p>
    <w:p w:rsidR="000669C4" w:rsidRPr="000669C4" w:rsidRDefault="000669C4" w:rsidP="00A31C3B">
      <w:pPr>
        <w:pStyle w:val="ListParagraph"/>
        <w:numPr>
          <w:ilvl w:val="0"/>
          <w:numId w:val="28"/>
        </w:numPr>
        <w:overflowPunct w:val="0"/>
        <w:adjustRightInd w:val="0"/>
        <w:spacing w:line="276" w:lineRule="auto"/>
        <w:jc w:val="both"/>
        <w:textAlignment w:val="baseline"/>
        <w:rPr>
          <w:rFonts w:ascii="Calibri" w:hAnsi="Calibri"/>
        </w:rPr>
      </w:pPr>
      <w:r w:rsidRPr="000669C4">
        <w:rPr>
          <w:rFonts w:ascii="Calibri" w:hAnsi="Calibri"/>
        </w:rPr>
        <w:t>Potential to offer a wider range of services and greater specialization.</w:t>
      </w:r>
    </w:p>
    <w:p w:rsidR="000669C4" w:rsidRPr="000669C4" w:rsidRDefault="000669C4" w:rsidP="00A31C3B">
      <w:pPr>
        <w:pStyle w:val="ListParagraph"/>
        <w:numPr>
          <w:ilvl w:val="0"/>
          <w:numId w:val="28"/>
        </w:numPr>
        <w:overflowPunct w:val="0"/>
        <w:adjustRightInd w:val="0"/>
        <w:spacing w:line="276" w:lineRule="auto"/>
        <w:jc w:val="both"/>
        <w:textAlignment w:val="baseline"/>
        <w:rPr>
          <w:rFonts w:ascii="Calibri" w:hAnsi="Calibri"/>
        </w:rPr>
      </w:pPr>
      <w:r w:rsidRPr="000669C4">
        <w:rPr>
          <w:rFonts w:ascii="Calibri" w:hAnsi="Calibri"/>
        </w:rPr>
        <w:t>Benefit of sharing staff and expertise and building the MDT.</w:t>
      </w:r>
    </w:p>
    <w:p w:rsidR="000669C4" w:rsidRPr="000669C4" w:rsidRDefault="000669C4" w:rsidP="00A31C3B">
      <w:pPr>
        <w:pStyle w:val="ListParagraph"/>
        <w:widowControl/>
        <w:numPr>
          <w:ilvl w:val="0"/>
          <w:numId w:val="28"/>
        </w:numPr>
        <w:autoSpaceDE/>
        <w:autoSpaceDN/>
        <w:spacing w:line="276" w:lineRule="auto"/>
        <w:contextualSpacing/>
        <w:rPr>
          <w:rFonts w:ascii="Calibri" w:hAnsi="Calibri"/>
          <w:lang w:val="en-GB"/>
        </w:rPr>
      </w:pPr>
      <w:r w:rsidRPr="000669C4">
        <w:rPr>
          <w:rFonts w:ascii="Calibri" w:hAnsi="Calibri"/>
        </w:rPr>
        <w:t>Ability to create m</w:t>
      </w:r>
      <w:proofErr w:type="spellStart"/>
      <w:r w:rsidRPr="000669C4">
        <w:rPr>
          <w:rFonts w:ascii="Calibri" w:hAnsi="Calibri"/>
          <w:color w:val="000000"/>
          <w:kern w:val="24"/>
          <w:lang w:val="en-GB"/>
        </w:rPr>
        <w:t>ore</w:t>
      </w:r>
      <w:proofErr w:type="spellEnd"/>
      <w:r w:rsidRPr="000669C4">
        <w:rPr>
          <w:rFonts w:ascii="Calibri" w:hAnsi="Calibri"/>
          <w:color w:val="000000"/>
          <w:kern w:val="24"/>
          <w:lang w:val="en-GB"/>
        </w:rPr>
        <w:t xml:space="preserve"> attractive, flexible and diverse career, training and employment options and greater flexibility in succession planning.</w:t>
      </w:r>
    </w:p>
    <w:p w:rsidR="000669C4" w:rsidRPr="000669C4" w:rsidRDefault="000669C4" w:rsidP="00A31C3B">
      <w:pPr>
        <w:pStyle w:val="ListParagraph"/>
        <w:numPr>
          <w:ilvl w:val="0"/>
          <w:numId w:val="28"/>
        </w:numPr>
        <w:overflowPunct w:val="0"/>
        <w:adjustRightInd w:val="0"/>
        <w:spacing w:line="276" w:lineRule="auto"/>
        <w:jc w:val="both"/>
        <w:textAlignment w:val="baseline"/>
        <w:rPr>
          <w:rFonts w:ascii="Calibri" w:hAnsi="Calibri"/>
        </w:rPr>
      </w:pPr>
      <w:r w:rsidRPr="000669C4">
        <w:rPr>
          <w:rFonts w:ascii="Calibri" w:hAnsi="Calibri"/>
        </w:rPr>
        <w:t xml:space="preserve">Potential to </w:t>
      </w:r>
      <w:proofErr w:type="spellStart"/>
      <w:r w:rsidRPr="000669C4">
        <w:rPr>
          <w:rFonts w:ascii="Calibri" w:hAnsi="Calibri"/>
        </w:rPr>
        <w:t>standardise</w:t>
      </w:r>
      <w:proofErr w:type="spellEnd"/>
      <w:r w:rsidRPr="000669C4">
        <w:rPr>
          <w:rFonts w:ascii="Calibri" w:hAnsi="Calibri"/>
        </w:rPr>
        <w:t xml:space="preserve"> administration processes and improve the efficiency and skills of the workforce.</w:t>
      </w:r>
    </w:p>
    <w:p w:rsidR="000669C4" w:rsidRPr="000669C4" w:rsidRDefault="000669C4" w:rsidP="00A31C3B">
      <w:pPr>
        <w:pStyle w:val="ListParagraph"/>
        <w:numPr>
          <w:ilvl w:val="0"/>
          <w:numId w:val="28"/>
        </w:numPr>
        <w:overflowPunct w:val="0"/>
        <w:adjustRightInd w:val="0"/>
        <w:spacing w:line="276" w:lineRule="auto"/>
        <w:jc w:val="both"/>
        <w:textAlignment w:val="baseline"/>
        <w:rPr>
          <w:rFonts w:ascii="Calibri" w:hAnsi="Calibri"/>
        </w:rPr>
      </w:pPr>
      <w:r w:rsidRPr="000669C4">
        <w:rPr>
          <w:rFonts w:ascii="Calibri" w:hAnsi="Calibri"/>
        </w:rPr>
        <w:t xml:space="preserve">Ability to respond to the challenges arising from the Blueprint for General Practice and look towards developing new models of care to provide closer integration between community and primary healthcare providers. </w:t>
      </w:r>
    </w:p>
    <w:p w:rsidR="000669C4" w:rsidRPr="000669C4" w:rsidRDefault="000669C4" w:rsidP="00A31C3B">
      <w:pPr>
        <w:pStyle w:val="ListParagraph"/>
        <w:numPr>
          <w:ilvl w:val="0"/>
          <w:numId w:val="28"/>
        </w:numPr>
        <w:overflowPunct w:val="0"/>
        <w:adjustRightInd w:val="0"/>
        <w:spacing w:line="276" w:lineRule="auto"/>
        <w:jc w:val="both"/>
        <w:textAlignment w:val="baseline"/>
        <w:rPr>
          <w:rFonts w:asciiTheme="minorHAnsi" w:hAnsiTheme="minorHAnsi"/>
        </w:rPr>
      </w:pPr>
      <w:r w:rsidRPr="000669C4">
        <w:rPr>
          <w:rFonts w:ascii="Calibri" w:hAnsi="Calibri"/>
        </w:rPr>
        <w:t xml:space="preserve">Potential to streamline back office support functions to gain the benefits of greater economies </w:t>
      </w:r>
      <w:r w:rsidRPr="000669C4">
        <w:rPr>
          <w:rFonts w:asciiTheme="minorHAnsi" w:hAnsiTheme="minorHAnsi"/>
        </w:rPr>
        <w:t xml:space="preserve">of scale, including; HR, quality, health &amp; safety, finance, IT and </w:t>
      </w:r>
      <w:proofErr w:type="spellStart"/>
      <w:r w:rsidRPr="000669C4">
        <w:rPr>
          <w:rFonts w:asciiTheme="minorHAnsi" w:hAnsiTheme="minorHAnsi"/>
        </w:rPr>
        <w:t>comms</w:t>
      </w:r>
      <w:proofErr w:type="spellEnd"/>
      <w:r w:rsidRPr="000669C4">
        <w:rPr>
          <w:rFonts w:asciiTheme="minorHAnsi" w:hAnsiTheme="minorHAnsi"/>
        </w:rPr>
        <w:t>.</w:t>
      </w:r>
    </w:p>
    <w:p w:rsidR="000669C4" w:rsidRPr="000669C4" w:rsidRDefault="000669C4" w:rsidP="00A31C3B">
      <w:pPr>
        <w:pStyle w:val="ListParagraph"/>
        <w:widowControl/>
        <w:numPr>
          <w:ilvl w:val="0"/>
          <w:numId w:val="28"/>
        </w:numPr>
        <w:autoSpaceDE/>
        <w:autoSpaceDN/>
        <w:spacing w:line="276" w:lineRule="auto"/>
        <w:rPr>
          <w:rFonts w:asciiTheme="minorHAnsi" w:hAnsiTheme="minorHAnsi"/>
        </w:rPr>
      </w:pPr>
      <w:r w:rsidRPr="000669C4">
        <w:rPr>
          <w:rFonts w:asciiTheme="minorHAnsi" w:hAnsiTheme="minorHAnsi"/>
        </w:rPr>
        <w:lastRenderedPageBreak/>
        <w:t xml:space="preserve">Create a larger </w:t>
      </w:r>
      <w:proofErr w:type="spellStart"/>
      <w:r w:rsidRPr="000669C4">
        <w:rPr>
          <w:rFonts w:asciiTheme="minorHAnsi" w:hAnsiTheme="minorHAnsi"/>
        </w:rPr>
        <w:t>organisation</w:t>
      </w:r>
      <w:proofErr w:type="spellEnd"/>
      <w:r w:rsidRPr="000669C4">
        <w:rPr>
          <w:rFonts w:asciiTheme="minorHAnsi" w:hAnsiTheme="minorHAnsi"/>
        </w:rPr>
        <w:t xml:space="preserve"> that has more influence in the local healthcare economy and can take on additional services, including out of hospital care, joint ventures with other GP or NHS </w:t>
      </w:r>
      <w:proofErr w:type="spellStart"/>
      <w:r w:rsidRPr="000669C4">
        <w:rPr>
          <w:rFonts w:asciiTheme="minorHAnsi" w:hAnsiTheme="minorHAnsi"/>
        </w:rPr>
        <w:t>organisations</w:t>
      </w:r>
      <w:proofErr w:type="spellEnd"/>
      <w:r w:rsidRPr="000669C4">
        <w:rPr>
          <w:rFonts w:asciiTheme="minorHAnsi" w:hAnsiTheme="minorHAnsi"/>
        </w:rPr>
        <w:t>.</w:t>
      </w:r>
    </w:p>
    <w:p w:rsidR="000669C4" w:rsidRPr="000669C4" w:rsidRDefault="000669C4" w:rsidP="00A31C3B">
      <w:pPr>
        <w:pStyle w:val="ListParagraph"/>
        <w:widowControl/>
        <w:numPr>
          <w:ilvl w:val="0"/>
          <w:numId w:val="28"/>
        </w:numPr>
        <w:autoSpaceDE/>
        <w:autoSpaceDN/>
        <w:spacing w:line="276" w:lineRule="auto"/>
        <w:rPr>
          <w:rFonts w:asciiTheme="minorHAnsi" w:hAnsiTheme="minorHAnsi"/>
        </w:rPr>
      </w:pPr>
      <w:r w:rsidRPr="000669C4">
        <w:rPr>
          <w:rFonts w:asciiTheme="minorHAnsi" w:hAnsiTheme="minorHAnsi"/>
        </w:rPr>
        <w:t xml:space="preserve">Create a more secure platform to support </w:t>
      </w:r>
      <w:r w:rsidR="002F30C1">
        <w:rPr>
          <w:rFonts w:asciiTheme="minorHAnsi" w:hAnsiTheme="minorHAnsi"/>
        </w:rPr>
        <w:t xml:space="preserve">extended primary care, </w:t>
      </w:r>
      <w:r w:rsidRPr="000669C4">
        <w:rPr>
          <w:rFonts w:asciiTheme="minorHAnsi" w:hAnsiTheme="minorHAnsi"/>
        </w:rPr>
        <w:t xml:space="preserve">improving in-hours access to general practice and </w:t>
      </w:r>
      <w:r w:rsidR="002F30C1">
        <w:rPr>
          <w:rFonts w:asciiTheme="minorHAnsi" w:hAnsiTheme="minorHAnsi"/>
        </w:rPr>
        <w:t>out of hours working</w:t>
      </w:r>
      <w:r w:rsidRPr="000669C4">
        <w:rPr>
          <w:rFonts w:asciiTheme="minorHAnsi" w:hAnsiTheme="minorHAnsi"/>
        </w:rPr>
        <w:t xml:space="preserve">, </w:t>
      </w:r>
      <w:r w:rsidR="002F30C1">
        <w:rPr>
          <w:rFonts w:asciiTheme="minorHAnsi" w:hAnsiTheme="minorHAnsi"/>
        </w:rPr>
        <w:t>as appropriate.</w:t>
      </w:r>
    </w:p>
    <w:p w:rsidR="000669C4" w:rsidRPr="000669C4" w:rsidRDefault="000669C4" w:rsidP="00A31C3B">
      <w:pPr>
        <w:pStyle w:val="ListParagraph"/>
        <w:widowControl/>
        <w:numPr>
          <w:ilvl w:val="0"/>
          <w:numId w:val="28"/>
        </w:numPr>
        <w:autoSpaceDE/>
        <w:autoSpaceDN/>
        <w:spacing w:line="276" w:lineRule="auto"/>
        <w:contextualSpacing/>
        <w:jc w:val="both"/>
        <w:rPr>
          <w:rFonts w:asciiTheme="minorHAnsi" w:hAnsiTheme="minorHAnsi"/>
        </w:rPr>
      </w:pPr>
      <w:r w:rsidRPr="000669C4">
        <w:rPr>
          <w:rFonts w:asciiTheme="minorHAnsi" w:hAnsiTheme="minorHAnsi"/>
        </w:rPr>
        <w:t>Develop and pilot new ways of working that respond to new models of primary care outlined in the Blueprint for General Practice.</w:t>
      </w:r>
    </w:p>
    <w:p w:rsidR="000669C4" w:rsidRPr="000669C4" w:rsidRDefault="000669C4" w:rsidP="000669C4">
      <w:pPr>
        <w:pStyle w:val="ListParagraph"/>
        <w:ind w:left="851" w:hanging="720"/>
        <w:jc w:val="both"/>
        <w:rPr>
          <w:rFonts w:asciiTheme="minorHAnsi" w:hAnsiTheme="minorHAnsi"/>
        </w:rPr>
      </w:pPr>
    </w:p>
    <w:p w:rsidR="000669C4" w:rsidRDefault="000669C4" w:rsidP="006070BB">
      <w:pPr>
        <w:ind w:left="851"/>
        <w:jc w:val="both"/>
        <w:rPr>
          <w:rFonts w:ascii="Calibri" w:hAnsi="Calibri"/>
        </w:rPr>
      </w:pPr>
      <w:r w:rsidRPr="002E66FD">
        <w:rPr>
          <w:rFonts w:ascii="Calibri" w:hAnsi="Calibri"/>
        </w:rPr>
        <w:t xml:space="preserve">The </w:t>
      </w:r>
      <w:r>
        <w:rPr>
          <w:rFonts w:ascii="Calibri" w:hAnsi="Calibri"/>
          <w:b/>
        </w:rPr>
        <w:t xml:space="preserve">key risks </w:t>
      </w:r>
      <w:r>
        <w:rPr>
          <w:rFonts w:ascii="Calibri" w:hAnsi="Calibri"/>
        </w:rPr>
        <w:t xml:space="preserve">of Hub working </w:t>
      </w:r>
      <w:r w:rsidR="00FD1E5A">
        <w:rPr>
          <w:rFonts w:ascii="Calibri" w:hAnsi="Calibri"/>
        </w:rPr>
        <w:t xml:space="preserve">and the </w:t>
      </w:r>
      <w:r>
        <w:rPr>
          <w:rFonts w:ascii="Calibri" w:hAnsi="Calibri"/>
        </w:rPr>
        <w:t xml:space="preserve">mitigating measures </w:t>
      </w:r>
      <w:r w:rsidR="00FD1E5A">
        <w:rPr>
          <w:rFonts w:ascii="Calibri" w:hAnsi="Calibri"/>
        </w:rPr>
        <w:t xml:space="preserve">are </w:t>
      </w:r>
      <w:r>
        <w:rPr>
          <w:rFonts w:ascii="Calibri" w:hAnsi="Calibri"/>
        </w:rPr>
        <w:t>outlined in the risk analysis below.</w:t>
      </w:r>
    </w:p>
    <w:p w:rsidR="006070BB" w:rsidRPr="0026458E" w:rsidRDefault="006070BB" w:rsidP="006070BB">
      <w:pPr>
        <w:ind w:left="851"/>
        <w:jc w:val="both"/>
        <w:rPr>
          <w:rFonts w:ascii="Calibri" w:hAnsi="Calibri"/>
          <w:b/>
        </w:rPr>
      </w:pP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3"/>
        <w:gridCol w:w="993"/>
        <w:gridCol w:w="4110"/>
      </w:tblGrid>
      <w:tr w:rsidR="006070BB" w:rsidRPr="00FB6624" w:rsidTr="00FD1E5A">
        <w:tc>
          <w:tcPr>
            <w:tcW w:w="426" w:type="dxa"/>
            <w:shd w:val="clear" w:color="auto" w:fill="auto"/>
          </w:tcPr>
          <w:p w:rsidR="006070BB" w:rsidRPr="00FB6624" w:rsidRDefault="006070BB" w:rsidP="007B0B7D">
            <w:pPr>
              <w:widowControl/>
              <w:autoSpaceDE/>
              <w:autoSpaceDN/>
              <w:ind w:left="851"/>
              <w:contextualSpacing/>
              <w:rPr>
                <w:rFonts w:ascii="Calibri" w:hAnsi="Calibri"/>
                <w:b/>
                <w:lang w:val="en-GB"/>
              </w:rPr>
            </w:pPr>
            <w:r w:rsidRPr="00FB6624">
              <w:rPr>
                <w:rFonts w:ascii="Calibri" w:hAnsi="Calibri"/>
                <w:b/>
                <w:lang w:val="en-GB"/>
              </w:rPr>
              <w:t>Id</w:t>
            </w:r>
          </w:p>
        </w:tc>
        <w:tc>
          <w:tcPr>
            <w:tcW w:w="3543" w:type="dxa"/>
            <w:shd w:val="clear" w:color="auto" w:fill="auto"/>
          </w:tcPr>
          <w:p w:rsidR="006070BB" w:rsidRPr="00FB6624" w:rsidRDefault="006070BB" w:rsidP="007B0B7D">
            <w:pPr>
              <w:widowControl/>
              <w:autoSpaceDE/>
              <w:autoSpaceDN/>
              <w:ind w:left="851"/>
              <w:contextualSpacing/>
              <w:rPr>
                <w:rFonts w:ascii="Calibri" w:hAnsi="Calibri"/>
                <w:b/>
                <w:lang w:val="en-GB"/>
              </w:rPr>
            </w:pPr>
            <w:r w:rsidRPr="00FB6624">
              <w:rPr>
                <w:rFonts w:ascii="Calibri" w:hAnsi="Calibri"/>
                <w:b/>
                <w:lang w:val="en-GB"/>
              </w:rPr>
              <w:t>Risk</w:t>
            </w:r>
          </w:p>
        </w:tc>
        <w:tc>
          <w:tcPr>
            <w:tcW w:w="993" w:type="dxa"/>
            <w:shd w:val="clear" w:color="auto" w:fill="auto"/>
          </w:tcPr>
          <w:p w:rsidR="006070BB" w:rsidRPr="00FB6624" w:rsidRDefault="006070BB" w:rsidP="007B0B7D">
            <w:pPr>
              <w:widowControl/>
              <w:autoSpaceDE/>
              <w:autoSpaceDN/>
              <w:contextualSpacing/>
              <w:jc w:val="both"/>
              <w:rPr>
                <w:rFonts w:ascii="Calibri" w:hAnsi="Calibri"/>
                <w:b/>
                <w:lang w:val="en-GB"/>
              </w:rPr>
            </w:pPr>
            <w:r>
              <w:rPr>
                <w:rFonts w:ascii="Calibri" w:hAnsi="Calibri"/>
                <w:b/>
                <w:lang w:val="en-GB"/>
              </w:rPr>
              <w:t>Likelihood</w:t>
            </w:r>
          </w:p>
        </w:tc>
        <w:tc>
          <w:tcPr>
            <w:tcW w:w="4110" w:type="dxa"/>
            <w:shd w:val="clear" w:color="auto" w:fill="auto"/>
          </w:tcPr>
          <w:p w:rsidR="006070BB" w:rsidRPr="00FB6624" w:rsidRDefault="006070BB" w:rsidP="007B0B7D">
            <w:pPr>
              <w:widowControl/>
              <w:autoSpaceDE/>
              <w:autoSpaceDN/>
              <w:ind w:left="851"/>
              <w:contextualSpacing/>
              <w:rPr>
                <w:rFonts w:ascii="Calibri" w:hAnsi="Calibri"/>
                <w:b/>
                <w:lang w:val="en-GB"/>
              </w:rPr>
            </w:pPr>
            <w:r w:rsidRPr="00FB6624">
              <w:rPr>
                <w:rFonts w:ascii="Calibri" w:hAnsi="Calibri"/>
                <w:b/>
                <w:lang w:val="en-GB"/>
              </w:rPr>
              <w:t>Mitigation</w:t>
            </w:r>
          </w:p>
        </w:tc>
      </w:tr>
      <w:tr w:rsidR="006070BB" w:rsidRPr="00FB6624" w:rsidTr="00FD1E5A">
        <w:tc>
          <w:tcPr>
            <w:tcW w:w="426" w:type="dxa"/>
            <w:shd w:val="clear" w:color="auto" w:fill="auto"/>
          </w:tcPr>
          <w:p w:rsidR="006070BB" w:rsidRPr="00FB6624" w:rsidRDefault="006070BB" w:rsidP="007B0B7D">
            <w:pPr>
              <w:widowControl/>
              <w:autoSpaceDE/>
              <w:autoSpaceDN/>
              <w:contextualSpacing/>
              <w:rPr>
                <w:rFonts w:ascii="Calibri" w:hAnsi="Calibri"/>
                <w:lang w:val="en-GB"/>
              </w:rPr>
            </w:pPr>
            <w:r>
              <w:rPr>
                <w:rFonts w:ascii="Calibri" w:hAnsi="Calibri"/>
                <w:lang w:val="en-GB"/>
              </w:rPr>
              <w:t>1</w:t>
            </w:r>
          </w:p>
        </w:tc>
        <w:tc>
          <w:tcPr>
            <w:tcW w:w="3543" w:type="dxa"/>
            <w:shd w:val="clear" w:color="auto" w:fill="auto"/>
          </w:tcPr>
          <w:p w:rsidR="006070BB" w:rsidRPr="00F031A5" w:rsidRDefault="006070BB" w:rsidP="007B0B7D">
            <w:pPr>
              <w:widowControl/>
              <w:autoSpaceDE/>
              <w:autoSpaceDN/>
              <w:contextualSpacing/>
              <w:rPr>
                <w:rFonts w:ascii="Times New Roman" w:hAnsi="Times New Roman"/>
                <w:lang w:val="en-GB"/>
              </w:rPr>
            </w:pPr>
            <w:r>
              <w:rPr>
                <w:rFonts w:ascii="Calibri" w:hAnsi="Calibri"/>
                <w:lang w:val="en-GB"/>
              </w:rPr>
              <w:t xml:space="preserve">Lack of </w:t>
            </w:r>
            <w:r>
              <w:rPr>
                <w:rFonts w:ascii="Calibri" w:hAnsi="Calibri"/>
                <w:color w:val="000000"/>
                <w:kern w:val="24"/>
                <w:lang w:val="en-GB"/>
              </w:rPr>
              <w:t xml:space="preserve">openness, </w:t>
            </w:r>
            <w:r w:rsidRPr="00F031A5">
              <w:rPr>
                <w:rFonts w:ascii="Calibri" w:hAnsi="Calibri"/>
                <w:color w:val="000000"/>
                <w:kern w:val="24"/>
                <w:lang w:val="en-GB"/>
              </w:rPr>
              <w:t xml:space="preserve">transparency and </w:t>
            </w:r>
            <w:r>
              <w:rPr>
                <w:rFonts w:ascii="Calibri" w:hAnsi="Calibri"/>
                <w:color w:val="000000"/>
                <w:kern w:val="24"/>
                <w:lang w:val="en-GB"/>
              </w:rPr>
              <w:t>trust</w:t>
            </w:r>
          </w:p>
          <w:p w:rsidR="006070BB" w:rsidRPr="00FB6624" w:rsidRDefault="006070BB" w:rsidP="007B0B7D">
            <w:pPr>
              <w:widowControl/>
              <w:autoSpaceDE/>
              <w:autoSpaceDN/>
              <w:contextualSpacing/>
              <w:rPr>
                <w:rFonts w:ascii="Calibri" w:hAnsi="Calibri"/>
                <w:lang w:val="en-GB"/>
              </w:rPr>
            </w:pPr>
          </w:p>
        </w:tc>
        <w:tc>
          <w:tcPr>
            <w:tcW w:w="993" w:type="dxa"/>
            <w:shd w:val="clear" w:color="auto" w:fill="auto"/>
          </w:tcPr>
          <w:p w:rsidR="006070BB" w:rsidRPr="00FB6624" w:rsidRDefault="006070BB" w:rsidP="007B0B7D">
            <w:pPr>
              <w:widowControl/>
              <w:autoSpaceDE/>
              <w:autoSpaceDN/>
              <w:contextualSpacing/>
              <w:rPr>
                <w:rFonts w:ascii="Calibri" w:hAnsi="Calibri"/>
                <w:lang w:val="en-GB"/>
              </w:rPr>
            </w:pPr>
            <w:r>
              <w:rPr>
                <w:rFonts w:ascii="Calibri" w:hAnsi="Calibri"/>
                <w:lang w:val="en-GB"/>
              </w:rPr>
              <w:t>L</w:t>
            </w:r>
          </w:p>
        </w:tc>
        <w:tc>
          <w:tcPr>
            <w:tcW w:w="4110" w:type="dxa"/>
            <w:shd w:val="clear" w:color="auto" w:fill="auto"/>
          </w:tcPr>
          <w:p w:rsidR="006070BB" w:rsidRPr="007D4E73" w:rsidRDefault="006070BB" w:rsidP="00A31C3B">
            <w:pPr>
              <w:widowControl/>
              <w:numPr>
                <w:ilvl w:val="0"/>
                <w:numId w:val="24"/>
              </w:numPr>
              <w:autoSpaceDE/>
              <w:autoSpaceDN/>
              <w:contextualSpacing/>
              <w:rPr>
                <w:rFonts w:ascii="Times New Roman" w:hAnsi="Times New Roman"/>
                <w:lang w:val="en-GB"/>
              </w:rPr>
            </w:pPr>
            <w:r>
              <w:rPr>
                <w:rFonts w:ascii="Calibri" w:hAnsi="Calibri"/>
                <w:color w:val="000000"/>
                <w:kern w:val="24"/>
                <w:lang w:val="en-GB"/>
              </w:rPr>
              <w:t>Parties have invested time to develop j</w:t>
            </w:r>
            <w:r w:rsidRPr="00F031A5">
              <w:rPr>
                <w:rFonts w:ascii="Calibri" w:hAnsi="Calibri"/>
                <w:color w:val="000000"/>
                <w:kern w:val="24"/>
                <w:lang w:val="en-GB"/>
              </w:rPr>
              <w:t>ointly owned vision / mission and values</w:t>
            </w:r>
          </w:p>
        </w:tc>
      </w:tr>
      <w:tr w:rsidR="006070BB" w:rsidRPr="00FB6624" w:rsidTr="00FD1E5A">
        <w:tc>
          <w:tcPr>
            <w:tcW w:w="426" w:type="dxa"/>
            <w:shd w:val="clear" w:color="auto" w:fill="auto"/>
          </w:tcPr>
          <w:p w:rsidR="006070BB" w:rsidRPr="00FB6624" w:rsidRDefault="006070BB" w:rsidP="007B0B7D">
            <w:pPr>
              <w:widowControl/>
              <w:autoSpaceDE/>
              <w:autoSpaceDN/>
              <w:contextualSpacing/>
              <w:rPr>
                <w:rFonts w:ascii="Calibri" w:hAnsi="Calibri"/>
                <w:lang w:val="en-GB"/>
              </w:rPr>
            </w:pPr>
            <w:r>
              <w:rPr>
                <w:rFonts w:ascii="Calibri" w:hAnsi="Calibri"/>
                <w:lang w:val="en-GB"/>
              </w:rPr>
              <w:t>2</w:t>
            </w:r>
          </w:p>
        </w:tc>
        <w:tc>
          <w:tcPr>
            <w:tcW w:w="3543" w:type="dxa"/>
            <w:shd w:val="clear" w:color="auto" w:fill="auto"/>
          </w:tcPr>
          <w:p w:rsidR="006070BB" w:rsidRPr="00FB6624" w:rsidRDefault="006070BB" w:rsidP="007B0B7D">
            <w:pPr>
              <w:widowControl/>
              <w:autoSpaceDE/>
              <w:autoSpaceDN/>
              <w:contextualSpacing/>
              <w:rPr>
                <w:rFonts w:ascii="Calibri" w:hAnsi="Calibri"/>
                <w:lang w:val="en-GB"/>
              </w:rPr>
            </w:pPr>
            <w:r w:rsidRPr="00FB6624">
              <w:rPr>
                <w:rFonts w:ascii="Calibri" w:hAnsi="Calibri"/>
                <w:lang w:val="en-GB"/>
              </w:rPr>
              <w:t>Lack of management capac</w:t>
            </w:r>
            <w:r>
              <w:rPr>
                <w:rFonts w:ascii="Calibri" w:hAnsi="Calibri"/>
                <w:lang w:val="en-GB"/>
              </w:rPr>
              <w:t>ity to manage the Hub’s work programme</w:t>
            </w:r>
          </w:p>
        </w:tc>
        <w:tc>
          <w:tcPr>
            <w:tcW w:w="993" w:type="dxa"/>
            <w:shd w:val="clear" w:color="auto" w:fill="auto"/>
          </w:tcPr>
          <w:p w:rsidR="006070BB" w:rsidRPr="00FB6624" w:rsidRDefault="006070BB" w:rsidP="007B0B7D">
            <w:pPr>
              <w:widowControl/>
              <w:autoSpaceDE/>
              <w:autoSpaceDN/>
              <w:contextualSpacing/>
              <w:rPr>
                <w:rFonts w:ascii="Calibri" w:hAnsi="Calibri"/>
                <w:lang w:val="en-GB"/>
              </w:rPr>
            </w:pPr>
            <w:r w:rsidRPr="00FB6624">
              <w:rPr>
                <w:rFonts w:ascii="Calibri" w:hAnsi="Calibri"/>
                <w:lang w:val="en-GB"/>
              </w:rPr>
              <w:t>M</w:t>
            </w:r>
          </w:p>
        </w:tc>
        <w:tc>
          <w:tcPr>
            <w:tcW w:w="4110" w:type="dxa"/>
            <w:shd w:val="clear" w:color="auto" w:fill="auto"/>
          </w:tcPr>
          <w:p w:rsidR="006070BB" w:rsidRDefault="006070BB" w:rsidP="00A31C3B">
            <w:pPr>
              <w:widowControl/>
              <w:numPr>
                <w:ilvl w:val="0"/>
                <w:numId w:val="25"/>
              </w:numPr>
              <w:autoSpaceDE/>
              <w:autoSpaceDN/>
              <w:contextualSpacing/>
              <w:rPr>
                <w:rFonts w:ascii="Calibri" w:hAnsi="Calibri"/>
                <w:lang w:val="en-GB"/>
              </w:rPr>
            </w:pPr>
            <w:r w:rsidRPr="00FB6624">
              <w:rPr>
                <w:rFonts w:ascii="Calibri" w:hAnsi="Calibri"/>
                <w:lang w:val="en-GB"/>
              </w:rPr>
              <w:t>Utilising the Federation to provide project management support.</w:t>
            </w:r>
          </w:p>
          <w:p w:rsidR="006070BB" w:rsidRPr="006201D3" w:rsidRDefault="006070BB" w:rsidP="00A31C3B">
            <w:pPr>
              <w:widowControl/>
              <w:numPr>
                <w:ilvl w:val="0"/>
                <w:numId w:val="25"/>
              </w:numPr>
              <w:autoSpaceDE/>
              <w:autoSpaceDN/>
              <w:contextualSpacing/>
              <w:rPr>
                <w:rFonts w:ascii="Calibri" w:hAnsi="Calibri"/>
                <w:lang w:val="en-GB"/>
              </w:rPr>
            </w:pPr>
            <w:r>
              <w:rPr>
                <w:rFonts w:ascii="Calibri" w:hAnsi="Calibri"/>
                <w:lang w:val="en-GB"/>
              </w:rPr>
              <w:t>Submitting a proposal plan for Transformation Funding</w:t>
            </w:r>
          </w:p>
        </w:tc>
      </w:tr>
      <w:tr w:rsidR="006070BB" w:rsidRPr="00FB6624" w:rsidTr="00FD1E5A">
        <w:tc>
          <w:tcPr>
            <w:tcW w:w="426" w:type="dxa"/>
            <w:shd w:val="clear" w:color="auto" w:fill="auto"/>
          </w:tcPr>
          <w:p w:rsidR="006070BB" w:rsidRPr="00FB6624" w:rsidRDefault="006070BB" w:rsidP="007B0B7D">
            <w:pPr>
              <w:widowControl/>
              <w:autoSpaceDE/>
              <w:autoSpaceDN/>
              <w:contextualSpacing/>
              <w:rPr>
                <w:rFonts w:ascii="Calibri" w:hAnsi="Calibri"/>
                <w:lang w:val="en-GB"/>
              </w:rPr>
            </w:pPr>
            <w:r>
              <w:rPr>
                <w:rFonts w:ascii="Calibri" w:hAnsi="Calibri"/>
                <w:lang w:val="en-GB"/>
              </w:rPr>
              <w:t>3</w:t>
            </w:r>
          </w:p>
        </w:tc>
        <w:tc>
          <w:tcPr>
            <w:tcW w:w="3543" w:type="dxa"/>
            <w:shd w:val="clear" w:color="auto" w:fill="auto"/>
          </w:tcPr>
          <w:p w:rsidR="006070BB" w:rsidRPr="00FB6624" w:rsidRDefault="006070BB" w:rsidP="007B0B7D">
            <w:pPr>
              <w:widowControl/>
              <w:autoSpaceDE/>
              <w:autoSpaceDN/>
              <w:contextualSpacing/>
              <w:rPr>
                <w:rFonts w:ascii="Calibri" w:hAnsi="Calibri"/>
                <w:lang w:val="en-GB"/>
              </w:rPr>
            </w:pPr>
            <w:r w:rsidRPr="00FB6624">
              <w:rPr>
                <w:rFonts w:ascii="Calibri" w:hAnsi="Calibri"/>
                <w:lang w:val="en-GB"/>
              </w:rPr>
              <w:t>Parties fail to work together effectively</w:t>
            </w:r>
          </w:p>
        </w:tc>
        <w:tc>
          <w:tcPr>
            <w:tcW w:w="993" w:type="dxa"/>
            <w:shd w:val="clear" w:color="auto" w:fill="auto"/>
          </w:tcPr>
          <w:p w:rsidR="006070BB" w:rsidRPr="00FB6624" w:rsidRDefault="006070BB" w:rsidP="007B0B7D">
            <w:pPr>
              <w:widowControl/>
              <w:autoSpaceDE/>
              <w:autoSpaceDN/>
              <w:contextualSpacing/>
              <w:rPr>
                <w:rFonts w:ascii="Calibri" w:hAnsi="Calibri"/>
                <w:lang w:val="en-GB"/>
              </w:rPr>
            </w:pPr>
            <w:r w:rsidRPr="00FB6624">
              <w:rPr>
                <w:rFonts w:ascii="Calibri" w:hAnsi="Calibri"/>
                <w:lang w:val="en-GB"/>
              </w:rPr>
              <w:t>M</w:t>
            </w:r>
          </w:p>
        </w:tc>
        <w:tc>
          <w:tcPr>
            <w:tcW w:w="4110" w:type="dxa"/>
            <w:shd w:val="clear" w:color="auto" w:fill="auto"/>
          </w:tcPr>
          <w:p w:rsidR="006070BB" w:rsidRDefault="006070BB" w:rsidP="00A31C3B">
            <w:pPr>
              <w:widowControl/>
              <w:numPr>
                <w:ilvl w:val="0"/>
                <w:numId w:val="26"/>
              </w:numPr>
              <w:autoSpaceDE/>
              <w:autoSpaceDN/>
              <w:contextualSpacing/>
              <w:rPr>
                <w:rFonts w:ascii="Calibri" w:hAnsi="Calibri"/>
                <w:lang w:val="en-GB"/>
              </w:rPr>
            </w:pPr>
            <w:r w:rsidRPr="00FB6624">
              <w:rPr>
                <w:rFonts w:ascii="Calibri" w:hAnsi="Calibri"/>
                <w:lang w:val="en-GB"/>
              </w:rPr>
              <w:t>Jointly owned vision and values agreed</w:t>
            </w:r>
          </w:p>
          <w:p w:rsidR="006070BB" w:rsidRPr="00FB6624" w:rsidRDefault="006070BB" w:rsidP="00A31C3B">
            <w:pPr>
              <w:widowControl/>
              <w:numPr>
                <w:ilvl w:val="0"/>
                <w:numId w:val="26"/>
              </w:numPr>
              <w:autoSpaceDE/>
              <w:autoSpaceDN/>
              <w:contextualSpacing/>
              <w:rPr>
                <w:rFonts w:ascii="Calibri" w:hAnsi="Calibri"/>
                <w:lang w:val="en-GB"/>
              </w:rPr>
            </w:pPr>
            <w:r>
              <w:rPr>
                <w:rFonts w:ascii="Calibri" w:hAnsi="Calibri"/>
                <w:lang w:val="en-GB"/>
              </w:rPr>
              <w:t>Federation supporting the change process</w:t>
            </w:r>
          </w:p>
        </w:tc>
      </w:tr>
      <w:tr w:rsidR="006070BB" w:rsidRPr="00FB6624" w:rsidTr="00FD1E5A">
        <w:tc>
          <w:tcPr>
            <w:tcW w:w="426" w:type="dxa"/>
            <w:shd w:val="clear" w:color="auto" w:fill="auto"/>
          </w:tcPr>
          <w:p w:rsidR="006070BB" w:rsidRPr="00FB6624" w:rsidRDefault="006070BB" w:rsidP="007B0B7D">
            <w:pPr>
              <w:widowControl/>
              <w:autoSpaceDE/>
              <w:autoSpaceDN/>
              <w:contextualSpacing/>
              <w:rPr>
                <w:rFonts w:ascii="Calibri" w:hAnsi="Calibri"/>
                <w:lang w:val="en-GB"/>
              </w:rPr>
            </w:pPr>
            <w:r>
              <w:rPr>
                <w:rFonts w:ascii="Calibri" w:hAnsi="Calibri"/>
                <w:lang w:val="en-GB"/>
              </w:rPr>
              <w:t>4</w:t>
            </w:r>
          </w:p>
        </w:tc>
        <w:tc>
          <w:tcPr>
            <w:tcW w:w="3543" w:type="dxa"/>
            <w:shd w:val="clear" w:color="auto" w:fill="auto"/>
          </w:tcPr>
          <w:p w:rsidR="006070BB" w:rsidRPr="00D15DEB" w:rsidRDefault="006070BB" w:rsidP="007B0B7D">
            <w:pPr>
              <w:widowControl/>
              <w:autoSpaceDE/>
              <w:autoSpaceDN/>
              <w:contextualSpacing/>
              <w:rPr>
                <w:rFonts w:ascii="Times New Roman" w:hAnsi="Times New Roman"/>
                <w:lang w:val="en-GB"/>
              </w:rPr>
            </w:pPr>
            <w:r w:rsidRPr="00FB6624">
              <w:rPr>
                <w:rFonts w:ascii="Calibri" w:hAnsi="Calibri"/>
                <w:lang w:val="en-GB"/>
              </w:rPr>
              <w:t xml:space="preserve">Poor </w:t>
            </w:r>
            <w:r>
              <w:rPr>
                <w:rFonts w:ascii="Calibri" w:hAnsi="Calibri"/>
                <w:lang w:val="en-GB"/>
              </w:rPr>
              <w:t>project management</w:t>
            </w:r>
          </w:p>
          <w:p w:rsidR="006070BB" w:rsidRPr="00FB6624" w:rsidRDefault="006070BB" w:rsidP="007B0B7D">
            <w:pPr>
              <w:widowControl/>
              <w:autoSpaceDE/>
              <w:autoSpaceDN/>
              <w:contextualSpacing/>
              <w:rPr>
                <w:rFonts w:ascii="Calibri" w:hAnsi="Calibri"/>
                <w:lang w:val="en-GB"/>
              </w:rPr>
            </w:pPr>
          </w:p>
        </w:tc>
        <w:tc>
          <w:tcPr>
            <w:tcW w:w="993" w:type="dxa"/>
            <w:shd w:val="clear" w:color="auto" w:fill="auto"/>
          </w:tcPr>
          <w:p w:rsidR="006070BB" w:rsidRPr="00FB6624" w:rsidRDefault="006070BB" w:rsidP="007B0B7D">
            <w:pPr>
              <w:widowControl/>
              <w:autoSpaceDE/>
              <w:autoSpaceDN/>
              <w:contextualSpacing/>
              <w:rPr>
                <w:rFonts w:ascii="Calibri" w:hAnsi="Calibri"/>
                <w:lang w:val="en-GB"/>
              </w:rPr>
            </w:pPr>
            <w:r w:rsidRPr="00FB6624">
              <w:rPr>
                <w:rFonts w:ascii="Calibri" w:hAnsi="Calibri"/>
                <w:lang w:val="en-GB"/>
              </w:rPr>
              <w:t>M</w:t>
            </w:r>
          </w:p>
        </w:tc>
        <w:tc>
          <w:tcPr>
            <w:tcW w:w="4110" w:type="dxa"/>
            <w:shd w:val="clear" w:color="auto" w:fill="auto"/>
          </w:tcPr>
          <w:p w:rsidR="006070BB" w:rsidRDefault="006070BB" w:rsidP="00A31C3B">
            <w:pPr>
              <w:widowControl/>
              <w:numPr>
                <w:ilvl w:val="0"/>
                <w:numId w:val="27"/>
              </w:numPr>
              <w:autoSpaceDE/>
              <w:autoSpaceDN/>
              <w:contextualSpacing/>
              <w:rPr>
                <w:rFonts w:ascii="Calibri" w:hAnsi="Calibri"/>
                <w:lang w:val="en-GB"/>
              </w:rPr>
            </w:pPr>
            <w:r w:rsidRPr="00FB6624">
              <w:rPr>
                <w:rFonts w:ascii="Calibri" w:hAnsi="Calibri"/>
                <w:lang w:val="en-GB"/>
              </w:rPr>
              <w:t>Robust project management put in place</w:t>
            </w:r>
          </w:p>
          <w:p w:rsidR="006070BB" w:rsidRPr="00FB6624" w:rsidRDefault="006070BB" w:rsidP="00A31C3B">
            <w:pPr>
              <w:widowControl/>
              <w:numPr>
                <w:ilvl w:val="0"/>
                <w:numId w:val="27"/>
              </w:numPr>
              <w:autoSpaceDE/>
              <w:autoSpaceDN/>
              <w:contextualSpacing/>
              <w:rPr>
                <w:rFonts w:ascii="Calibri" w:hAnsi="Calibri"/>
                <w:lang w:val="en-GB"/>
              </w:rPr>
            </w:pPr>
            <w:r>
              <w:rPr>
                <w:rFonts w:ascii="Calibri" w:hAnsi="Calibri"/>
                <w:lang w:val="en-GB"/>
              </w:rPr>
              <w:t>Transformation Funding application</w:t>
            </w:r>
          </w:p>
        </w:tc>
      </w:tr>
    </w:tbl>
    <w:p w:rsidR="004268D9" w:rsidRDefault="004268D9" w:rsidP="00FD1E5A">
      <w:pPr>
        <w:jc w:val="both"/>
        <w:rPr>
          <w:rFonts w:asciiTheme="minorHAnsi" w:hAnsiTheme="minorHAnsi"/>
        </w:rPr>
      </w:pPr>
    </w:p>
    <w:p w:rsidR="004268D9" w:rsidRDefault="004268D9">
      <w:pPr>
        <w:rPr>
          <w:rFonts w:asciiTheme="minorHAnsi" w:hAnsiTheme="minorHAnsi"/>
        </w:rPr>
      </w:pPr>
      <w:r>
        <w:rPr>
          <w:rFonts w:asciiTheme="minorHAnsi" w:hAnsiTheme="minorHAnsi"/>
        </w:rPr>
        <w:br w:type="page"/>
      </w:r>
    </w:p>
    <w:p w:rsidR="00C10406" w:rsidRDefault="0001175B" w:rsidP="00C10406">
      <w:pPr>
        <w:ind w:left="851"/>
        <w:jc w:val="both"/>
        <w:rPr>
          <w:rFonts w:ascii="Calibri" w:hAnsi="Calibri"/>
          <w:b/>
        </w:rPr>
      </w:pPr>
      <w:r>
        <w:rPr>
          <w:rFonts w:ascii="Calibri" w:hAnsi="Calibri"/>
          <w:b/>
        </w:rPr>
        <w:lastRenderedPageBreak/>
        <w:t>5</w:t>
      </w:r>
      <w:r w:rsidR="00C10406">
        <w:rPr>
          <w:rFonts w:ascii="Calibri" w:hAnsi="Calibri"/>
          <w:b/>
        </w:rPr>
        <w:t>. New ways of working</w:t>
      </w:r>
      <w:r w:rsidR="00B22F46">
        <w:rPr>
          <w:rFonts w:ascii="Calibri" w:hAnsi="Calibri"/>
          <w:b/>
        </w:rPr>
        <w:t xml:space="preserve"> in the Hubs</w:t>
      </w:r>
      <w:r w:rsidR="00095EC1">
        <w:rPr>
          <w:rFonts w:ascii="Calibri" w:hAnsi="Calibri"/>
          <w:b/>
        </w:rPr>
        <w:t xml:space="preserve"> &amp; Transformation Fund</w:t>
      </w:r>
    </w:p>
    <w:p w:rsidR="00C10406" w:rsidRDefault="00C10406" w:rsidP="00C10406">
      <w:pPr>
        <w:ind w:left="851"/>
        <w:jc w:val="both"/>
        <w:rPr>
          <w:rFonts w:ascii="Calibri" w:hAnsi="Calibri"/>
        </w:rPr>
      </w:pPr>
    </w:p>
    <w:p w:rsidR="00C10406" w:rsidRDefault="00C10406" w:rsidP="00C10406">
      <w:pPr>
        <w:ind w:left="851"/>
        <w:jc w:val="both"/>
        <w:rPr>
          <w:rFonts w:ascii="Calibri" w:hAnsi="Calibri"/>
        </w:rPr>
      </w:pPr>
      <w:r>
        <w:rPr>
          <w:rFonts w:ascii="Calibri" w:hAnsi="Calibri"/>
        </w:rPr>
        <w:t xml:space="preserve">The Hub practices are committed to developing new ways of working together to improve the sustainability of the practices and services for patients in line with the model </w:t>
      </w:r>
      <w:r w:rsidR="007C10DB">
        <w:rPr>
          <w:rFonts w:ascii="Calibri" w:hAnsi="Calibri"/>
        </w:rPr>
        <w:t xml:space="preserve">in Figure 2 </w:t>
      </w:r>
      <w:r>
        <w:rPr>
          <w:rFonts w:ascii="Calibri" w:hAnsi="Calibri"/>
        </w:rPr>
        <w:t>below which is outlined in the LLR Blueprint for general practice.</w:t>
      </w:r>
    </w:p>
    <w:p w:rsidR="001279CC" w:rsidRDefault="001279CC" w:rsidP="00C10406">
      <w:pPr>
        <w:ind w:left="851"/>
        <w:jc w:val="both"/>
        <w:rPr>
          <w:rFonts w:ascii="Calibri" w:hAnsi="Calibri"/>
        </w:rPr>
      </w:pPr>
    </w:p>
    <w:p w:rsidR="001279CC" w:rsidRPr="001279CC" w:rsidRDefault="00AA40C2" w:rsidP="00AA40C2">
      <w:pPr>
        <w:overflowPunct w:val="0"/>
        <w:adjustRightInd w:val="0"/>
        <w:ind w:left="851"/>
        <w:jc w:val="both"/>
        <w:textAlignment w:val="baseline"/>
        <w:rPr>
          <w:rFonts w:ascii="Calibri" w:hAnsi="Calibri"/>
          <w:kern w:val="24"/>
          <w:lang w:val="en-GB"/>
        </w:rPr>
      </w:pPr>
      <w:r>
        <w:rPr>
          <w:rFonts w:ascii="Calibri" w:hAnsi="Calibri"/>
        </w:rPr>
        <w:t>The key priority is</w:t>
      </w:r>
      <w:r w:rsidR="001279CC">
        <w:rPr>
          <w:rFonts w:ascii="Calibri" w:hAnsi="Calibri"/>
        </w:rPr>
        <w:t xml:space="preserve"> to c</w:t>
      </w:r>
      <w:r w:rsidR="001279CC" w:rsidRPr="001279CC">
        <w:rPr>
          <w:rFonts w:ascii="Calibri" w:hAnsi="Calibri"/>
        </w:rPr>
        <w:t xml:space="preserve">reate additional capacity in the practices to respond to the growing </w:t>
      </w:r>
      <w:r w:rsidR="001279CC">
        <w:rPr>
          <w:rFonts w:ascii="Calibri" w:hAnsi="Calibri"/>
          <w:kern w:val="24"/>
          <w:lang w:val="en-GB"/>
        </w:rPr>
        <w:t xml:space="preserve">demand and </w:t>
      </w:r>
      <w:r>
        <w:rPr>
          <w:rFonts w:ascii="Calibri" w:hAnsi="Calibri"/>
          <w:kern w:val="24"/>
          <w:lang w:val="en-GB"/>
        </w:rPr>
        <w:t>provide longer appointments for patients with complex needs.  An important element of delivering these improvements is d</w:t>
      </w:r>
      <w:r w:rsidR="001279CC" w:rsidRPr="001279CC">
        <w:rPr>
          <w:rFonts w:ascii="Calibri" w:hAnsi="Calibri"/>
          <w:kern w:val="24"/>
          <w:lang w:val="en-GB"/>
        </w:rPr>
        <w:t>evelop</w:t>
      </w:r>
      <w:r>
        <w:rPr>
          <w:rFonts w:ascii="Calibri" w:hAnsi="Calibri"/>
          <w:kern w:val="24"/>
          <w:lang w:val="en-GB"/>
        </w:rPr>
        <w:t>ing</w:t>
      </w:r>
      <w:r w:rsidR="001279CC" w:rsidRPr="001279CC">
        <w:rPr>
          <w:rFonts w:ascii="Calibri" w:hAnsi="Calibri"/>
          <w:kern w:val="24"/>
          <w:lang w:val="en-GB"/>
        </w:rPr>
        <w:t xml:space="preserve"> effective multi-disciplinary team</w:t>
      </w:r>
      <w:r w:rsidR="001279CC">
        <w:rPr>
          <w:rFonts w:ascii="Calibri" w:hAnsi="Calibri"/>
          <w:kern w:val="24"/>
          <w:lang w:val="en-GB"/>
        </w:rPr>
        <w:t>s</w:t>
      </w:r>
      <w:r w:rsidR="001279CC" w:rsidRPr="001279CC">
        <w:rPr>
          <w:rFonts w:ascii="Calibri" w:hAnsi="Calibri"/>
          <w:kern w:val="24"/>
          <w:lang w:val="en-GB"/>
        </w:rPr>
        <w:t xml:space="preserve"> to reduce GP workload and improve patient access to relevant services and consequently patient satisfaction</w:t>
      </w:r>
      <w:r w:rsidR="001279CC">
        <w:rPr>
          <w:rFonts w:ascii="Calibri" w:hAnsi="Calibri"/>
          <w:kern w:val="24"/>
          <w:lang w:val="en-GB"/>
        </w:rPr>
        <w:t>.</w:t>
      </w:r>
    </w:p>
    <w:p w:rsidR="00095EC1" w:rsidRDefault="00095EC1" w:rsidP="00C10406">
      <w:pPr>
        <w:ind w:left="851"/>
        <w:jc w:val="both"/>
        <w:rPr>
          <w:rFonts w:ascii="Calibri" w:hAnsi="Calibri"/>
        </w:rPr>
      </w:pPr>
    </w:p>
    <w:p w:rsidR="00095EC1" w:rsidRPr="00772126" w:rsidRDefault="00095EC1" w:rsidP="00095EC1">
      <w:pPr>
        <w:pStyle w:val="ListParagraph"/>
        <w:widowControl/>
        <w:autoSpaceDE/>
        <w:autoSpaceDN/>
        <w:ind w:left="851" w:firstLine="0"/>
        <w:contextualSpacing/>
        <w:rPr>
          <w:rFonts w:asciiTheme="minorHAnsi" w:hAnsiTheme="minorHAnsi"/>
          <w:lang w:val="en-GB"/>
        </w:rPr>
      </w:pPr>
      <w:r w:rsidRPr="00772126">
        <w:rPr>
          <w:rFonts w:asciiTheme="minorHAnsi" w:hAnsiTheme="minorHAnsi"/>
          <w:lang w:val="en-GB"/>
        </w:rPr>
        <w:t>The CCG will be supporting this development of integrated place based services with the £800K transformation fund over the next 18 months (50p per patient in FY17/18 and £2/patient in FY18/19).</w:t>
      </w:r>
    </w:p>
    <w:p w:rsidR="00095EC1" w:rsidRPr="00772126" w:rsidRDefault="00095EC1" w:rsidP="00095EC1">
      <w:pPr>
        <w:pStyle w:val="ListParagraph"/>
        <w:ind w:left="851" w:firstLine="0"/>
        <w:rPr>
          <w:rFonts w:asciiTheme="minorHAnsi" w:hAnsiTheme="minorHAnsi"/>
          <w:lang w:val="en-GB"/>
        </w:rPr>
      </w:pPr>
    </w:p>
    <w:p w:rsidR="00095EC1" w:rsidRPr="00772126" w:rsidRDefault="00095EC1" w:rsidP="00095EC1">
      <w:pPr>
        <w:pStyle w:val="ListParagraph"/>
        <w:widowControl/>
        <w:autoSpaceDE/>
        <w:autoSpaceDN/>
        <w:ind w:left="851" w:firstLine="0"/>
        <w:contextualSpacing/>
        <w:rPr>
          <w:rFonts w:asciiTheme="minorHAnsi" w:hAnsiTheme="minorHAnsi"/>
          <w:lang w:val="en-GB"/>
        </w:rPr>
      </w:pPr>
      <w:r w:rsidRPr="00772126">
        <w:rPr>
          <w:rFonts w:asciiTheme="minorHAnsi" w:hAnsiTheme="minorHAnsi"/>
          <w:lang w:val="en-GB"/>
        </w:rPr>
        <w:t>Additional funding (5YGPFV monies) will also be made available to support the development of primary care – especially acute on the day ‘in hours’ provision for patients.  This will be delivered through practices working together, where practical.</w:t>
      </w:r>
    </w:p>
    <w:p w:rsidR="00095EC1" w:rsidRPr="00772126" w:rsidRDefault="00095EC1" w:rsidP="00095EC1">
      <w:pPr>
        <w:pStyle w:val="ListParagraph"/>
        <w:ind w:left="851" w:firstLine="0"/>
        <w:rPr>
          <w:rFonts w:asciiTheme="minorHAnsi" w:hAnsiTheme="minorHAnsi"/>
          <w:lang w:val="en-GB"/>
        </w:rPr>
      </w:pPr>
    </w:p>
    <w:p w:rsidR="00095EC1" w:rsidRDefault="00095EC1" w:rsidP="00095EC1">
      <w:pPr>
        <w:pStyle w:val="ListParagraph"/>
        <w:widowControl/>
        <w:autoSpaceDE/>
        <w:autoSpaceDN/>
        <w:ind w:left="851" w:firstLine="0"/>
        <w:contextualSpacing/>
        <w:rPr>
          <w:rFonts w:asciiTheme="minorHAnsi" w:hAnsiTheme="minorHAnsi"/>
          <w:lang w:val="en-GB"/>
        </w:rPr>
      </w:pPr>
      <w:r w:rsidRPr="00772126">
        <w:rPr>
          <w:rFonts w:asciiTheme="minorHAnsi" w:hAnsiTheme="minorHAnsi"/>
          <w:lang w:val="en-GB"/>
        </w:rPr>
        <w:t xml:space="preserve">Each locality will develop a </w:t>
      </w:r>
      <w:r w:rsidRPr="00772126">
        <w:rPr>
          <w:rFonts w:asciiTheme="minorHAnsi" w:hAnsiTheme="minorHAnsi"/>
          <w:b/>
          <w:u w:val="single"/>
          <w:lang w:val="en-GB"/>
        </w:rPr>
        <w:t>‘Locality Plan’</w:t>
      </w:r>
      <w:r w:rsidRPr="00772126">
        <w:rPr>
          <w:rFonts w:asciiTheme="minorHAnsi" w:hAnsiTheme="minorHAnsi"/>
          <w:lang w:val="en-GB"/>
        </w:rPr>
        <w:t xml:space="preserve"> which will detail its approach to place based integrated services (primary, community &amp; social care).</w:t>
      </w:r>
    </w:p>
    <w:p w:rsidR="00196B0B" w:rsidRDefault="00196B0B" w:rsidP="00095EC1">
      <w:pPr>
        <w:pStyle w:val="ListParagraph"/>
        <w:widowControl/>
        <w:autoSpaceDE/>
        <w:autoSpaceDN/>
        <w:ind w:left="851" w:firstLine="0"/>
        <w:contextualSpacing/>
        <w:rPr>
          <w:rFonts w:asciiTheme="minorHAnsi" w:hAnsiTheme="minorHAnsi"/>
          <w:lang w:val="en-GB"/>
        </w:rPr>
      </w:pPr>
    </w:p>
    <w:p w:rsidR="00196B0B" w:rsidRPr="00772126" w:rsidRDefault="00196B0B" w:rsidP="00095EC1">
      <w:pPr>
        <w:pStyle w:val="ListParagraph"/>
        <w:widowControl/>
        <w:autoSpaceDE/>
        <w:autoSpaceDN/>
        <w:ind w:left="851" w:firstLine="0"/>
        <w:contextualSpacing/>
        <w:rPr>
          <w:rFonts w:asciiTheme="minorHAnsi" w:hAnsiTheme="minorHAnsi"/>
          <w:lang w:val="en-GB"/>
        </w:rPr>
      </w:pPr>
      <w:r>
        <w:rPr>
          <w:rFonts w:asciiTheme="minorHAnsi" w:hAnsiTheme="minorHAnsi"/>
          <w:lang w:val="en-GB"/>
        </w:rPr>
        <w:t xml:space="preserve">The CCG will support </w:t>
      </w:r>
      <w:r w:rsidR="002C0734">
        <w:rPr>
          <w:rFonts w:asciiTheme="minorHAnsi" w:hAnsiTheme="minorHAnsi"/>
          <w:lang w:val="en-GB"/>
        </w:rPr>
        <w:t xml:space="preserve">the development of the six Localities with </w:t>
      </w:r>
      <w:r>
        <w:rPr>
          <w:rFonts w:asciiTheme="minorHAnsi" w:hAnsiTheme="minorHAnsi"/>
          <w:lang w:val="en-GB"/>
        </w:rPr>
        <w:t>4 PLT events each year</w:t>
      </w:r>
      <w:r w:rsidR="002C0734">
        <w:rPr>
          <w:rFonts w:asciiTheme="minorHAnsi" w:hAnsiTheme="minorHAnsi"/>
          <w:lang w:val="en-GB"/>
        </w:rPr>
        <w:t xml:space="preserve">, </w:t>
      </w:r>
      <w:r>
        <w:rPr>
          <w:rFonts w:asciiTheme="minorHAnsi" w:hAnsiTheme="minorHAnsi"/>
          <w:lang w:val="en-GB"/>
        </w:rPr>
        <w:t xml:space="preserve">align the Locality Managers with the Localities and provide additional </w:t>
      </w:r>
      <w:r w:rsidR="002C0734">
        <w:rPr>
          <w:rFonts w:asciiTheme="minorHAnsi" w:hAnsiTheme="minorHAnsi"/>
          <w:lang w:val="en-GB"/>
        </w:rPr>
        <w:t xml:space="preserve">operational management </w:t>
      </w:r>
      <w:r>
        <w:rPr>
          <w:rFonts w:asciiTheme="minorHAnsi" w:hAnsiTheme="minorHAnsi"/>
          <w:lang w:val="en-GB"/>
        </w:rPr>
        <w:t>resource.</w:t>
      </w:r>
    </w:p>
    <w:p w:rsidR="00095EC1" w:rsidRPr="00772126" w:rsidRDefault="00095EC1" w:rsidP="00095EC1">
      <w:pPr>
        <w:pStyle w:val="ListParagraph"/>
        <w:ind w:left="851" w:firstLine="0"/>
        <w:rPr>
          <w:rFonts w:asciiTheme="minorHAnsi" w:hAnsiTheme="minorHAnsi"/>
          <w:lang w:val="en-GB"/>
        </w:rPr>
      </w:pPr>
    </w:p>
    <w:p w:rsidR="00095EC1" w:rsidRPr="00772126" w:rsidRDefault="001279CC" w:rsidP="00095EC1">
      <w:pPr>
        <w:pStyle w:val="ListParagraph"/>
        <w:widowControl/>
        <w:autoSpaceDE/>
        <w:autoSpaceDN/>
        <w:ind w:left="851" w:firstLine="0"/>
        <w:contextualSpacing/>
        <w:rPr>
          <w:rFonts w:asciiTheme="minorHAnsi" w:hAnsiTheme="minorHAnsi"/>
          <w:b/>
          <w:lang w:val="en-GB"/>
        </w:rPr>
      </w:pPr>
      <w:r>
        <w:rPr>
          <w:rFonts w:asciiTheme="minorHAnsi" w:hAnsiTheme="minorHAnsi"/>
          <w:b/>
          <w:lang w:val="en-GB"/>
        </w:rPr>
        <w:t xml:space="preserve">ELR GP </w:t>
      </w:r>
      <w:r w:rsidR="00095EC1" w:rsidRPr="00772126">
        <w:rPr>
          <w:rFonts w:asciiTheme="minorHAnsi" w:hAnsiTheme="minorHAnsi"/>
          <w:b/>
          <w:lang w:val="en-GB"/>
        </w:rPr>
        <w:t xml:space="preserve">Federation </w:t>
      </w:r>
      <w:r>
        <w:rPr>
          <w:rFonts w:asciiTheme="minorHAnsi" w:hAnsiTheme="minorHAnsi"/>
          <w:b/>
          <w:lang w:val="en-GB"/>
        </w:rPr>
        <w:t xml:space="preserve">is working with </w:t>
      </w:r>
      <w:r w:rsidR="00095EC1" w:rsidRPr="00772126">
        <w:rPr>
          <w:rFonts w:asciiTheme="minorHAnsi" w:hAnsiTheme="minorHAnsi"/>
          <w:b/>
          <w:lang w:val="en-GB"/>
        </w:rPr>
        <w:t>all six emerging localities to assist with the development of th</w:t>
      </w:r>
      <w:r w:rsidR="002C0734">
        <w:rPr>
          <w:rFonts w:asciiTheme="minorHAnsi" w:hAnsiTheme="minorHAnsi"/>
          <w:b/>
          <w:lang w:val="en-GB"/>
        </w:rPr>
        <w:t>eir joint working initiatives and Locality development.</w:t>
      </w:r>
      <w:r w:rsidR="00A94FB6">
        <w:rPr>
          <w:rFonts w:asciiTheme="minorHAnsi" w:hAnsiTheme="minorHAnsi"/>
          <w:b/>
          <w:lang w:val="en-GB"/>
        </w:rPr>
        <w:t xml:space="preserve">  </w:t>
      </w:r>
    </w:p>
    <w:p w:rsidR="00C10406" w:rsidRDefault="00C10406" w:rsidP="00C10406">
      <w:pPr>
        <w:ind w:left="851"/>
        <w:jc w:val="both"/>
        <w:rPr>
          <w:rFonts w:ascii="Calibri" w:hAnsi="Calibri"/>
        </w:rPr>
      </w:pPr>
    </w:p>
    <w:p w:rsidR="007C10DB" w:rsidRDefault="007C10DB" w:rsidP="00C10406">
      <w:pPr>
        <w:ind w:left="851"/>
        <w:jc w:val="both"/>
        <w:rPr>
          <w:rFonts w:ascii="Calibri" w:hAnsi="Calibri"/>
        </w:rPr>
      </w:pPr>
    </w:p>
    <w:p w:rsidR="00AA40C2" w:rsidRPr="007C10DB" w:rsidRDefault="007C10DB" w:rsidP="00C10406">
      <w:pPr>
        <w:ind w:left="851"/>
        <w:jc w:val="both"/>
        <w:rPr>
          <w:rFonts w:ascii="Calibri" w:hAnsi="Calibri"/>
          <w:b/>
          <w:u w:val="single"/>
        </w:rPr>
      </w:pPr>
      <w:r w:rsidRPr="007C10DB">
        <w:rPr>
          <w:rFonts w:ascii="Calibri" w:hAnsi="Calibri"/>
          <w:b/>
          <w:u w:val="single"/>
        </w:rPr>
        <w:t>Figure 2 – A Blueprint for General Practice</w:t>
      </w:r>
    </w:p>
    <w:p w:rsidR="00AA40C2" w:rsidRDefault="00A94FB6" w:rsidP="00C10406">
      <w:pPr>
        <w:ind w:left="851"/>
        <w:jc w:val="both"/>
        <w:rPr>
          <w:rFonts w:ascii="Calibri" w:hAnsi="Calibri"/>
        </w:rPr>
      </w:pPr>
      <w:r>
        <w:rPr>
          <w:noProof/>
          <w:lang w:val="en-GB" w:eastAsia="en-GB"/>
        </w:rPr>
        <w:drawing>
          <wp:inline distT="0" distB="0" distL="0" distR="0" wp14:anchorId="713181AC" wp14:editId="13489F32">
            <wp:extent cx="5657850" cy="34861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8153" t="11839" r="24294" b="9468"/>
                    <a:stretch>
                      <a:fillRect/>
                    </a:stretch>
                  </pic:blipFill>
                  <pic:spPr bwMode="auto">
                    <a:xfrm>
                      <a:off x="0" y="0"/>
                      <a:ext cx="5657850" cy="3486150"/>
                    </a:xfrm>
                    <a:prstGeom prst="rect">
                      <a:avLst/>
                    </a:prstGeom>
                    <a:noFill/>
                    <a:ln>
                      <a:noFill/>
                    </a:ln>
                  </pic:spPr>
                </pic:pic>
              </a:graphicData>
            </a:graphic>
          </wp:inline>
        </w:drawing>
      </w:r>
    </w:p>
    <w:p w:rsidR="00AA40C2" w:rsidRDefault="00AA40C2">
      <w:pPr>
        <w:rPr>
          <w:rFonts w:asciiTheme="minorHAnsi" w:hAnsiTheme="minorHAnsi"/>
        </w:rPr>
      </w:pPr>
      <w:r>
        <w:rPr>
          <w:rFonts w:asciiTheme="minorHAnsi" w:hAnsiTheme="minorHAnsi"/>
        </w:rPr>
        <w:br w:type="page"/>
      </w:r>
    </w:p>
    <w:p w:rsidR="000669C4" w:rsidRPr="00C4321F" w:rsidRDefault="00C4321F">
      <w:pPr>
        <w:pStyle w:val="BodyText"/>
        <w:spacing w:line="242" w:lineRule="auto"/>
        <w:ind w:left="809"/>
        <w:rPr>
          <w:rFonts w:asciiTheme="minorHAnsi" w:hAnsiTheme="minorHAnsi"/>
          <w:b/>
          <w:sz w:val="22"/>
          <w:szCs w:val="22"/>
        </w:rPr>
      </w:pPr>
      <w:r w:rsidRPr="00C4321F">
        <w:rPr>
          <w:rFonts w:asciiTheme="minorHAnsi" w:hAnsiTheme="minorHAnsi"/>
          <w:b/>
          <w:sz w:val="22"/>
          <w:szCs w:val="22"/>
        </w:rPr>
        <w:lastRenderedPageBreak/>
        <w:t xml:space="preserve">The six hubs </w:t>
      </w:r>
      <w:r w:rsidR="00AA40C2">
        <w:rPr>
          <w:rFonts w:asciiTheme="minorHAnsi" w:hAnsiTheme="minorHAnsi"/>
          <w:b/>
          <w:sz w:val="22"/>
          <w:szCs w:val="22"/>
        </w:rPr>
        <w:t xml:space="preserve">are in the process of developing their plans for collaborative working and </w:t>
      </w:r>
      <w:r w:rsidRPr="00C4321F">
        <w:rPr>
          <w:rFonts w:asciiTheme="minorHAnsi" w:hAnsiTheme="minorHAnsi"/>
          <w:b/>
          <w:sz w:val="22"/>
          <w:szCs w:val="22"/>
        </w:rPr>
        <w:t xml:space="preserve">have outlined the </w:t>
      </w:r>
      <w:r w:rsidR="00AA40C2">
        <w:rPr>
          <w:rFonts w:asciiTheme="minorHAnsi" w:hAnsiTheme="minorHAnsi"/>
          <w:b/>
          <w:sz w:val="22"/>
          <w:szCs w:val="22"/>
        </w:rPr>
        <w:t>following potential areas</w:t>
      </w:r>
      <w:r w:rsidRPr="00C4321F">
        <w:rPr>
          <w:rFonts w:asciiTheme="minorHAnsi" w:hAnsiTheme="minorHAnsi"/>
          <w:b/>
          <w:sz w:val="22"/>
          <w:szCs w:val="22"/>
        </w:rPr>
        <w:t>;</w:t>
      </w:r>
    </w:p>
    <w:p w:rsidR="00FD1E5A" w:rsidRDefault="00FD1E5A">
      <w:pPr>
        <w:pStyle w:val="BodyText"/>
        <w:spacing w:line="242" w:lineRule="auto"/>
        <w:ind w:left="809"/>
        <w:rPr>
          <w:rFonts w:asciiTheme="minorHAnsi" w:hAnsiTheme="minorHAnsi"/>
          <w:sz w:val="22"/>
          <w:szCs w:val="22"/>
        </w:rPr>
      </w:pPr>
    </w:p>
    <w:p w:rsidR="000C49A3" w:rsidRDefault="000C49A3" w:rsidP="00A31C3B">
      <w:pPr>
        <w:pStyle w:val="ListParagraph"/>
        <w:widowControl/>
        <w:numPr>
          <w:ilvl w:val="0"/>
          <w:numId w:val="35"/>
        </w:numPr>
        <w:autoSpaceDE/>
        <w:autoSpaceDN/>
        <w:contextualSpacing/>
        <w:rPr>
          <w:rFonts w:asciiTheme="minorHAnsi" w:hAnsiTheme="minorHAnsi"/>
        </w:rPr>
      </w:pPr>
      <w:r>
        <w:rPr>
          <w:rFonts w:asciiTheme="minorHAnsi" w:hAnsiTheme="minorHAnsi"/>
        </w:rPr>
        <w:t>Improved acute on the day GP access</w:t>
      </w:r>
    </w:p>
    <w:p w:rsidR="00FD1E5A" w:rsidRPr="00FF24A0" w:rsidRDefault="000C49A3" w:rsidP="00A31C3B">
      <w:pPr>
        <w:pStyle w:val="ListParagraph"/>
        <w:widowControl/>
        <w:numPr>
          <w:ilvl w:val="0"/>
          <w:numId w:val="35"/>
        </w:numPr>
        <w:autoSpaceDE/>
        <w:autoSpaceDN/>
        <w:contextualSpacing/>
        <w:rPr>
          <w:rFonts w:asciiTheme="minorHAnsi" w:hAnsiTheme="minorHAnsi"/>
        </w:rPr>
      </w:pPr>
      <w:r>
        <w:rPr>
          <w:rFonts w:asciiTheme="minorHAnsi" w:hAnsiTheme="minorHAnsi"/>
        </w:rPr>
        <w:t>Out of hours GP / urgent care services</w:t>
      </w:r>
    </w:p>
    <w:p w:rsidR="00FD1E5A" w:rsidRPr="00FF24A0" w:rsidRDefault="00FD1E5A" w:rsidP="00A31C3B">
      <w:pPr>
        <w:pStyle w:val="ListParagraph"/>
        <w:widowControl/>
        <w:numPr>
          <w:ilvl w:val="0"/>
          <w:numId w:val="35"/>
        </w:numPr>
        <w:autoSpaceDE/>
        <w:autoSpaceDN/>
        <w:contextualSpacing/>
        <w:rPr>
          <w:rFonts w:asciiTheme="minorHAnsi" w:hAnsiTheme="minorHAnsi"/>
        </w:rPr>
      </w:pPr>
      <w:r w:rsidRPr="00FF24A0">
        <w:rPr>
          <w:rFonts w:asciiTheme="minorHAnsi" w:hAnsiTheme="minorHAnsi"/>
        </w:rPr>
        <w:t>Visiting service</w:t>
      </w:r>
    </w:p>
    <w:p w:rsidR="00FD1E5A" w:rsidRPr="00FF24A0" w:rsidRDefault="00FD1E5A" w:rsidP="00A31C3B">
      <w:pPr>
        <w:pStyle w:val="ListParagraph"/>
        <w:widowControl/>
        <w:numPr>
          <w:ilvl w:val="0"/>
          <w:numId w:val="35"/>
        </w:numPr>
        <w:autoSpaceDE/>
        <w:autoSpaceDN/>
        <w:contextualSpacing/>
        <w:rPr>
          <w:rFonts w:asciiTheme="minorHAnsi" w:hAnsiTheme="minorHAnsi"/>
        </w:rPr>
      </w:pPr>
      <w:r w:rsidRPr="00FF24A0">
        <w:rPr>
          <w:rFonts w:asciiTheme="minorHAnsi" w:hAnsiTheme="minorHAnsi"/>
        </w:rPr>
        <w:t xml:space="preserve">Closer working </w:t>
      </w:r>
      <w:r w:rsidR="00AA40C2">
        <w:rPr>
          <w:rFonts w:asciiTheme="minorHAnsi" w:hAnsiTheme="minorHAnsi"/>
        </w:rPr>
        <w:t xml:space="preserve">/ integration </w:t>
      </w:r>
      <w:r w:rsidRPr="00FF24A0">
        <w:rPr>
          <w:rFonts w:asciiTheme="minorHAnsi" w:hAnsiTheme="minorHAnsi"/>
        </w:rPr>
        <w:t xml:space="preserve">with LPT &amp; </w:t>
      </w:r>
      <w:r w:rsidR="00C4321F">
        <w:rPr>
          <w:rFonts w:asciiTheme="minorHAnsi" w:hAnsiTheme="minorHAnsi"/>
        </w:rPr>
        <w:t>Local</w:t>
      </w:r>
      <w:r w:rsidRPr="00FF24A0">
        <w:rPr>
          <w:rFonts w:asciiTheme="minorHAnsi" w:hAnsiTheme="minorHAnsi"/>
        </w:rPr>
        <w:t xml:space="preserve"> Council</w:t>
      </w:r>
      <w:r w:rsidR="00C4321F">
        <w:rPr>
          <w:rFonts w:asciiTheme="minorHAnsi" w:hAnsiTheme="minorHAnsi"/>
        </w:rPr>
        <w:t>s</w:t>
      </w:r>
      <w:r w:rsidR="00AA40C2">
        <w:rPr>
          <w:rFonts w:asciiTheme="minorHAnsi" w:hAnsiTheme="minorHAnsi"/>
        </w:rPr>
        <w:t xml:space="preserve"> – community health teams around GP practices</w:t>
      </w:r>
    </w:p>
    <w:p w:rsidR="00FD1E5A" w:rsidRPr="00C4321F" w:rsidRDefault="00C4321F" w:rsidP="00A31C3B">
      <w:pPr>
        <w:pStyle w:val="ListParagraph"/>
        <w:widowControl/>
        <w:numPr>
          <w:ilvl w:val="0"/>
          <w:numId w:val="35"/>
        </w:numPr>
        <w:autoSpaceDE/>
        <w:autoSpaceDN/>
        <w:contextualSpacing/>
        <w:rPr>
          <w:rFonts w:asciiTheme="minorHAnsi" w:hAnsiTheme="minorHAnsi"/>
        </w:rPr>
      </w:pPr>
      <w:r>
        <w:rPr>
          <w:rFonts w:asciiTheme="minorHAnsi" w:hAnsiTheme="minorHAnsi"/>
        </w:rPr>
        <w:t>Use social media to develop an effective p</w:t>
      </w:r>
      <w:r w:rsidR="00FD1E5A" w:rsidRPr="00FF24A0">
        <w:rPr>
          <w:rFonts w:asciiTheme="minorHAnsi" w:hAnsiTheme="minorHAnsi"/>
        </w:rPr>
        <w:t xml:space="preserve">atient </w:t>
      </w:r>
      <w:r>
        <w:rPr>
          <w:rFonts w:asciiTheme="minorHAnsi" w:hAnsiTheme="minorHAnsi"/>
        </w:rPr>
        <w:t xml:space="preserve">information </w:t>
      </w:r>
      <w:r w:rsidR="00FD1E5A" w:rsidRPr="00FF24A0">
        <w:rPr>
          <w:rFonts w:asciiTheme="minorHAnsi" w:hAnsiTheme="minorHAnsi"/>
        </w:rPr>
        <w:t>portal</w:t>
      </w:r>
    </w:p>
    <w:p w:rsidR="00FD1E5A" w:rsidRPr="00FF24A0" w:rsidRDefault="00FD1E5A" w:rsidP="00A31C3B">
      <w:pPr>
        <w:pStyle w:val="ListParagraph"/>
        <w:widowControl/>
        <w:numPr>
          <w:ilvl w:val="0"/>
          <w:numId w:val="35"/>
        </w:numPr>
        <w:autoSpaceDE/>
        <w:autoSpaceDN/>
        <w:contextualSpacing/>
        <w:rPr>
          <w:rFonts w:asciiTheme="minorHAnsi" w:hAnsiTheme="minorHAnsi"/>
        </w:rPr>
      </w:pPr>
      <w:proofErr w:type="spellStart"/>
      <w:r w:rsidRPr="00FF24A0">
        <w:rPr>
          <w:rFonts w:asciiTheme="minorHAnsi" w:hAnsiTheme="minorHAnsi"/>
        </w:rPr>
        <w:t>Standardised</w:t>
      </w:r>
      <w:proofErr w:type="spellEnd"/>
      <w:r w:rsidRPr="00FF24A0">
        <w:rPr>
          <w:rFonts w:asciiTheme="minorHAnsi" w:hAnsiTheme="minorHAnsi"/>
        </w:rPr>
        <w:t xml:space="preserve"> protocols / consistency of approach</w:t>
      </w:r>
    </w:p>
    <w:p w:rsidR="00FD1E5A" w:rsidRPr="00FF24A0" w:rsidRDefault="00FD1E5A" w:rsidP="00A31C3B">
      <w:pPr>
        <w:pStyle w:val="ListParagraph"/>
        <w:widowControl/>
        <w:numPr>
          <w:ilvl w:val="0"/>
          <w:numId w:val="35"/>
        </w:numPr>
        <w:autoSpaceDE/>
        <w:autoSpaceDN/>
        <w:contextualSpacing/>
        <w:rPr>
          <w:rFonts w:asciiTheme="minorHAnsi" w:hAnsiTheme="minorHAnsi"/>
        </w:rPr>
      </w:pPr>
      <w:r w:rsidRPr="00FF24A0">
        <w:rPr>
          <w:rFonts w:asciiTheme="minorHAnsi" w:hAnsiTheme="minorHAnsi"/>
        </w:rPr>
        <w:t>24 hour BP and ambulatory ECG services</w:t>
      </w:r>
    </w:p>
    <w:p w:rsidR="00FD1E5A" w:rsidRPr="00FF24A0" w:rsidRDefault="00FD1E5A" w:rsidP="00A31C3B">
      <w:pPr>
        <w:pStyle w:val="ListParagraph"/>
        <w:widowControl/>
        <w:numPr>
          <w:ilvl w:val="0"/>
          <w:numId w:val="35"/>
        </w:numPr>
        <w:autoSpaceDE/>
        <w:autoSpaceDN/>
        <w:contextualSpacing/>
        <w:rPr>
          <w:rFonts w:asciiTheme="minorHAnsi" w:hAnsiTheme="minorHAnsi"/>
        </w:rPr>
      </w:pPr>
      <w:r w:rsidRPr="00FF24A0">
        <w:rPr>
          <w:rFonts w:asciiTheme="minorHAnsi" w:hAnsiTheme="minorHAnsi"/>
        </w:rPr>
        <w:t xml:space="preserve">Inter-practice referrals for </w:t>
      </w:r>
      <w:r w:rsidR="00C64C63">
        <w:rPr>
          <w:rFonts w:asciiTheme="minorHAnsi" w:hAnsiTheme="minorHAnsi"/>
        </w:rPr>
        <w:t>minor surgery</w:t>
      </w:r>
      <w:r w:rsidRPr="00FF24A0">
        <w:rPr>
          <w:rFonts w:asciiTheme="minorHAnsi" w:hAnsiTheme="minorHAnsi"/>
        </w:rPr>
        <w:t>, IUD/S, GPSI services</w:t>
      </w:r>
      <w:r w:rsidR="000C49A3">
        <w:rPr>
          <w:rFonts w:asciiTheme="minorHAnsi" w:hAnsiTheme="minorHAnsi"/>
        </w:rPr>
        <w:t xml:space="preserve"> (hub &amp; spoke working)</w:t>
      </w:r>
    </w:p>
    <w:p w:rsidR="00FD1E5A" w:rsidRPr="00FF24A0" w:rsidRDefault="00FD1E5A" w:rsidP="00A31C3B">
      <w:pPr>
        <w:pStyle w:val="ListParagraph"/>
        <w:widowControl/>
        <w:numPr>
          <w:ilvl w:val="0"/>
          <w:numId w:val="34"/>
        </w:numPr>
        <w:autoSpaceDE/>
        <w:autoSpaceDN/>
        <w:contextualSpacing/>
        <w:rPr>
          <w:rFonts w:asciiTheme="minorHAnsi" w:hAnsiTheme="minorHAnsi"/>
        </w:rPr>
      </w:pPr>
      <w:r w:rsidRPr="00FF24A0">
        <w:rPr>
          <w:rFonts w:asciiTheme="minorHAnsi" w:hAnsiTheme="minorHAnsi"/>
        </w:rPr>
        <w:t>Primary care home</w:t>
      </w:r>
    </w:p>
    <w:p w:rsidR="00FD1E5A" w:rsidRPr="00C4321F" w:rsidRDefault="00C4321F" w:rsidP="00A31C3B">
      <w:pPr>
        <w:pStyle w:val="ListParagraph"/>
        <w:widowControl/>
        <w:numPr>
          <w:ilvl w:val="0"/>
          <w:numId w:val="34"/>
        </w:numPr>
        <w:autoSpaceDE/>
        <w:autoSpaceDN/>
        <w:contextualSpacing/>
        <w:rPr>
          <w:rFonts w:asciiTheme="minorHAnsi" w:hAnsiTheme="minorHAnsi"/>
        </w:rPr>
      </w:pPr>
      <w:r>
        <w:rPr>
          <w:rFonts w:asciiTheme="minorHAnsi" w:hAnsiTheme="minorHAnsi"/>
        </w:rPr>
        <w:t xml:space="preserve">New technology to improve patient care, </w:t>
      </w:r>
      <w:proofErr w:type="spellStart"/>
      <w:r>
        <w:rPr>
          <w:rFonts w:asciiTheme="minorHAnsi" w:hAnsiTheme="minorHAnsi"/>
        </w:rPr>
        <w:t>eg</w:t>
      </w:r>
      <w:proofErr w:type="spellEnd"/>
      <w:r>
        <w:rPr>
          <w:rFonts w:asciiTheme="minorHAnsi" w:hAnsiTheme="minorHAnsi"/>
        </w:rPr>
        <w:t xml:space="preserve">, </w:t>
      </w:r>
      <w:proofErr w:type="spellStart"/>
      <w:r>
        <w:rPr>
          <w:rFonts w:asciiTheme="minorHAnsi" w:hAnsiTheme="minorHAnsi"/>
        </w:rPr>
        <w:t>s</w:t>
      </w:r>
      <w:r w:rsidR="00FD1E5A" w:rsidRPr="00FF24A0">
        <w:rPr>
          <w:rFonts w:asciiTheme="minorHAnsi" w:hAnsiTheme="minorHAnsi"/>
        </w:rPr>
        <w:t>elf care</w:t>
      </w:r>
      <w:proofErr w:type="spellEnd"/>
      <w:r w:rsidR="00FD1E5A" w:rsidRPr="00FF24A0">
        <w:rPr>
          <w:rFonts w:asciiTheme="minorHAnsi" w:hAnsiTheme="minorHAnsi"/>
        </w:rPr>
        <w:t xml:space="preserve"> app (</w:t>
      </w:r>
      <w:proofErr w:type="spellStart"/>
      <w:r w:rsidR="00FD1E5A" w:rsidRPr="00FF24A0">
        <w:rPr>
          <w:rFonts w:asciiTheme="minorHAnsi" w:hAnsiTheme="minorHAnsi"/>
        </w:rPr>
        <w:t>Vitrucare</w:t>
      </w:r>
      <w:proofErr w:type="spellEnd"/>
      <w:r w:rsidR="00FD1E5A" w:rsidRPr="00FF24A0">
        <w:rPr>
          <w:rFonts w:asciiTheme="minorHAnsi" w:hAnsiTheme="minorHAnsi"/>
        </w:rPr>
        <w:t>)</w:t>
      </w:r>
    </w:p>
    <w:p w:rsidR="00FD1E5A" w:rsidRDefault="00C4321F" w:rsidP="00A31C3B">
      <w:pPr>
        <w:pStyle w:val="ListParagraph"/>
        <w:widowControl/>
        <w:numPr>
          <w:ilvl w:val="0"/>
          <w:numId w:val="35"/>
        </w:numPr>
        <w:autoSpaceDE/>
        <w:autoSpaceDN/>
        <w:contextualSpacing/>
        <w:rPr>
          <w:rFonts w:asciiTheme="minorHAnsi" w:hAnsiTheme="minorHAnsi"/>
        </w:rPr>
      </w:pPr>
      <w:r>
        <w:rPr>
          <w:rFonts w:asciiTheme="minorHAnsi" w:hAnsiTheme="minorHAnsi"/>
        </w:rPr>
        <w:t xml:space="preserve">Specialist nurses, </w:t>
      </w:r>
      <w:proofErr w:type="spellStart"/>
      <w:r>
        <w:rPr>
          <w:rFonts w:asciiTheme="minorHAnsi" w:hAnsiTheme="minorHAnsi"/>
        </w:rPr>
        <w:t>eg</w:t>
      </w:r>
      <w:proofErr w:type="spellEnd"/>
      <w:r>
        <w:rPr>
          <w:rFonts w:asciiTheme="minorHAnsi" w:hAnsiTheme="minorHAnsi"/>
        </w:rPr>
        <w:t>, c</w:t>
      </w:r>
      <w:r w:rsidR="00FD1E5A" w:rsidRPr="00FF24A0">
        <w:rPr>
          <w:rFonts w:asciiTheme="minorHAnsi" w:hAnsiTheme="minorHAnsi"/>
        </w:rPr>
        <w:t>hronic disease nurses</w:t>
      </w:r>
    </w:p>
    <w:p w:rsidR="000C49A3" w:rsidRPr="00FF24A0" w:rsidRDefault="000C49A3" w:rsidP="000C49A3">
      <w:pPr>
        <w:pStyle w:val="ListParagraph"/>
        <w:widowControl/>
        <w:numPr>
          <w:ilvl w:val="0"/>
          <w:numId w:val="35"/>
        </w:numPr>
        <w:autoSpaceDE/>
        <w:autoSpaceDN/>
        <w:contextualSpacing/>
        <w:rPr>
          <w:rFonts w:asciiTheme="minorHAnsi" w:hAnsiTheme="minorHAnsi"/>
        </w:rPr>
      </w:pPr>
      <w:r w:rsidRPr="00FF24A0">
        <w:rPr>
          <w:rFonts w:asciiTheme="minorHAnsi" w:hAnsiTheme="minorHAnsi"/>
        </w:rPr>
        <w:t>MSK, mental health practitioners</w:t>
      </w:r>
      <w:r>
        <w:rPr>
          <w:rFonts w:asciiTheme="minorHAnsi" w:hAnsiTheme="minorHAnsi"/>
        </w:rPr>
        <w:t xml:space="preserve">, health &amp; wellbeing </w:t>
      </w:r>
      <w:proofErr w:type="spellStart"/>
      <w:r>
        <w:rPr>
          <w:rFonts w:asciiTheme="minorHAnsi" w:hAnsiTheme="minorHAnsi"/>
        </w:rPr>
        <w:t>co-ordinators</w:t>
      </w:r>
      <w:proofErr w:type="spellEnd"/>
      <w:r>
        <w:rPr>
          <w:rFonts w:asciiTheme="minorHAnsi" w:hAnsiTheme="minorHAnsi"/>
        </w:rPr>
        <w:t xml:space="preserve"> / advisors</w:t>
      </w:r>
    </w:p>
    <w:p w:rsidR="00C4321F" w:rsidRPr="00FF24A0" w:rsidRDefault="00C4321F" w:rsidP="00A31C3B">
      <w:pPr>
        <w:pStyle w:val="ListParagraph"/>
        <w:widowControl/>
        <w:numPr>
          <w:ilvl w:val="0"/>
          <w:numId w:val="35"/>
        </w:numPr>
        <w:autoSpaceDE/>
        <w:autoSpaceDN/>
        <w:contextualSpacing/>
        <w:rPr>
          <w:rFonts w:asciiTheme="minorHAnsi" w:hAnsiTheme="minorHAnsi"/>
        </w:rPr>
      </w:pPr>
      <w:r>
        <w:rPr>
          <w:rFonts w:asciiTheme="minorHAnsi" w:hAnsiTheme="minorHAnsi"/>
        </w:rPr>
        <w:t xml:space="preserve">MDT, </w:t>
      </w:r>
      <w:proofErr w:type="spellStart"/>
      <w:r>
        <w:rPr>
          <w:rFonts w:asciiTheme="minorHAnsi" w:hAnsiTheme="minorHAnsi"/>
        </w:rPr>
        <w:t>eg</w:t>
      </w:r>
      <w:proofErr w:type="spellEnd"/>
      <w:r>
        <w:rPr>
          <w:rFonts w:asciiTheme="minorHAnsi" w:hAnsiTheme="minorHAnsi"/>
        </w:rPr>
        <w:t>, pharmacists</w:t>
      </w:r>
    </w:p>
    <w:p w:rsidR="00FD1E5A" w:rsidRPr="00C4321F" w:rsidRDefault="00FD1E5A" w:rsidP="00A31C3B">
      <w:pPr>
        <w:pStyle w:val="ListParagraph"/>
        <w:widowControl/>
        <w:numPr>
          <w:ilvl w:val="0"/>
          <w:numId w:val="35"/>
        </w:numPr>
        <w:autoSpaceDE/>
        <w:autoSpaceDN/>
        <w:contextualSpacing/>
        <w:rPr>
          <w:rFonts w:asciiTheme="minorHAnsi" w:hAnsiTheme="minorHAnsi"/>
        </w:rPr>
      </w:pPr>
      <w:r w:rsidRPr="00FF24A0">
        <w:rPr>
          <w:rFonts w:asciiTheme="minorHAnsi" w:hAnsiTheme="minorHAnsi"/>
        </w:rPr>
        <w:t>Nursing home support</w:t>
      </w:r>
    </w:p>
    <w:p w:rsidR="00FD1E5A" w:rsidRPr="00FF24A0" w:rsidRDefault="00FD1E5A" w:rsidP="00A31C3B">
      <w:pPr>
        <w:pStyle w:val="ListParagraph"/>
        <w:widowControl/>
        <w:numPr>
          <w:ilvl w:val="0"/>
          <w:numId w:val="35"/>
        </w:numPr>
        <w:autoSpaceDE/>
        <w:autoSpaceDN/>
        <w:contextualSpacing/>
        <w:rPr>
          <w:rFonts w:asciiTheme="minorHAnsi" w:hAnsiTheme="minorHAnsi"/>
        </w:rPr>
      </w:pPr>
      <w:r w:rsidRPr="00FF24A0">
        <w:rPr>
          <w:rFonts w:asciiTheme="minorHAnsi" w:hAnsiTheme="minorHAnsi"/>
        </w:rPr>
        <w:t>Patient education</w:t>
      </w:r>
    </w:p>
    <w:p w:rsidR="00FD1E5A" w:rsidRPr="00FF24A0" w:rsidRDefault="00FD1E5A" w:rsidP="00A31C3B">
      <w:pPr>
        <w:pStyle w:val="ListParagraph"/>
        <w:widowControl/>
        <w:numPr>
          <w:ilvl w:val="0"/>
          <w:numId w:val="35"/>
        </w:numPr>
        <w:autoSpaceDE/>
        <w:autoSpaceDN/>
        <w:contextualSpacing/>
        <w:rPr>
          <w:rFonts w:asciiTheme="minorHAnsi" w:hAnsiTheme="minorHAnsi"/>
        </w:rPr>
      </w:pPr>
      <w:r w:rsidRPr="00FF24A0">
        <w:rPr>
          <w:rFonts w:asciiTheme="minorHAnsi" w:hAnsiTheme="minorHAnsi"/>
        </w:rPr>
        <w:t xml:space="preserve">PPG </w:t>
      </w:r>
      <w:r w:rsidR="00C4321F">
        <w:rPr>
          <w:rFonts w:asciiTheme="minorHAnsi" w:hAnsiTheme="minorHAnsi"/>
        </w:rPr>
        <w:t>support</w:t>
      </w:r>
    </w:p>
    <w:p w:rsidR="00FD1E5A" w:rsidRPr="000C49A3" w:rsidRDefault="000C49A3" w:rsidP="00A31C3B">
      <w:pPr>
        <w:pStyle w:val="ListParagraph"/>
        <w:widowControl/>
        <w:numPr>
          <w:ilvl w:val="0"/>
          <w:numId w:val="35"/>
        </w:numPr>
        <w:autoSpaceDE/>
        <w:autoSpaceDN/>
        <w:spacing w:line="242" w:lineRule="auto"/>
        <w:contextualSpacing/>
        <w:rPr>
          <w:rFonts w:asciiTheme="minorHAnsi" w:hAnsiTheme="minorHAnsi"/>
        </w:rPr>
      </w:pPr>
      <w:r w:rsidRPr="000C49A3">
        <w:rPr>
          <w:rFonts w:ascii="Calibri" w:hAnsi="Calibri"/>
          <w:kern w:val="24"/>
          <w:lang w:val="en-GB"/>
        </w:rPr>
        <w:t xml:space="preserve">Sub-specialisation; </w:t>
      </w:r>
      <w:r>
        <w:rPr>
          <w:rFonts w:ascii="Calibri" w:hAnsi="Calibri"/>
          <w:kern w:val="24"/>
          <w:lang w:val="en-GB"/>
        </w:rPr>
        <w:t>d</w:t>
      </w:r>
      <w:proofErr w:type="spellStart"/>
      <w:r w:rsidR="00FD1E5A" w:rsidRPr="000C49A3">
        <w:rPr>
          <w:rFonts w:asciiTheme="minorHAnsi" w:hAnsiTheme="minorHAnsi"/>
        </w:rPr>
        <w:t>etermine</w:t>
      </w:r>
      <w:proofErr w:type="spellEnd"/>
      <w:r w:rsidR="00FD1E5A" w:rsidRPr="000C49A3">
        <w:rPr>
          <w:rFonts w:asciiTheme="minorHAnsi" w:hAnsiTheme="minorHAnsi"/>
        </w:rPr>
        <w:t xml:space="preserve"> which services to provide at locality, sub-locality and practice level</w:t>
      </w:r>
    </w:p>
    <w:p w:rsidR="001279CC" w:rsidRPr="000C49A3" w:rsidRDefault="000C49A3" w:rsidP="000C49A3">
      <w:pPr>
        <w:pStyle w:val="ListParagraph"/>
        <w:widowControl/>
        <w:numPr>
          <w:ilvl w:val="0"/>
          <w:numId w:val="35"/>
        </w:numPr>
        <w:autoSpaceDE/>
        <w:autoSpaceDN/>
        <w:contextualSpacing/>
        <w:jc w:val="both"/>
        <w:rPr>
          <w:rFonts w:ascii="Calibri" w:hAnsi="Calibri"/>
        </w:rPr>
      </w:pPr>
      <w:r w:rsidRPr="000C49A3">
        <w:rPr>
          <w:rFonts w:asciiTheme="minorHAnsi" w:hAnsiTheme="minorHAnsi"/>
        </w:rPr>
        <w:t>Back office / admin services</w:t>
      </w:r>
    </w:p>
    <w:p w:rsidR="001279CC" w:rsidRPr="000C49A3" w:rsidRDefault="001279CC" w:rsidP="000C49A3">
      <w:pPr>
        <w:pStyle w:val="ListParagraph"/>
        <w:widowControl/>
        <w:numPr>
          <w:ilvl w:val="0"/>
          <w:numId w:val="35"/>
        </w:numPr>
        <w:autoSpaceDE/>
        <w:autoSpaceDN/>
        <w:contextualSpacing/>
        <w:rPr>
          <w:rFonts w:ascii="Times New Roman" w:hAnsi="Times New Roman"/>
          <w:lang w:val="en-GB"/>
        </w:rPr>
      </w:pPr>
      <w:r w:rsidRPr="000C49A3">
        <w:rPr>
          <w:rFonts w:ascii="Calibri" w:hAnsi="Calibri"/>
          <w:kern w:val="24"/>
          <w:lang w:val="en-GB"/>
        </w:rPr>
        <w:t>Improving access to diagnostics</w:t>
      </w:r>
    </w:p>
    <w:p w:rsidR="001279CC" w:rsidRDefault="001279CC" w:rsidP="001279CC">
      <w:pPr>
        <w:pStyle w:val="BodyText"/>
        <w:spacing w:line="242" w:lineRule="auto"/>
        <w:rPr>
          <w:rFonts w:asciiTheme="minorHAnsi" w:hAnsiTheme="minorHAnsi"/>
        </w:rPr>
      </w:pPr>
    </w:p>
    <w:p w:rsidR="001279CC" w:rsidRPr="004268D9" w:rsidRDefault="001279CC" w:rsidP="001279CC">
      <w:pPr>
        <w:pStyle w:val="BodyText"/>
        <w:spacing w:line="242" w:lineRule="auto"/>
        <w:rPr>
          <w:rFonts w:asciiTheme="minorHAnsi" w:hAnsiTheme="minorHAnsi"/>
          <w:sz w:val="22"/>
          <w:szCs w:val="22"/>
        </w:rPr>
      </w:pPr>
    </w:p>
    <w:p w:rsidR="004268D9" w:rsidRDefault="004268D9">
      <w:pPr>
        <w:rPr>
          <w:rFonts w:asciiTheme="minorHAnsi" w:hAnsiTheme="minorHAnsi"/>
        </w:rPr>
      </w:pPr>
      <w:r>
        <w:rPr>
          <w:rFonts w:asciiTheme="minorHAnsi" w:hAnsiTheme="minorHAnsi"/>
        </w:rPr>
        <w:br w:type="page"/>
      </w:r>
    </w:p>
    <w:p w:rsidR="00A003A3" w:rsidRPr="00095EC1" w:rsidRDefault="0001175B" w:rsidP="00D47485">
      <w:pPr>
        <w:pStyle w:val="Heading1"/>
        <w:tabs>
          <w:tab w:val="left" w:pos="819"/>
          <w:tab w:val="left" w:pos="820"/>
        </w:tabs>
        <w:spacing w:before="176"/>
        <w:rPr>
          <w:rFonts w:asciiTheme="minorHAnsi" w:hAnsiTheme="minorHAnsi"/>
          <w:sz w:val="22"/>
          <w:szCs w:val="22"/>
        </w:rPr>
      </w:pPr>
      <w:bookmarkStart w:id="3" w:name="_TOC_250012"/>
      <w:r>
        <w:rPr>
          <w:rFonts w:asciiTheme="minorHAnsi" w:hAnsiTheme="minorHAnsi"/>
          <w:sz w:val="22"/>
          <w:szCs w:val="22"/>
        </w:rPr>
        <w:lastRenderedPageBreak/>
        <w:t>6</w:t>
      </w:r>
      <w:r w:rsidR="00095EC1">
        <w:rPr>
          <w:rFonts w:asciiTheme="minorHAnsi" w:hAnsiTheme="minorHAnsi"/>
          <w:sz w:val="22"/>
          <w:szCs w:val="22"/>
        </w:rPr>
        <w:t xml:space="preserve">. </w:t>
      </w:r>
      <w:r w:rsidR="00095EC1">
        <w:rPr>
          <w:rFonts w:asciiTheme="minorHAnsi" w:hAnsiTheme="minorHAnsi"/>
          <w:sz w:val="22"/>
          <w:szCs w:val="22"/>
        </w:rPr>
        <w:tab/>
      </w:r>
      <w:r w:rsidR="004268D9">
        <w:rPr>
          <w:rFonts w:asciiTheme="minorHAnsi" w:hAnsiTheme="minorHAnsi"/>
          <w:sz w:val="22"/>
          <w:szCs w:val="22"/>
        </w:rPr>
        <w:t xml:space="preserve">ELR GP Federation </w:t>
      </w:r>
      <w:r w:rsidR="00D47485">
        <w:rPr>
          <w:rFonts w:asciiTheme="minorHAnsi" w:hAnsiTheme="minorHAnsi"/>
          <w:sz w:val="22"/>
          <w:szCs w:val="22"/>
        </w:rPr>
        <w:t xml:space="preserve">Mission, Vision, </w:t>
      </w:r>
      <w:r w:rsidR="002921F1" w:rsidRPr="00095EC1">
        <w:rPr>
          <w:rFonts w:asciiTheme="minorHAnsi" w:hAnsiTheme="minorHAnsi"/>
          <w:sz w:val="22"/>
          <w:szCs w:val="22"/>
        </w:rPr>
        <w:t>Values</w:t>
      </w:r>
      <w:bookmarkEnd w:id="3"/>
      <w:r w:rsidR="00D47485">
        <w:rPr>
          <w:rFonts w:asciiTheme="minorHAnsi" w:hAnsiTheme="minorHAnsi"/>
          <w:sz w:val="22"/>
          <w:szCs w:val="22"/>
        </w:rPr>
        <w:t xml:space="preserve"> &amp; Strategic Priorities</w:t>
      </w:r>
    </w:p>
    <w:p w:rsidR="00095EC1" w:rsidRDefault="00095EC1">
      <w:pPr>
        <w:pStyle w:val="BodyText"/>
        <w:rPr>
          <w:rFonts w:asciiTheme="minorHAnsi" w:hAnsiTheme="minorHAnsi"/>
          <w:b/>
          <w:sz w:val="22"/>
          <w:szCs w:val="22"/>
        </w:rPr>
      </w:pPr>
    </w:p>
    <w:p w:rsidR="00095EC1" w:rsidRDefault="00095EC1" w:rsidP="00FF2848">
      <w:pPr>
        <w:pStyle w:val="BodyText"/>
        <w:ind w:left="851"/>
        <w:rPr>
          <w:rFonts w:asciiTheme="minorHAnsi" w:hAnsiTheme="minorHAnsi"/>
          <w:b/>
          <w:sz w:val="22"/>
          <w:szCs w:val="22"/>
        </w:rPr>
      </w:pPr>
      <w:r>
        <w:rPr>
          <w:rFonts w:asciiTheme="minorHAnsi" w:hAnsiTheme="minorHAnsi"/>
          <w:sz w:val="22"/>
          <w:szCs w:val="22"/>
        </w:rPr>
        <w:t xml:space="preserve">The Federation’s </w:t>
      </w:r>
      <w:r w:rsidRPr="006023B4">
        <w:rPr>
          <w:rFonts w:asciiTheme="minorHAnsi" w:hAnsiTheme="minorHAnsi"/>
          <w:sz w:val="22"/>
          <w:szCs w:val="22"/>
        </w:rPr>
        <w:t xml:space="preserve">mission, vision and values echo the </w:t>
      </w:r>
      <w:r w:rsidR="00FF2848">
        <w:rPr>
          <w:rFonts w:asciiTheme="minorHAnsi" w:hAnsiTheme="minorHAnsi"/>
          <w:sz w:val="22"/>
          <w:szCs w:val="22"/>
        </w:rPr>
        <w:t xml:space="preserve">LLR </w:t>
      </w:r>
      <w:r>
        <w:rPr>
          <w:rFonts w:asciiTheme="minorHAnsi" w:hAnsiTheme="minorHAnsi"/>
          <w:sz w:val="22"/>
          <w:szCs w:val="22"/>
        </w:rPr>
        <w:t xml:space="preserve">Blueprint </w:t>
      </w:r>
      <w:r w:rsidR="00FF2848">
        <w:rPr>
          <w:rFonts w:asciiTheme="minorHAnsi" w:hAnsiTheme="minorHAnsi"/>
          <w:sz w:val="22"/>
          <w:szCs w:val="22"/>
        </w:rPr>
        <w:t xml:space="preserve">for General Practice </w:t>
      </w:r>
      <w:r>
        <w:rPr>
          <w:rFonts w:asciiTheme="minorHAnsi" w:hAnsiTheme="minorHAnsi"/>
          <w:sz w:val="22"/>
          <w:szCs w:val="22"/>
        </w:rPr>
        <w:t xml:space="preserve">document </w:t>
      </w:r>
      <w:r w:rsidRPr="006023B4">
        <w:rPr>
          <w:rFonts w:asciiTheme="minorHAnsi" w:hAnsiTheme="minorHAnsi"/>
          <w:sz w:val="22"/>
          <w:szCs w:val="22"/>
        </w:rPr>
        <w:t xml:space="preserve">and specifically </w:t>
      </w:r>
      <w:r w:rsidR="00D47485">
        <w:rPr>
          <w:rFonts w:asciiTheme="minorHAnsi" w:hAnsiTheme="minorHAnsi"/>
          <w:sz w:val="22"/>
          <w:szCs w:val="22"/>
        </w:rPr>
        <w:t xml:space="preserve">support the development of the </w:t>
      </w:r>
      <w:r w:rsidR="00DC3004">
        <w:rPr>
          <w:rFonts w:asciiTheme="minorHAnsi" w:hAnsiTheme="minorHAnsi"/>
          <w:sz w:val="22"/>
          <w:szCs w:val="22"/>
        </w:rPr>
        <w:t xml:space="preserve">six </w:t>
      </w:r>
      <w:r w:rsidR="00D47485">
        <w:rPr>
          <w:rFonts w:asciiTheme="minorHAnsi" w:hAnsiTheme="minorHAnsi"/>
          <w:sz w:val="22"/>
          <w:szCs w:val="22"/>
        </w:rPr>
        <w:t xml:space="preserve">Locality Hubs to create </w:t>
      </w:r>
      <w:r w:rsidRPr="006023B4">
        <w:rPr>
          <w:rFonts w:asciiTheme="minorHAnsi" w:hAnsiTheme="minorHAnsi"/>
          <w:sz w:val="22"/>
          <w:szCs w:val="22"/>
        </w:rPr>
        <w:t>sustainable primary care services</w:t>
      </w:r>
      <w:r>
        <w:rPr>
          <w:rFonts w:asciiTheme="minorHAnsi" w:hAnsiTheme="minorHAnsi"/>
          <w:sz w:val="22"/>
          <w:szCs w:val="22"/>
        </w:rPr>
        <w:t xml:space="preserve"> </w:t>
      </w:r>
      <w:r w:rsidR="00D47485">
        <w:rPr>
          <w:rFonts w:asciiTheme="minorHAnsi" w:hAnsiTheme="minorHAnsi"/>
          <w:sz w:val="22"/>
          <w:szCs w:val="22"/>
        </w:rPr>
        <w:t xml:space="preserve">across the </w:t>
      </w:r>
      <w:r>
        <w:rPr>
          <w:rFonts w:asciiTheme="minorHAnsi" w:hAnsiTheme="minorHAnsi"/>
          <w:sz w:val="22"/>
          <w:szCs w:val="22"/>
        </w:rPr>
        <w:t>ELR CCG</w:t>
      </w:r>
      <w:r w:rsidR="00D47485">
        <w:rPr>
          <w:rFonts w:asciiTheme="minorHAnsi" w:hAnsiTheme="minorHAnsi"/>
          <w:sz w:val="22"/>
          <w:szCs w:val="22"/>
        </w:rPr>
        <w:t xml:space="preserve"> area.</w:t>
      </w:r>
    </w:p>
    <w:p w:rsidR="00095EC1" w:rsidRDefault="00095EC1" w:rsidP="00095EC1">
      <w:pPr>
        <w:pStyle w:val="BodyText"/>
        <w:spacing w:line="242" w:lineRule="auto"/>
        <w:ind w:left="809"/>
        <w:rPr>
          <w:rFonts w:asciiTheme="minorHAnsi" w:hAnsiTheme="minorHAnsi"/>
          <w:sz w:val="22"/>
          <w:szCs w:val="22"/>
        </w:rPr>
      </w:pPr>
    </w:p>
    <w:p w:rsidR="00095EC1" w:rsidRDefault="00095EC1" w:rsidP="00095EC1">
      <w:pPr>
        <w:tabs>
          <w:tab w:val="left" w:pos="220"/>
          <w:tab w:val="left" w:pos="720"/>
        </w:tabs>
        <w:adjustRightInd w:val="0"/>
        <w:spacing w:after="60"/>
        <w:ind w:left="851"/>
        <w:rPr>
          <w:rFonts w:asciiTheme="minorHAnsi" w:hAnsiTheme="minorHAnsi"/>
          <w:b/>
          <w:u w:val="single"/>
        </w:rPr>
      </w:pPr>
      <w:r w:rsidRPr="00772126">
        <w:rPr>
          <w:rFonts w:asciiTheme="minorHAnsi" w:hAnsiTheme="minorHAnsi"/>
          <w:b/>
          <w:u w:val="single"/>
        </w:rPr>
        <w:t>Key principles;</w:t>
      </w:r>
    </w:p>
    <w:p w:rsidR="005742D6" w:rsidRDefault="005742D6" w:rsidP="00095EC1">
      <w:pPr>
        <w:tabs>
          <w:tab w:val="left" w:pos="220"/>
          <w:tab w:val="left" w:pos="720"/>
        </w:tabs>
        <w:adjustRightInd w:val="0"/>
        <w:spacing w:after="60"/>
        <w:ind w:left="851"/>
        <w:rPr>
          <w:rFonts w:asciiTheme="minorHAnsi" w:hAnsiTheme="minorHAnsi"/>
          <w:b/>
          <w:u w:val="single"/>
        </w:rPr>
      </w:pPr>
    </w:p>
    <w:p w:rsidR="00095EC1" w:rsidRPr="00D47485" w:rsidRDefault="00FF2848" w:rsidP="00A31C3B">
      <w:pPr>
        <w:pStyle w:val="ListParagraph"/>
        <w:numPr>
          <w:ilvl w:val="0"/>
          <w:numId w:val="32"/>
        </w:numPr>
        <w:tabs>
          <w:tab w:val="left" w:pos="220"/>
          <w:tab w:val="left" w:pos="720"/>
        </w:tabs>
        <w:adjustRightInd w:val="0"/>
        <w:spacing w:after="60" w:line="276" w:lineRule="auto"/>
        <w:contextualSpacing/>
        <w:rPr>
          <w:rFonts w:asciiTheme="minorHAnsi" w:hAnsiTheme="minorHAnsi"/>
          <w:i/>
        </w:rPr>
      </w:pPr>
      <w:r w:rsidRPr="00D47485">
        <w:rPr>
          <w:rFonts w:asciiTheme="minorHAnsi" w:hAnsiTheme="minorHAnsi"/>
          <w:i/>
        </w:rPr>
        <w:t>T</w:t>
      </w:r>
      <w:r w:rsidR="00095EC1" w:rsidRPr="00D47485">
        <w:rPr>
          <w:rFonts w:asciiTheme="minorHAnsi" w:hAnsiTheme="minorHAnsi"/>
          <w:i/>
        </w:rPr>
        <w:t>he extent to which working at scale is sensible depends on the problem or challenge that needs addressing, and so;</w:t>
      </w:r>
    </w:p>
    <w:p w:rsidR="00095EC1" w:rsidRPr="00D47485" w:rsidRDefault="00FF2848" w:rsidP="00A31C3B">
      <w:pPr>
        <w:pStyle w:val="ListParagraph"/>
        <w:numPr>
          <w:ilvl w:val="0"/>
          <w:numId w:val="32"/>
        </w:numPr>
        <w:tabs>
          <w:tab w:val="left" w:pos="220"/>
          <w:tab w:val="left" w:pos="720"/>
        </w:tabs>
        <w:adjustRightInd w:val="0"/>
        <w:spacing w:after="60" w:line="276" w:lineRule="auto"/>
        <w:contextualSpacing/>
        <w:rPr>
          <w:rFonts w:asciiTheme="minorHAnsi" w:hAnsiTheme="minorHAnsi"/>
          <w:i/>
        </w:rPr>
      </w:pPr>
      <w:r w:rsidRPr="00D47485">
        <w:rPr>
          <w:rFonts w:asciiTheme="minorHAnsi" w:hAnsiTheme="minorHAnsi"/>
          <w:i/>
        </w:rPr>
        <w:t>T</w:t>
      </w:r>
      <w:r w:rsidR="00095EC1" w:rsidRPr="00D47485">
        <w:rPr>
          <w:rFonts w:asciiTheme="minorHAnsi" w:hAnsiTheme="minorHAnsi"/>
          <w:i/>
        </w:rPr>
        <w:t xml:space="preserve">he Federation has and will continue to </w:t>
      </w:r>
      <w:r w:rsidR="00095EC1" w:rsidRPr="00D47485">
        <w:rPr>
          <w:rFonts w:asciiTheme="minorHAnsi" w:hAnsiTheme="minorHAnsi"/>
          <w:i/>
          <w:u w:val="single"/>
        </w:rPr>
        <w:t>enable and facilitate</w:t>
      </w:r>
      <w:r w:rsidR="00095EC1" w:rsidRPr="00D47485">
        <w:rPr>
          <w:rFonts w:asciiTheme="minorHAnsi" w:hAnsiTheme="minorHAnsi"/>
          <w:i/>
        </w:rPr>
        <w:t xml:space="preserve"> joint working, as appropriate, to address the sustainability and resilience challenges that members face.</w:t>
      </w:r>
    </w:p>
    <w:p w:rsidR="00095EC1" w:rsidRDefault="00095EC1" w:rsidP="00095EC1">
      <w:pPr>
        <w:pStyle w:val="ListParagraph"/>
        <w:tabs>
          <w:tab w:val="left" w:pos="220"/>
          <w:tab w:val="left" w:pos="720"/>
        </w:tabs>
        <w:adjustRightInd w:val="0"/>
        <w:ind w:left="851" w:firstLine="0"/>
        <w:rPr>
          <w:rFonts w:asciiTheme="minorHAnsi" w:hAnsiTheme="minorHAnsi"/>
        </w:rPr>
      </w:pPr>
    </w:p>
    <w:p w:rsidR="00FF2848" w:rsidRPr="00746B38" w:rsidRDefault="00FF2848" w:rsidP="00095EC1">
      <w:pPr>
        <w:pStyle w:val="ListParagraph"/>
        <w:tabs>
          <w:tab w:val="left" w:pos="220"/>
          <w:tab w:val="left" w:pos="720"/>
        </w:tabs>
        <w:adjustRightInd w:val="0"/>
        <w:ind w:left="851" w:firstLine="0"/>
        <w:rPr>
          <w:rFonts w:asciiTheme="minorHAnsi" w:hAnsiTheme="minorHAnsi"/>
          <w:b/>
          <w:u w:val="single"/>
        </w:rPr>
      </w:pPr>
      <w:r w:rsidRPr="00746B38">
        <w:rPr>
          <w:rFonts w:asciiTheme="minorHAnsi" w:hAnsiTheme="minorHAnsi"/>
          <w:b/>
          <w:u w:val="single"/>
        </w:rPr>
        <w:t>Mission</w:t>
      </w:r>
    </w:p>
    <w:p w:rsidR="00FF2848" w:rsidRDefault="00FF2848" w:rsidP="00095EC1">
      <w:pPr>
        <w:pStyle w:val="ListParagraph"/>
        <w:tabs>
          <w:tab w:val="left" w:pos="220"/>
          <w:tab w:val="left" w:pos="720"/>
        </w:tabs>
        <w:adjustRightInd w:val="0"/>
        <w:ind w:left="851" w:firstLine="0"/>
        <w:rPr>
          <w:rFonts w:asciiTheme="minorHAnsi" w:hAnsiTheme="minorHAnsi"/>
        </w:rPr>
      </w:pPr>
    </w:p>
    <w:p w:rsidR="00FF2848" w:rsidRPr="00D47485" w:rsidRDefault="00FF2848" w:rsidP="00FF2848">
      <w:pPr>
        <w:ind w:left="851" w:right="306"/>
        <w:jc w:val="both"/>
        <w:rPr>
          <w:rFonts w:asciiTheme="minorHAnsi" w:hAnsiTheme="minorHAnsi"/>
          <w:i/>
        </w:rPr>
      </w:pPr>
      <w:r w:rsidRPr="00D47485">
        <w:rPr>
          <w:rFonts w:asciiTheme="minorHAnsi" w:hAnsiTheme="minorHAnsi"/>
          <w:i/>
        </w:rPr>
        <w:t>“To champion through GPs and their practices, investment and delivery of healthcare services at scale for patients across East Leicestershire and Rutland”</w:t>
      </w:r>
    </w:p>
    <w:p w:rsidR="00FF2848" w:rsidRPr="00FF2848" w:rsidRDefault="00FF2848" w:rsidP="00FF2848">
      <w:pPr>
        <w:pStyle w:val="ListParagraph"/>
        <w:tabs>
          <w:tab w:val="left" w:pos="220"/>
          <w:tab w:val="left" w:pos="720"/>
        </w:tabs>
        <w:adjustRightInd w:val="0"/>
        <w:ind w:left="851" w:firstLine="0"/>
        <w:rPr>
          <w:rFonts w:asciiTheme="minorHAnsi" w:hAnsiTheme="minorHAnsi"/>
        </w:rPr>
      </w:pPr>
    </w:p>
    <w:p w:rsidR="00FF2848" w:rsidRDefault="00FF2848" w:rsidP="00095EC1">
      <w:pPr>
        <w:pStyle w:val="ListParagraph"/>
        <w:tabs>
          <w:tab w:val="left" w:pos="220"/>
          <w:tab w:val="left" w:pos="720"/>
        </w:tabs>
        <w:adjustRightInd w:val="0"/>
        <w:ind w:left="851" w:firstLine="0"/>
        <w:rPr>
          <w:rFonts w:asciiTheme="minorHAnsi" w:hAnsiTheme="minorHAnsi"/>
          <w:b/>
          <w:u w:val="single"/>
        </w:rPr>
      </w:pPr>
      <w:r w:rsidRPr="00746B38">
        <w:rPr>
          <w:rFonts w:asciiTheme="minorHAnsi" w:hAnsiTheme="minorHAnsi"/>
          <w:b/>
          <w:u w:val="single"/>
        </w:rPr>
        <w:t>Vision</w:t>
      </w:r>
    </w:p>
    <w:p w:rsidR="00746B38" w:rsidRPr="00746B38" w:rsidRDefault="00746B38" w:rsidP="00095EC1">
      <w:pPr>
        <w:pStyle w:val="ListParagraph"/>
        <w:tabs>
          <w:tab w:val="left" w:pos="220"/>
          <w:tab w:val="left" w:pos="720"/>
        </w:tabs>
        <w:adjustRightInd w:val="0"/>
        <w:ind w:left="851" w:firstLine="0"/>
        <w:rPr>
          <w:rFonts w:asciiTheme="minorHAnsi" w:hAnsiTheme="minorHAnsi"/>
          <w:b/>
          <w:u w:val="single"/>
        </w:rPr>
      </w:pPr>
    </w:p>
    <w:p w:rsidR="00FF2848" w:rsidRPr="00D47485" w:rsidRDefault="00FF2848" w:rsidP="00FF2848">
      <w:pPr>
        <w:ind w:left="851" w:right="334"/>
        <w:jc w:val="both"/>
        <w:rPr>
          <w:rFonts w:asciiTheme="minorHAnsi" w:hAnsiTheme="minorHAnsi"/>
          <w:i/>
        </w:rPr>
      </w:pPr>
      <w:r w:rsidRPr="00D47485">
        <w:rPr>
          <w:rFonts w:asciiTheme="minorHAnsi" w:hAnsiTheme="minorHAnsi"/>
          <w:i/>
        </w:rPr>
        <w:t xml:space="preserve">“To remain a GP-led, patient </w:t>
      </w:r>
      <w:proofErr w:type="spellStart"/>
      <w:r w:rsidRPr="00D47485">
        <w:rPr>
          <w:rFonts w:asciiTheme="minorHAnsi" w:hAnsiTheme="minorHAnsi"/>
          <w:i/>
        </w:rPr>
        <w:t>centred</w:t>
      </w:r>
      <w:proofErr w:type="spellEnd"/>
      <w:r w:rsidRPr="00D47485">
        <w:rPr>
          <w:rFonts w:asciiTheme="minorHAnsi" w:hAnsiTheme="minorHAnsi"/>
          <w:i/>
        </w:rPr>
        <w:t xml:space="preserve"> </w:t>
      </w:r>
      <w:proofErr w:type="spellStart"/>
      <w:r w:rsidRPr="00D47485">
        <w:rPr>
          <w:rFonts w:asciiTheme="minorHAnsi" w:hAnsiTheme="minorHAnsi"/>
          <w:i/>
        </w:rPr>
        <w:t>organisation</w:t>
      </w:r>
      <w:proofErr w:type="spellEnd"/>
      <w:r w:rsidRPr="00D47485">
        <w:rPr>
          <w:rFonts w:asciiTheme="minorHAnsi" w:hAnsiTheme="minorHAnsi"/>
          <w:i/>
        </w:rPr>
        <w:t>, working collaboratively with our partners across health, social and  community care to facilitate an enhanced delivery of high quality, innovative and responsive services across East Leicestershire and Rutland”</w:t>
      </w:r>
    </w:p>
    <w:p w:rsidR="00FF2848" w:rsidRDefault="00FF2848" w:rsidP="00095EC1">
      <w:pPr>
        <w:pStyle w:val="ListParagraph"/>
        <w:tabs>
          <w:tab w:val="left" w:pos="220"/>
          <w:tab w:val="left" w:pos="720"/>
        </w:tabs>
        <w:adjustRightInd w:val="0"/>
        <w:ind w:left="851" w:firstLine="0"/>
        <w:rPr>
          <w:rFonts w:asciiTheme="minorHAnsi" w:hAnsiTheme="minorHAnsi"/>
        </w:rPr>
      </w:pPr>
    </w:p>
    <w:p w:rsidR="000272B7" w:rsidRPr="000272B7" w:rsidRDefault="00746B38" w:rsidP="00746B38">
      <w:pPr>
        <w:widowControl/>
        <w:autoSpaceDE/>
        <w:autoSpaceDN/>
        <w:ind w:left="851"/>
        <w:contextualSpacing/>
        <w:rPr>
          <w:rFonts w:asciiTheme="minorHAnsi" w:eastAsia="Times New Roman" w:hAnsiTheme="minorHAnsi" w:cs="Times New Roman"/>
          <w:b/>
          <w:u w:val="single"/>
          <w:lang w:val="en-GB" w:eastAsia="en-GB"/>
        </w:rPr>
      </w:pPr>
      <w:r w:rsidRPr="00746B38">
        <w:rPr>
          <w:rFonts w:asciiTheme="minorHAnsi" w:eastAsiaTheme="minorEastAsia" w:hAnsiTheme="minorHAnsi" w:cstheme="minorBidi"/>
          <w:b/>
          <w:color w:val="002060"/>
          <w:kern w:val="24"/>
          <w:u w:val="single"/>
          <w:lang w:eastAsia="en-GB"/>
        </w:rPr>
        <w:t>Values</w:t>
      </w:r>
    </w:p>
    <w:p w:rsidR="00746B38" w:rsidRPr="00D47485" w:rsidRDefault="00746B38" w:rsidP="00A31C3B">
      <w:pPr>
        <w:pStyle w:val="ListParagraph"/>
        <w:numPr>
          <w:ilvl w:val="0"/>
          <w:numId w:val="38"/>
        </w:numPr>
        <w:tabs>
          <w:tab w:val="left" w:pos="1234"/>
        </w:tabs>
        <w:spacing w:before="208"/>
        <w:ind w:right="101"/>
        <w:jc w:val="both"/>
        <w:rPr>
          <w:rFonts w:asciiTheme="minorHAnsi" w:hAnsiTheme="minorHAnsi"/>
          <w:i/>
        </w:rPr>
      </w:pPr>
      <w:r w:rsidRPr="00D47485">
        <w:rPr>
          <w:rFonts w:asciiTheme="minorHAnsi" w:hAnsiTheme="minorHAnsi"/>
          <w:b/>
          <w:i/>
        </w:rPr>
        <w:t xml:space="preserve">Patient </w:t>
      </w:r>
      <w:proofErr w:type="spellStart"/>
      <w:r w:rsidRPr="00D47485">
        <w:rPr>
          <w:rFonts w:asciiTheme="minorHAnsi" w:hAnsiTheme="minorHAnsi"/>
          <w:b/>
          <w:i/>
        </w:rPr>
        <w:t>Centred</w:t>
      </w:r>
      <w:proofErr w:type="spellEnd"/>
      <w:r w:rsidRPr="00D47485">
        <w:rPr>
          <w:rFonts w:asciiTheme="minorHAnsi" w:hAnsiTheme="minorHAnsi"/>
          <w:b/>
          <w:i/>
        </w:rPr>
        <w:t xml:space="preserve"> </w:t>
      </w:r>
      <w:r w:rsidRPr="00D47485">
        <w:rPr>
          <w:rFonts w:asciiTheme="minorHAnsi" w:hAnsiTheme="minorHAnsi"/>
          <w:i/>
        </w:rPr>
        <w:t>– ensuring that the needs of patients are at the heart of everything we do</w:t>
      </w:r>
    </w:p>
    <w:p w:rsidR="00746B38" w:rsidRPr="00D47485" w:rsidRDefault="00746B38" w:rsidP="00A31C3B">
      <w:pPr>
        <w:pStyle w:val="ListParagraph"/>
        <w:numPr>
          <w:ilvl w:val="0"/>
          <w:numId w:val="38"/>
        </w:numPr>
        <w:tabs>
          <w:tab w:val="left" w:pos="1234"/>
        </w:tabs>
        <w:spacing w:before="115"/>
        <w:ind w:right="101"/>
        <w:jc w:val="both"/>
        <w:rPr>
          <w:rFonts w:asciiTheme="minorHAnsi" w:hAnsiTheme="minorHAnsi"/>
          <w:i/>
        </w:rPr>
      </w:pPr>
      <w:r w:rsidRPr="00D47485">
        <w:rPr>
          <w:rFonts w:asciiTheme="minorHAnsi" w:hAnsiTheme="minorHAnsi"/>
          <w:b/>
          <w:i/>
        </w:rPr>
        <w:t xml:space="preserve">Local and Accessible </w:t>
      </w:r>
      <w:r w:rsidRPr="00D47485">
        <w:rPr>
          <w:rFonts w:asciiTheme="minorHAnsi" w:hAnsiTheme="minorHAnsi"/>
          <w:i/>
        </w:rPr>
        <w:t>– striving to deliver our services where and when our patients need the</w:t>
      </w:r>
      <w:r w:rsidRPr="00D47485">
        <w:rPr>
          <w:rFonts w:asciiTheme="minorHAnsi" w:hAnsiTheme="minorHAnsi"/>
          <w:i/>
          <w:spacing w:val="-6"/>
        </w:rPr>
        <w:t xml:space="preserve"> </w:t>
      </w:r>
      <w:r w:rsidRPr="00D47485">
        <w:rPr>
          <w:rFonts w:asciiTheme="minorHAnsi" w:hAnsiTheme="minorHAnsi"/>
          <w:i/>
        </w:rPr>
        <w:t>service</w:t>
      </w:r>
    </w:p>
    <w:p w:rsidR="00746B38" w:rsidRPr="00D47485" w:rsidRDefault="00746B38" w:rsidP="00A31C3B">
      <w:pPr>
        <w:pStyle w:val="ListParagraph"/>
        <w:numPr>
          <w:ilvl w:val="0"/>
          <w:numId w:val="38"/>
        </w:numPr>
        <w:tabs>
          <w:tab w:val="left" w:pos="1234"/>
        </w:tabs>
        <w:spacing w:before="120"/>
        <w:ind w:right="101"/>
        <w:jc w:val="both"/>
        <w:rPr>
          <w:rFonts w:asciiTheme="minorHAnsi" w:hAnsiTheme="minorHAnsi"/>
          <w:i/>
        </w:rPr>
      </w:pPr>
      <w:r w:rsidRPr="00D47485">
        <w:rPr>
          <w:rFonts w:asciiTheme="minorHAnsi" w:hAnsiTheme="minorHAnsi"/>
          <w:b/>
          <w:i/>
        </w:rPr>
        <w:t xml:space="preserve">Efficient and Effective </w:t>
      </w:r>
      <w:r w:rsidRPr="00D47485">
        <w:rPr>
          <w:rFonts w:asciiTheme="minorHAnsi" w:hAnsiTheme="minorHAnsi"/>
          <w:i/>
        </w:rPr>
        <w:t>– providing high quality healthcare</w:t>
      </w:r>
    </w:p>
    <w:p w:rsidR="00746B38" w:rsidRPr="00D47485" w:rsidRDefault="00746B38" w:rsidP="00A31C3B">
      <w:pPr>
        <w:pStyle w:val="ListParagraph"/>
        <w:numPr>
          <w:ilvl w:val="0"/>
          <w:numId w:val="38"/>
        </w:numPr>
        <w:tabs>
          <w:tab w:val="left" w:pos="1234"/>
        </w:tabs>
        <w:spacing w:before="115"/>
        <w:ind w:right="101"/>
        <w:jc w:val="both"/>
        <w:rPr>
          <w:rFonts w:asciiTheme="minorHAnsi" w:hAnsiTheme="minorHAnsi"/>
          <w:i/>
        </w:rPr>
      </w:pPr>
      <w:r w:rsidRPr="00D47485">
        <w:rPr>
          <w:rFonts w:asciiTheme="minorHAnsi" w:hAnsiTheme="minorHAnsi"/>
          <w:b/>
          <w:i/>
        </w:rPr>
        <w:t xml:space="preserve">Open and Transparent </w:t>
      </w:r>
      <w:r w:rsidRPr="00D47485">
        <w:rPr>
          <w:rFonts w:asciiTheme="minorHAnsi" w:hAnsiTheme="minorHAnsi"/>
          <w:i/>
        </w:rPr>
        <w:t>– in all that we do</w:t>
      </w:r>
    </w:p>
    <w:p w:rsidR="00746B38" w:rsidRPr="00D47485" w:rsidRDefault="00746B38" w:rsidP="00A31C3B">
      <w:pPr>
        <w:pStyle w:val="ListParagraph"/>
        <w:numPr>
          <w:ilvl w:val="0"/>
          <w:numId w:val="38"/>
        </w:numPr>
        <w:tabs>
          <w:tab w:val="left" w:pos="1234"/>
        </w:tabs>
        <w:spacing w:before="115"/>
        <w:ind w:right="101"/>
        <w:jc w:val="both"/>
        <w:rPr>
          <w:rFonts w:asciiTheme="minorHAnsi" w:hAnsiTheme="minorHAnsi"/>
          <w:i/>
        </w:rPr>
      </w:pPr>
      <w:r w:rsidRPr="00D47485">
        <w:rPr>
          <w:rFonts w:asciiTheme="minorHAnsi" w:hAnsiTheme="minorHAnsi"/>
          <w:b/>
          <w:i/>
        </w:rPr>
        <w:t xml:space="preserve">Collaborative and Accountable </w:t>
      </w:r>
      <w:r w:rsidRPr="00D47485">
        <w:rPr>
          <w:rFonts w:asciiTheme="minorHAnsi" w:hAnsiTheme="minorHAnsi"/>
          <w:i/>
        </w:rPr>
        <w:t>– working effectively with all stakeholders to meet the needs of our members and their patients</w:t>
      </w:r>
    </w:p>
    <w:p w:rsidR="00746B38" w:rsidRDefault="00746B38" w:rsidP="00746B38">
      <w:pPr>
        <w:pStyle w:val="BodyText"/>
        <w:rPr>
          <w:rFonts w:asciiTheme="minorHAnsi" w:hAnsiTheme="minorHAnsi"/>
          <w:sz w:val="22"/>
          <w:szCs w:val="22"/>
        </w:rPr>
      </w:pPr>
    </w:p>
    <w:p w:rsidR="00095EC1" w:rsidRDefault="00992161" w:rsidP="00095EC1">
      <w:pPr>
        <w:pStyle w:val="ListParagraph"/>
        <w:tabs>
          <w:tab w:val="left" w:pos="220"/>
          <w:tab w:val="left" w:pos="720"/>
        </w:tabs>
        <w:adjustRightInd w:val="0"/>
        <w:spacing w:after="60"/>
        <w:ind w:left="851" w:firstLine="0"/>
        <w:rPr>
          <w:rFonts w:asciiTheme="minorHAnsi" w:hAnsiTheme="minorHAnsi"/>
          <w:b/>
          <w:u w:val="single"/>
        </w:rPr>
      </w:pPr>
      <w:r>
        <w:rPr>
          <w:rFonts w:asciiTheme="minorHAnsi" w:hAnsiTheme="minorHAnsi"/>
          <w:b/>
          <w:u w:val="single"/>
        </w:rPr>
        <w:t xml:space="preserve">Strategic </w:t>
      </w:r>
      <w:r w:rsidR="00095EC1" w:rsidRPr="00772126">
        <w:rPr>
          <w:rFonts w:asciiTheme="minorHAnsi" w:hAnsiTheme="minorHAnsi"/>
          <w:b/>
          <w:u w:val="single"/>
        </w:rPr>
        <w:t>Priority areas</w:t>
      </w:r>
    </w:p>
    <w:p w:rsidR="00746B38" w:rsidRPr="00572688" w:rsidRDefault="00746B38" w:rsidP="00095EC1">
      <w:pPr>
        <w:pStyle w:val="ListParagraph"/>
        <w:tabs>
          <w:tab w:val="left" w:pos="220"/>
          <w:tab w:val="left" w:pos="720"/>
        </w:tabs>
        <w:adjustRightInd w:val="0"/>
        <w:spacing w:after="60"/>
        <w:ind w:left="851" w:firstLine="0"/>
        <w:rPr>
          <w:rFonts w:asciiTheme="minorHAnsi" w:hAnsiTheme="minorHAnsi"/>
          <w:b/>
          <w:u w:val="single"/>
        </w:rPr>
      </w:pPr>
    </w:p>
    <w:p w:rsidR="00572688" w:rsidRPr="00572688" w:rsidRDefault="00572688" w:rsidP="006B7C52">
      <w:pPr>
        <w:widowControl/>
        <w:adjustRightInd w:val="0"/>
        <w:spacing w:line="276" w:lineRule="auto"/>
        <w:ind w:left="851"/>
        <w:rPr>
          <w:rFonts w:asciiTheme="minorHAnsi" w:eastAsiaTheme="minorHAnsi" w:hAnsiTheme="minorHAnsi" w:cs="FrutigerLTCom-Light"/>
          <w:b/>
          <w:lang w:val="en-GB"/>
        </w:rPr>
      </w:pPr>
      <w:r w:rsidRPr="00572688">
        <w:rPr>
          <w:rFonts w:asciiTheme="minorHAnsi" w:eastAsiaTheme="minorHAnsi" w:hAnsiTheme="minorHAnsi" w:cs="FrutigerLTCom-Light"/>
          <w:b/>
          <w:lang w:val="en-GB"/>
        </w:rPr>
        <w:t>Priority 1 – Local service delivery</w:t>
      </w:r>
      <w:r w:rsidR="008B455A">
        <w:rPr>
          <w:rFonts w:asciiTheme="minorHAnsi" w:eastAsiaTheme="minorHAnsi" w:hAnsiTheme="minorHAnsi" w:cs="FrutigerLTCom-Light"/>
          <w:b/>
          <w:lang w:val="en-GB"/>
        </w:rPr>
        <w:t xml:space="preserve"> &amp; business development</w:t>
      </w:r>
    </w:p>
    <w:p w:rsidR="00572688" w:rsidRPr="00D47485" w:rsidRDefault="00572688"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sidRPr="00D47485">
        <w:rPr>
          <w:rFonts w:asciiTheme="minorHAnsi" w:eastAsiaTheme="minorHAnsi" w:hAnsiTheme="minorHAnsi" w:cs="FrutigerLTCom-Light"/>
          <w:lang w:val="en-GB"/>
        </w:rPr>
        <w:t>Facilitate the delivery of more services locally by expanding non-core primary care services to make them more accessible to our patients</w:t>
      </w:r>
    </w:p>
    <w:p w:rsidR="00572688" w:rsidRDefault="00572688"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sidRPr="00D47485">
        <w:rPr>
          <w:rFonts w:asciiTheme="minorHAnsi" w:eastAsiaTheme="minorHAnsi" w:hAnsiTheme="minorHAnsi" w:cs="FrutigerLTCom-Light"/>
          <w:lang w:val="en-GB"/>
        </w:rPr>
        <w:t>Be an effective health service provider, collectively bidding for services that individual practices are too small to provide, collaborating with other healthcare partners, thereby bringing new business to practices</w:t>
      </w:r>
    </w:p>
    <w:p w:rsidR="008B455A" w:rsidRPr="00D47485" w:rsidRDefault="008B455A"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Pr>
          <w:rFonts w:asciiTheme="minorHAnsi" w:hAnsiTheme="minorHAnsi"/>
        </w:rPr>
        <w:t xml:space="preserve">Collaborate </w:t>
      </w:r>
      <w:r w:rsidRPr="008B455A">
        <w:rPr>
          <w:rFonts w:asciiTheme="minorHAnsi" w:hAnsiTheme="minorHAnsi"/>
        </w:rPr>
        <w:t>with other providers, key health and social care partners and commissioners to deliver more planned care locally at</w:t>
      </w:r>
      <w:r w:rsidRPr="008B455A">
        <w:rPr>
          <w:rFonts w:asciiTheme="minorHAnsi" w:hAnsiTheme="minorHAnsi"/>
          <w:spacing w:val="-6"/>
        </w:rPr>
        <w:t xml:space="preserve"> </w:t>
      </w:r>
      <w:r>
        <w:rPr>
          <w:rFonts w:asciiTheme="minorHAnsi" w:hAnsiTheme="minorHAnsi"/>
        </w:rPr>
        <w:t>scale</w:t>
      </w:r>
    </w:p>
    <w:p w:rsidR="00572688" w:rsidRPr="00572688" w:rsidRDefault="00572688" w:rsidP="006B7C52">
      <w:pPr>
        <w:widowControl/>
        <w:adjustRightInd w:val="0"/>
        <w:spacing w:line="276" w:lineRule="auto"/>
        <w:ind w:left="851"/>
        <w:rPr>
          <w:rFonts w:asciiTheme="minorHAnsi" w:eastAsiaTheme="minorHAnsi" w:hAnsiTheme="minorHAnsi" w:cs="FrutigerLTCom-Light"/>
          <w:lang w:val="en-GB"/>
        </w:rPr>
      </w:pPr>
    </w:p>
    <w:p w:rsidR="00572688" w:rsidRPr="00572688" w:rsidRDefault="00D47485" w:rsidP="006B7C52">
      <w:pPr>
        <w:widowControl/>
        <w:adjustRightInd w:val="0"/>
        <w:spacing w:line="276" w:lineRule="auto"/>
        <w:ind w:left="851"/>
        <w:rPr>
          <w:rFonts w:asciiTheme="minorHAnsi" w:eastAsiaTheme="minorHAnsi" w:hAnsiTheme="minorHAnsi" w:cs="FrutigerLTCom-Light"/>
          <w:b/>
          <w:lang w:val="en-GB"/>
        </w:rPr>
      </w:pPr>
      <w:r>
        <w:rPr>
          <w:rFonts w:asciiTheme="minorHAnsi" w:eastAsiaTheme="minorHAnsi" w:hAnsiTheme="minorHAnsi" w:cs="FrutigerLTCom-Light"/>
          <w:b/>
          <w:lang w:val="en-GB"/>
        </w:rPr>
        <w:t>Priority 2 – Resilie</w:t>
      </w:r>
      <w:r w:rsidR="00572688" w:rsidRPr="00572688">
        <w:rPr>
          <w:rFonts w:asciiTheme="minorHAnsi" w:eastAsiaTheme="minorHAnsi" w:hAnsiTheme="minorHAnsi" w:cs="FrutigerLTCom-Light"/>
          <w:b/>
          <w:lang w:val="en-GB"/>
        </w:rPr>
        <w:t>nce and sustainability in primary healthcare</w:t>
      </w:r>
    </w:p>
    <w:p w:rsidR="00572688" w:rsidRPr="00D47485" w:rsidRDefault="00572688"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sidRPr="00D47485">
        <w:rPr>
          <w:rFonts w:asciiTheme="minorHAnsi" w:eastAsiaTheme="minorHAnsi" w:hAnsiTheme="minorHAnsi" w:cs="FrutigerLTCom-Light"/>
          <w:lang w:val="en-GB"/>
        </w:rPr>
        <w:lastRenderedPageBreak/>
        <w:t>Support GP members enhance the resilience of their practices to deliver sustainable primary care services. This will include the sharing of best practice and the harmonisation and adoption of common practices and processes e.g. supporting with CQC compliance, assisting practices to meet external or internally determined KPIs</w:t>
      </w:r>
    </w:p>
    <w:p w:rsidR="00572688" w:rsidRPr="00D47485" w:rsidRDefault="00572688"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sidRPr="00D47485">
        <w:rPr>
          <w:rFonts w:asciiTheme="minorHAnsi" w:eastAsiaTheme="minorHAnsi" w:hAnsiTheme="minorHAnsi" w:cs="FrutigerLTCom-Light"/>
          <w:lang w:val="en-GB"/>
        </w:rPr>
        <w:t xml:space="preserve">Work with our GP members to improve the way that </w:t>
      </w:r>
      <w:r w:rsidR="00DC3004">
        <w:rPr>
          <w:rFonts w:asciiTheme="minorHAnsi" w:eastAsiaTheme="minorHAnsi" w:hAnsiTheme="minorHAnsi" w:cs="FrutigerLTCom-Light"/>
          <w:lang w:val="en-GB"/>
        </w:rPr>
        <w:t xml:space="preserve">clinical and back office </w:t>
      </w:r>
      <w:r w:rsidRPr="00D47485">
        <w:rPr>
          <w:rFonts w:asciiTheme="minorHAnsi" w:eastAsiaTheme="minorHAnsi" w:hAnsiTheme="minorHAnsi" w:cs="FrutigerLTCom-Light"/>
          <w:lang w:val="en-GB"/>
        </w:rPr>
        <w:t>services are delivered to address the pressures currently faced in the local health care system, delivering at scale where it is helpful to do so</w:t>
      </w:r>
    </w:p>
    <w:p w:rsidR="00572688" w:rsidRPr="00D47485" w:rsidRDefault="00572688"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sidRPr="00D47485">
        <w:rPr>
          <w:rFonts w:asciiTheme="minorHAnsi" w:eastAsiaTheme="minorHAnsi" w:hAnsiTheme="minorHAnsi" w:cs="FrutigerLTCom-Light"/>
          <w:lang w:val="en-GB"/>
        </w:rPr>
        <w:t>Drive forward efficiencies in primary care and seek opportunities to transform the delivery of effective and focused healthcare and, where appropriate, redesigning pathways</w:t>
      </w:r>
    </w:p>
    <w:p w:rsidR="00572688" w:rsidRPr="00D47485" w:rsidRDefault="00572688"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sidRPr="00D47485">
        <w:rPr>
          <w:rFonts w:asciiTheme="minorHAnsi" w:eastAsiaTheme="minorHAnsi" w:hAnsiTheme="minorHAnsi" w:cs="FrutigerLTCom-Light"/>
          <w:lang w:val="en-GB"/>
        </w:rPr>
        <w:t>Collaborate with other providers, key health and social care partners and commissioners to deliver more planned care locally at scale</w:t>
      </w:r>
    </w:p>
    <w:p w:rsidR="00572688" w:rsidRPr="00572688" w:rsidRDefault="00572688" w:rsidP="006B7C52">
      <w:pPr>
        <w:widowControl/>
        <w:adjustRightInd w:val="0"/>
        <w:spacing w:line="276" w:lineRule="auto"/>
        <w:ind w:left="851"/>
        <w:rPr>
          <w:rFonts w:asciiTheme="minorHAnsi" w:eastAsiaTheme="minorHAnsi" w:hAnsiTheme="minorHAnsi" w:cs="FrutigerLTCom-Light"/>
          <w:lang w:val="en-GB"/>
        </w:rPr>
      </w:pPr>
    </w:p>
    <w:p w:rsidR="00572688" w:rsidRPr="00572688" w:rsidRDefault="00572688" w:rsidP="006B7C52">
      <w:pPr>
        <w:widowControl/>
        <w:adjustRightInd w:val="0"/>
        <w:spacing w:line="276" w:lineRule="auto"/>
        <w:ind w:left="851"/>
        <w:rPr>
          <w:rFonts w:asciiTheme="minorHAnsi" w:eastAsiaTheme="minorHAnsi" w:hAnsiTheme="minorHAnsi" w:cs="FrutigerLTCom-Light"/>
          <w:b/>
          <w:lang w:val="en-GB"/>
        </w:rPr>
      </w:pPr>
      <w:r w:rsidRPr="00572688">
        <w:rPr>
          <w:rFonts w:asciiTheme="minorHAnsi" w:eastAsiaTheme="minorHAnsi" w:hAnsiTheme="minorHAnsi" w:cs="FrutigerLTCom-Light"/>
          <w:b/>
          <w:lang w:val="en-GB"/>
        </w:rPr>
        <w:t>Priority 3 – Transformation and Innovation</w:t>
      </w:r>
    </w:p>
    <w:p w:rsidR="00572688" w:rsidRDefault="00572688" w:rsidP="00A31C3B">
      <w:pPr>
        <w:pStyle w:val="ListParagraph"/>
        <w:widowControl/>
        <w:numPr>
          <w:ilvl w:val="1"/>
          <w:numId w:val="34"/>
        </w:numPr>
        <w:adjustRightInd w:val="0"/>
        <w:spacing w:line="276" w:lineRule="auto"/>
        <w:ind w:left="1571"/>
        <w:rPr>
          <w:rFonts w:asciiTheme="minorHAnsi" w:eastAsiaTheme="minorHAnsi" w:hAnsiTheme="minorHAnsi" w:cs="FrutigerLTCom-Light"/>
          <w:lang w:val="en-GB"/>
        </w:rPr>
      </w:pPr>
      <w:r w:rsidRPr="00D47485">
        <w:rPr>
          <w:rFonts w:asciiTheme="minorHAnsi" w:eastAsiaTheme="minorHAnsi" w:hAnsiTheme="minorHAnsi" w:cs="FrutigerLTCom-Light"/>
          <w:lang w:val="en-GB"/>
        </w:rPr>
        <w:t>Advance the ambitions set out in the LLR Blueprint for General Practice to improve the way that services are delivered to address the challenges that primary care is currently facing</w:t>
      </w:r>
    </w:p>
    <w:p w:rsidR="00DC3004" w:rsidRPr="00D47485" w:rsidRDefault="00DC3004" w:rsidP="00A31C3B">
      <w:pPr>
        <w:pStyle w:val="ListParagraph"/>
        <w:widowControl/>
        <w:numPr>
          <w:ilvl w:val="1"/>
          <w:numId w:val="34"/>
        </w:numPr>
        <w:adjustRightInd w:val="0"/>
        <w:spacing w:line="276" w:lineRule="auto"/>
        <w:ind w:left="1571"/>
        <w:rPr>
          <w:rFonts w:asciiTheme="minorHAnsi" w:eastAsiaTheme="minorHAnsi" w:hAnsiTheme="minorHAnsi" w:cs="FrutigerLTCom-Light"/>
          <w:lang w:val="en-GB"/>
        </w:rPr>
      </w:pPr>
      <w:r>
        <w:rPr>
          <w:rFonts w:asciiTheme="minorHAnsi" w:eastAsiaTheme="minorHAnsi" w:hAnsiTheme="minorHAnsi" w:cs="FrutigerLTCom-Light"/>
          <w:lang w:val="en-GB"/>
        </w:rPr>
        <w:t>Support the development of the six locality hubs across ELR</w:t>
      </w:r>
    </w:p>
    <w:p w:rsidR="00572688" w:rsidRPr="00D47485" w:rsidRDefault="00572688" w:rsidP="00A31C3B">
      <w:pPr>
        <w:pStyle w:val="ListParagraph"/>
        <w:widowControl/>
        <w:numPr>
          <w:ilvl w:val="1"/>
          <w:numId w:val="34"/>
        </w:numPr>
        <w:adjustRightInd w:val="0"/>
        <w:spacing w:line="276" w:lineRule="auto"/>
        <w:ind w:left="1571"/>
        <w:rPr>
          <w:rFonts w:asciiTheme="minorHAnsi" w:eastAsiaTheme="minorHAnsi" w:hAnsiTheme="minorHAnsi" w:cs="FrutigerLTCom-Light"/>
          <w:lang w:val="en-GB"/>
        </w:rPr>
      </w:pPr>
      <w:r w:rsidRPr="00D47485">
        <w:rPr>
          <w:rFonts w:asciiTheme="minorHAnsi" w:eastAsiaTheme="minorHAnsi" w:hAnsiTheme="minorHAnsi" w:cs="FrutigerLTCom-Light"/>
          <w:lang w:val="en-GB"/>
        </w:rPr>
        <w:t>Provide the tools to enable collaborative working between practices and be a key facilitator in promoting and supporting joint working initiatives</w:t>
      </w:r>
    </w:p>
    <w:p w:rsidR="00572688" w:rsidRPr="00D47485" w:rsidRDefault="00572688" w:rsidP="00A31C3B">
      <w:pPr>
        <w:pStyle w:val="ListParagraph"/>
        <w:widowControl/>
        <w:numPr>
          <w:ilvl w:val="1"/>
          <w:numId w:val="34"/>
        </w:numPr>
        <w:adjustRightInd w:val="0"/>
        <w:spacing w:line="276" w:lineRule="auto"/>
        <w:ind w:left="1571"/>
        <w:rPr>
          <w:rFonts w:asciiTheme="minorHAnsi" w:eastAsiaTheme="minorHAnsi" w:hAnsiTheme="minorHAnsi" w:cs="FrutigerLTCom-Light"/>
          <w:lang w:val="en-GB"/>
        </w:rPr>
      </w:pPr>
      <w:r w:rsidRPr="00D47485">
        <w:rPr>
          <w:rFonts w:asciiTheme="minorHAnsi" w:eastAsiaTheme="minorHAnsi" w:hAnsiTheme="minorHAnsi" w:cs="FrutigerLTCom-Light"/>
          <w:lang w:val="en-GB"/>
        </w:rPr>
        <w:t>Be a key enabler in the integration of care pathways across health and social care boundaries</w:t>
      </w:r>
    </w:p>
    <w:p w:rsidR="00572688" w:rsidRPr="00D47485" w:rsidRDefault="00572688" w:rsidP="00A31C3B">
      <w:pPr>
        <w:pStyle w:val="ListParagraph"/>
        <w:widowControl/>
        <w:numPr>
          <w:ilvl w:val="1"/>
          <w:numId w:val="34"/>
        </w:numPr>
        <w:adjustRightInd w:val="0"/>
        <w:spacing w:line="276" w:lineRule="auto"/>
        <w:ind w:left="1571"/>
        <w:rPr>
          <w:rFonts w:asciiTheme="minorHAnsi" w:eastAsiaTheme="minorHAnsi" w:hAnsiTheme="minorHAnsi" w:cs="FrutigerLTCom-Light"/>
          <w:lang w:val="en-GB"/>
        </w:rPr>
      </w:pPr>
      <w:r w:rsidRPr="00D47485">
        <w:rPr>
          <w:rFonts w:asciiTheme="minorHAnsi" w:eastAsiaTheme="minorHAnsi" w:hAnsiTheme="minorHAnsi" w:cs="FrutigerLTCom-Light"/>
          <w:lang w:val="en-GB"/>
        </w:rPr>
        <w:t>Drive forward quality in primary care through rigorous and effective governance; and</w:t>
      </w:r>
    </w:p>
    <w:p w:rsidR="00572688" w:rsidRPr="00D47485" w:rsidRDefault="00572688" w:rsidP="00A31C3B">
      <w:pPr>
        <w:pStyle w:val="ListParagraph"/>
        <w:widowControl/>
        <w:numPr>
          <w:ilvl w:val="1"/>
          <w:numId w:val="34"/>
        </w:numPr>
        <w:adjustRightInd w:val="0"/>
        <w:spacing w:line="276" w:lineRule="auto"/>
        <w:ind w:left="1571"/>
        <w:rPr>
          <w:rFonts w:asciiTheme="minorHAnsi" w:eastAsiaTheme="minorHAnsi" w:hAnsiTheme="minorHAnsi" w:cs="FrutigerLTCom-Light"/>
          <w:lang w:val="en-GB"/>
        </w:rPr>
      </w:pPr>
      <w:r w:rsidRPr="00D47485">
        <w:rPr>
          <w:rFonts w:asciiTheme="minorHAnsi" w:eastAsiaTheme="minorHAnsi" w:hAnsiTheme="minorHAnsi" w:cs="FrutigerLTCom-Light"/>
          <w:lang w:val="en-GB"/>
        </w:rPr>
        <w:t>Work collaboratively with Commissioners to influence health outcomes</w:t>
      </w:r>
    </w:p>
    <w:p w:rsidR="00572688" w:rsidRPr="00572688" w:rsidRDefault="00572688" w:rsidP="00D47485">
      <w:pPr>
        <w:widowControl/>
        <w:adjustRightInd w:val="0"/>
        <w:spacing w:line="276" w:lineRule="auto"/>
        <w:ind w:left="262"/>
        <w:rPr>
          <w:rFonts w:asciiTheme="minorHAnsi" w:eastAsiaTheme="minorHAnsi" w:hAnsiTheme="minorHAnsi" w:cs="FrutigerLTCom-Light"/>
          <w:lang w:val="en-GB"/>
        </w:rPr>
      </w:pPr>
    </w:p>
    <w:p w:rsidR="00572688" w:rsidRPr="00572688" w:rsidRDefault="00572688" w:rsidP="006B7C52">
      <w:pPr>
        <w:widowControl/>
        <w:adjustRightInd w:val="0"/>
        <w:spacing w:line="276" w:lineRule="auto"/>
        <w:ind w:left="851"/>
        <w:rPr>
          <w:rFonts w:asciiTheme="minorHAnsi" w:eastAsiaTheme="minorHAnsi" w:hAnsiTheme="minorHAnsi" w:cs="FrutigerLTCom-Light"/>
          <w:b/>
          <w:lang w:val="en-GB"/>
        </w:rPr>
      </w:pPr>
      <w:r w:rsidRPr="00572688">
        <w:rPr>
          <w:rFonts w:asciiTheme="minorHAnsi" w:eastAsiaTheme="minorHAnsi" w:hAnsiTheme="minorHAnsi" w:cs="FrutigerLTCom-Light"/>
          <w:b/>
          <w:lang w:val="en-GB"/>
        </w:rPr>
        <w:t>Priority 4 – Effective voice</w:t>
      </w:r>
    </w:p>
    <w:p w:rsidR="00572688" w:rsidRPr="00D47485" w:rsidRDefault="00572688"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sidRPr="00D47485">
        <w:rPr>
          <w:rFonts w:asciiTheme="minorHAnsi" w:eastAsiaTheme="minorHAnsi" w:hAnsiTheme="minorHAnsi" w:cs="FrutigerLTCom-Light"/>
          <w:lang w:val="en-GB"/>
        </w:rPr>
        <w:t>Be an effective voice for our members across ELR when negotiating with CCGs, Trusts, social care, and voluntary sector</w:t>
      </w:r>
    </w:p>
    <w:p w:rsidR="00572688" w:rsidRPr="00D47485" w:rsidRDefault="00572688"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sidRPr="00D47485">
        <w:rPr>
          <w:rFonts w:asciiTheme="minorHAnsi" w:eastAsiaTheme="minorHAnsi" w:hAnsiTheme="minorHAnsi" w:cs="FrutigerLTCom-Light"/>
          <w:lang w:val="en-GB"/>
        </w:rPr>
        <w:t>Empowered by its GP members to make the case of the GP role within the future health and social care system</w:t>
      </w:r>
    </w:p>
    <w:p w:rsidR="008B455A" w:rsidRDefault="00572688"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sidRPr="00D47485">
        <w:rPr>
          <w:rFonts w:asciiTheme="minorHAnsi" w:eastAsiaTheme="minorHAnsi" w:hAnsiTheme="minorHAnsi" w:cs="FrutigerLTCom-Light"/>
          <w:lang w:val="en-GB"/>
        </w:rPr>
        <w:t xml:space="preserve">Work </w:t>
      </w:r>
      <w:r w:rsidR="008B455A">
        <w:rPr>
          <w:rFonts w:asciiTheme="minorHAnsi" w:eastAsiaTheme="minorHAnsi" w:hAnsiTheme="minorHAnsi" w:cs="FrutigerLTCom-Light"/>
          <w:lang w:val="en-GB"/>
        </w:rPr>
        <w:t xml:space="preserve">collaboratively </w:t>
      </w:r>
      <w:r w:rsidRPr="00D47485">
        <w:rPr>
          <w:rFonts w:asciiTheme="minorHAnsi" w:eastAsiaTheme="minorHAnsi" w:hAnsiTheme="minorHAnsi" w:cs="FrutigerLTCom-Light"/>
          <w:lang w:val="en-GB"/>
        </w:rPr>
        <w:t xml:space="preserve">with commissioners to influence better health outcomes. </w:t>
      </w:r>
    </w:p>
    <w:p w:rsidR="00572688" w:rsidRPr="00D47485" w:rsidRDefault="00572688" w:rsidP="00A31C3B">
      <w:pPr>
        <w:pStyle w:val="ListParagraph"/>
        <w:widowControl/>
        <w:numPr>
          <w:ilvl w:val="0"/>
          <w:numId w:val="34"/>
        </w:numPr>
        <w:adjustRightInd w:val="0"/>
        <w:spacing w:line="276" w:lineRule="auto"/>
        <w:rPr>
          <w:rFonts w:asciiTheme="minorHAnsi" w:eastAsiaTheme="minorHAnsi" w:hAnsiTheme="minorHAnsi" w:cs="FrutigerLTCom-Light"/>
          <w:lang w:val="en-GB"/>
        </w:rPr>
      </w:pPr>
      <w:r w:rsidRPr="00D47485">
        <w:rPr>
          <w:rFonts w:asciiTheme="minorHAnsi" w:eastAsiaTheme="minorHAnsi" w:hAnsiTheme="minorHAnsi" w:cs="FrutigerLTCom-Light"/>
          <w:lang w:val="en-GB"/>
        </w:rPr>
        <w:t>Ensure that local commissioners have the opportunity to engage with the expertise of ELR GP Federation and its members to achieve key commissioning objectives</w:t>
      </w:r>
    </w:p>
    <w:p w:rsidR="00760BEE" w:rsidRDefault="00760BEE">
      <w:pPr>
        <w:pStyle w:val="BodyText"/>
        <w:rPr>
          <w:rFonts w:asciiTheme="minorHAnsi" w:hAnsiTheme="minorHAnsi"/>
          <w:b/>
          <w:sz w:val="22"/>
          <w:szCs w:val="22"/>
        </w:rPr>
      </w:pPr>
    </w:p>
    <w:p w:rsidR="007120D7" w:rsidRPr="00A31C3B" w:rsidRDefault="00A31C3B" w:rsidP="00A31C3B">
      <w:pPr>
        <w:pStyle w:val="BodyText"/>
        <w:ind w:left="720"/>
        <w:rPr>
          <w:rFonts w:asciiTheme="minorHAnsi" w:hAnsiTheme="minorHAnsi"/>
          <w:b/>
          <w:sz w:val="22"/>
          <w:szCs w:val="22"/>
          <w:u w:val="single"/>
        </w:rPr>
      </w:pPr>
      <w:r>
        <w:rPr>
          <w:rFonts w:asciiTheme="minorHAnsi" w:hAnsiTheme="minorHAnsi"/>
          <w:b/>
          <w:sz w:val="22"/>
          <w:szCs w:val="22"/>
          <w:u w:val="single"/>
        </w:rPr>
        <w:t>Federation structure and approach</w:t>
      </w:r>
    </w:p>
    <w:p w:rsidR="007120D7" w:rsidRDefault="007120D7" w:rsidP="007120D7">
      <w:pPr>
        <w:pStyle w:val="BodyText"/>
        <w:rPr>
          <w:rFonts w:asciiTheme="minorHAnsi" w:hAnsiTheme="minorHAnsi"/>
          <w:b/>
          <w:sz w:val="22"/>
          <w:szCs w:val="22"/>
        </w:rPr>
      </w:pPr>
    </w:p>
    <w:p w:rsidR="00A868E3" w:rsidRDefault="00DC3004" w:rsidP="006F1728">
      <w:pPr>
        <w:pStyle w:val="BodyText"/>
        <w:spacing w:before="157" w:line="276" w:lineRule="auto"/>
        <w:ind w:left="809" w:right="101" w:firstLine="11"/>
        <w:rPr>
          <w:rFonts w:asciiTheme="minorHAnsi" w:hAnsiTheme="minorHAnsi"/>
          <w:sz w:val="22"/>
          <w:szCs w:val="22"/>
        </w:rPr>
      </w:pPr>
      <w:r w:rsidRPr="006F1728">
        <w:rPr>
          <w:rFonts w:asciiTheme="minorHAnsi" w:hAnsiTheme="minorHAnsi"/>
          <w:sz w:val="22"/>
          <w:szCs w:val="22"/>
        </w:rPr>
        <w:t>ELR GP Federation</w:t>
      </w:r>
      <w:r w:rsidR="00DA4E56">
        <w:rPr>
          <w:rFonts w:asciiTheme="minorHAnsi" w:hAnsiTheme="minorHAnsi"/>
          <w:sz w:val="22"/>
          <w:szCs w:val="22"/>
        </w:rPr>
        <w:t xml:space="preserve"> </w:t>
      </w:r>
      <w:r w:rsidR="00A868E3">
        <w:rPr>
          <w:rFonts w:asciiTheme="minorHAnsi" w:hAnsiTheme="minorHAnsi"/>
          <w:sz w:val="22"/>
          <w:szCs w:val="22"/>
        </w:rPr>
        <w:t xml:space="preserve">Ltd is a company limited by shares, with each of ELR’s </w:t>
      </w:r>
      <w:r w:rsidR="00DA4E56">
        <w:rPr>
          <w:rFonts w:asciiTheme="minorHAnsi" w:hAnsiTheme="minorHAnsi"/>
          <w:sz w:val="22"/>
          <w:szCs w:val="22"/>
        </w:rPr>
        <w:t>31</w:t>
      </w:r>
      <w:r w:rsidR="006F1728" w:rsidRPr="006F1728">
        <w:rPr>
          <w:rFonts w:asciiTheme="minorHAnsi" w:hAnsiTheme="minorHAnsi"/>
          <w:sz w:val="22"/>
          <w:szCs w:val="22"/>
        </w:rPr>
        <w:t xml:space="preserve"> GP practices</w:t>
      </w:r>
      <w:r w:rsidR="00A868E3">
        <w:rPr>
          <w:rFonts w:asciiTheme="minorHAnsi" w:hAnsiTheme="minorHAnsi"/>
          <w:sz w:val="22"/>
          <w:szCs w:val="22"/>
        </w:rPr>
        <w:t xml:space="preserve"> being its shareholders who elect the company’s Board of Directors.  </w:t>
      </w:r>
      <w:r w:rsidR="00DA4E56">
        <w:rPr>
          <w:rFonts w:asciiTheme="minorHAnsi" w:hAnsiTheme="minorHAnsi"/>
          <w:sz w:val="22"/>
          <w:szCs w:val="22"/>
        </w:rPr>
        <w:t>This</w:t>
      </w:r>
      <w:r w:rsidR="006F1728" w:rsidRPr="006F1728">
        <w:rPr>
          <w:rFonts w:asciiTheme="minorHAnsi" w:hAnsiTheme="minorHAnsi"/>
          <w:sz w:val="22"/>
          <w:szCs w:val="22"/>
        </w:rPr>
        <w:t xml:space="preserve"> </w:t>
      </w:r>
      <w:r w:rsidR="00A868E3">
        <w:rPr>
          <w:rFonts w:asciiTheme="minorHAnsi" w:hAnsiTheme="minorHAnsi"/>
          <w:sz w:val="22"/>
          <w:szCs w:val="22"/>
        </w:rPr>
        <w:t xml:space="preserve">legal form and scale </w:t>
      </w:r>
      <w:r w:rsidR="00DA4E56">
        <w:rPr>
          <w:rFonts w:asciiTheme="minorHAnsi" w:hAnsiTheme="minorHAnsi"/>
          <w:sz w:val="22"/>
          <w:szCs w:val="22"/>
        </w:rPr>
        <w:t xml:space="preserve">enables </w:t>
      </w:r>
      <w:r w:rsidR="006F1728" w:rsidRPr="006F1728">
        <w:rPr>
          <w:rFonts w:asciiTheme="minorHAnsi" w:hAnsiTheme="minorHAnsi"/>
          <w:sz w:val="22"/>
          <w:szCs w:val="22"/>
        </w:rPr>
        <w:t xml:space="preserve">the Federation </w:t>
      </w:r>
      <w:r w:rsidR="00402401">
        <w:rPr>
          <w:rFonts w:asciiTheme="minorHAnsi" w:hAnsiTheme="minorHAnsi"/>
          <w:sz w:val="22"/>
          <w:szCs w:val="22"/>
        </w:rPr>
        <w:t xml:space="preserve">to support </w:t>
      </w:r>
      <w:r w:rsidR="00402401" w:rsidRPr="006F1728">
        <w:rPr>
          <w:rFonts w:asciiTheme="minorHAnsi" w:hAnsiTheme="minorHAnsi"/>
          <w:sz w:val="22"/>
          <w:szCs w:val="22"/>
        </w:rPr>
        <w:t xml:space="preserve">wide scale service transformation </w:t>
      </w:r>
      <w:r w:rsidR="00402401">
        <w:rPr>
          <w:rFonts w:asciiTheme="minorHAnsi" w:hAnsiTheme="minorHAnsi"/>
          <w:sz w:val="22"/>
          <w:szCs w:val="22"/>
        </w:rPr>
        <w:t>and</w:t>
      </w:r>
      <w:r w:rsidR="00A868E3">
        <w:rPr>
          <w:rFonts w:asciiTheme="minorHAnsi" w:hAnsiTheme="minorHAnsi"/>
          <w:sz w:val="22"/>
          <w:szCs w:val="22"/>
        </w:rPr>
        <w:t xml:space="preserve"> bid for and hold contracts for </w:t>
      </w:r>
      <w:r w:rsidR="006F1728" w:rsidRPr="006F1728">
        <w:rPr>
          <w:rFonts w:asciiTheme="minorHAnsi" w:hAnsiTheme="minorHAnsi"/>
          <w:sz w:val="22"/>
          <w:szCs w:val="22"/>
        </w:rPr>
        <w:t>clinical services</w:t>
      </w:r>
      <w:r w:rsidR="00A868E3">
        <w:rPr>
          <w:rFonts w:asciiTheme="minorHAnsi" w:hAnsiTheme="minorHAnsi"/>
          <w:sz w:val="22"/>
          <w:szCs w:val="22"/>
        </w:rPr>
        <w:t>.</w:t>
      </w:r>
    </w:p>
    <w:p w:rsidR="0088100B" w:rsidRDefault="0088100B" w:rsidP="0088100B">
      <w:pPr>
        <w:pStyle w:val="BodyText"/>
        <w:spacing w:before="157" w:line="276" w:lineRule="auto"/>
        <w:ind w:left="809" w:right="101"/>
        <w:rPr>
          <w:rFonts w:asciiTheme="minorHAnsi" w:hAnsiTheme="minorHAnsi"/>
          <w:sz w:val="22"/>
          <w:szCs w:val="22"/>
        </w:rPr>
      </w:pPr>
      <w:r>
        <w:rPr>
          <w:rFonts w:asciiTheme="minorHAnsi" w:hAnsiTheme="minorHAnsi"/>
          <w:sz w:val="22"/>
          <w:szCs w:val="22"/>
        </w:rPr>
        <w:t>To deliver its strategic objectives in supporting member practices to work together to ensure future sustainability, the Federation will adopt the structure and approach outlined below;</w:t>
      </w:r>
    </w:p>
    <w:p w:rsidR="00DC3004" w:rsidRDefault="00DC3004" w:rsidP="007120D7">
      <w:pPr>
        <w:pStyle w:val="BodyText"/>
        <w:rPr>
          <w:rFonts w:asciiTheme="minorHAnsi" w:hAnsiTheme="minorHAnsi"/>
          <w:b/>
          <w:sz w:val="22"/>
          <w:szCs w:val="22"/>
        </w:rPr>
      </w:pPr>
    </w:p>
    <w:p w:rsidR="007120D7" w:rsidRPr="007120D7" w:rsidRDefault="00D2242F" w:rsidP="00A31C3B">
      <w:pPr>
        <w:pStyle w:val="ListParagraph"/>
        <w:widowControl/>
        <w:numPr>
          <w:ilvl w:val="0"/>
          <w:numId w:val="40"/>
        </w:numPr>
        <w:autoSpaceDE/>
        <w:autoSpaceDN/>
        <w:spacing w:line="276" w:lineRule="auto"/>
        <w:ind w:left="1440"/>
        <w:contextualSpacing/>
        <w:rPr>
          <w:rFonts w:asciiTheme="minorHAnsi" w:eastAsia="Times New Roman" w:hAnsiTheme="minorHAnsi" w:cs="Times New Roman"/>
          <w:lang w:val="en-GB" w:eastAsia="en-GB"/>
        </w:rPr>
      </w:pPr>
      <w:r>
        <w:rPr>
          <w:rFonts w:asciiTheme="minorHAnsi" w:eastAsiaTheme="minorEastAsia" w:hAnsiTheme="minorHAnsi" w:cstheme="minorBidi"/>
          <w:color w:val="000000" w:themeColor="text1"/>
          <w:kern w:val="24"/>
          <w:lang w:val="en-GB" w:eastAsia="en-GB"/>
        </w:rPr>
        <w:t>A</w:t>
      </w:r>
      <w:r w:rsidR="0088100B">
        <w:rPr>
          <w:rFonts w:asciiTheme="minorHAnsi" w:eastAsiaTheme="minorEastAsia" w:hAnsiTheme="minorHAnsi" w:cstheme="minorBidi"/>
          <w:color w:val="000000" w:themeColor="text1"/>
          <w:kern w:val="24"/>
          <w:lang w:val="en-GB" w:eastAsia="en-GB"/>
        </w:rPr>
        <w:t xml:space="preserve">ct as a </w:t>
      </w:r>
      <w:r>
        <w:rPr>
          <w:rFonts w:asciiTheme="minorHAnsi" w:eastAsiaTheme="minorEastAsia" w:hAnsiTheme="minorHAnsi" w:cstheme="minorBidi"/>
          <w:color w:val="000000" w:themeColor="text1"/>
          <w:kern w:val="24"/>
          <w:lang w:val="en-GB" w:eastAsia="en-GB"/>
        </w:rPr>
        <w:t>‘change agent’, e</w:t>
      </w:r>
      <w:r w:rsidR="007120D7">
        <w:rPr>
          <w:rFonts w:asciiTheme="minorHAnsi" w:eastAsiaTheme="minorEastAsia" w:hAnsiTheme="minorHAnsi" w:cstheme="minorBidi"/>
          <w:color w:val="000000" w:themeColor="text1"/>
          <w:kern w:val="24"/>
          <w:lang w:val="en-GB" w:eastAsia="en-GB"/>
        </w:rPr>
        <w:t xml:space="preserve">nabling and facilitating </w:t>
      </w:r>
      <w:r w:rsidR="00A31C3B">
        <w:rPr>
          <w:rFonts w:asciiTheme="minorHAnsi" w:eastAsiaTheme="minorEastAsia" w:hAnsiTheme="minorHAnsi" w:cstheme="minorBidi"/>
          <w:color w:val="000000" w:themeColor="text1"/>
          <w:kern w:val="24"/>
          <w:lang w:val="en-GB" w:eastAsia="en-GB"/>
        </w:rPr>
        <w:t xml:space="preserve">Locality Hub </w:t>
      </w:r>
      <w:r w:rsidR="007120D7">
        <w:rPr>
          <w:rFonts w:asciiTheme="minorHAnsi" w:eastAsiaTheme="minorEastAsia" w:hAnsiTheme="minorHAnsi" w:cstheme="minorBidi"/>
          <w:color w:val="000000" w:themeColor="text1"/>
          <w:kern w:val="24"/>
          <w:lang w:val="en-GB" w:eastAsia="en-GB"/>
        </w:rPr>
        <w:t>joint working, innovation and transformation</w:t>
      </w:r>
    </w:p>
    <w:p w:rsidR="007120D7" w:rsidRPr="007120D7" w:rsidRDefault="0088100B" w:rsidP="00A31C3B">
      <w:pPr>
        <w:pStyle w:val="ListParagraph"/>
        <w:widowControl/>
        <w:numPr>
          <w:ilvl w:val="0"/>
          <w:numId w:val="40"/>
        </w:numPr>
        <w:autoSpaceDE/>
        <w:autoSpaceDN/>
        <w:spacing w:line="276" w:lineRule="auto"/>
        <w:ind w:left="1440"/>
        <w:contextualSpacing/>
        <w:rPr>
          <w:rFonts w:asciiTheme="minorHAnsi" w:eastAsia="Times New Roman" w:hAnsiTheme="minorHAnsi" w:cs="Times New Roman"/>
          <w:lang w:val="en-GB" w:eastAsia="en-GB"/>
        </w:rPr>
      </w:pPr>
      <w:r>
        <w:rPr>
          <w:rFonts w:asciiTheme="minorHAnsi" w:eastAsiaTheme="minorEastAsia" w:hAnsiTheme="minorHAnsi" w:cstheme="minorBidi"/>
          <w:color w:val="000000" w:themeColor="text1"/>
          <w:kern w:val="24"/>
          <w:lang w:val="en-GB" w:eastAsia="en-GB"/>
        </w:rPr>
        <w:t>Support doing</w:t>
      </w:r>
      <w:r w:rsidR="007120D7">
        <w:rPr>
          <w:rFonts w:asciiTheme="minorHAnsi" w:eastAsiaTheme="minorEastAsia" w:hAnsiTheme="minorHAnsi" w:cstheme="minorBidi"/>
          <w:color w:val="000000" w:themeColor="text1"/>
          <w:kern w:val="24"/>
          <w:lang w:val="en-GB" w:eastAsia="en-GB"/>
        </w:rPr>
        <w:t xml:space="preserve"> things differently where it makes sense to do so</w:t>
      </w:r>
    </w:p>
    <w:p w:rsidR="007120D7" w:rsidRPr="007120D7" w:rsidRDefault="0088100B" w:rsidP="00A31C3B">
      <w:pPr>
        <w:pStyle w:val="ListParagraph"/>
        <w:widowControl/>
        <w:numPr>
          <w:ilvl w:val="0"/>
          <w:numId w:val="40"/>
        </w:numPr>
        <w:autoSpaceDE/>
        <w:autoSpaceDN/>
        <w:spacing w:line="276" w:lineRule="auto"/>
        <w:ind w:left="1440"/>
        <w:contextualSpacing/>
        <w:rPr>
          <w:rFonts w:ascii="Calibri" w:eastAsia="Times New Roman" w:hAnsi="Calibri"/>
          <w:color w:val="000000" w:themeColor="dark1"/>
          <w:kern w:val="24"/>
          <w:lang w:val="en-GB" w:eastAsia="en-GB"/>
        </w:rPr>
      </w:pPr>
      <w:r>
        <w:rPr>
          <w:rFonts w:ascii="Calibri" w:eastAsia="Times New Roman" w:hAnsi="Calibri"/>
          <w:color w:val="000000" w:themeColor="dark1"/>
          <w:kern w:val="24"/>
          <w:lang w:val="en-GB" w:eastAsia="en-GB"/>
        </w:rPr>
        <w:t>Be a s</w:t>
      </w:r>
      <w:r w:rsidR="007120D7">
        <w:rPr>
          <w:rFonts w:ascii="Calibri" w:eastAsia="Times New Roman" w:hAnsi="Calibri"/>
          <w:color w:val="000000" w:themeColor="dark1"/>
          <w:kern w:val="24"/>
          <w:lang w:val="en-GB" w:eastAsia="en-GB"/>
        </w:rPr>
        <w:t>trengthened locality based f</w:t>
      </w:r>
      <w:r w:rsidR="007120D7" w:rsidRPr="007120D7">
        <w:rPr>
          <w:rFonts w:ascii="Calibri" w:eastAsia="Times New Roman" w:hAnsi="Calibri"/>
          <w:color w:val="000000" w:themeColor="dark1"/>
          <w:kern w:val="24"/>
          <w:lang w:val="en-GB" w:eastAsia="en-GB"/>
        </w:rPr>
        <w:t>ederation with central support</w:t>
      </w:r>
    </w:p>
    <w:p w:rsidR="007120D7" w:rsidRPr="007120D7" w:rsidRDefault="0088100B" w:rsidP="00A31C3B">
      <w:pPr>
        <w:pStyle w:val="ListParagraph"/>
        <w:widowControl/>
        <w:numPr>
          <w:ilvl w:val="0"/>
          <w:numId w:val="40"/>
        </w:numPr>
        <w:autoSpaceDE/>
        <w:autoSpaceDN/>
        <w:spacing w:line="276" w:lineRule="auto"/>
        <w:ind w:left="1440"/>
        <w:contextualSpacing/>
        <w:rPr>
          <w:rFonts w:asciiTheme="minorHAnsi" w:eastAsia="Times New Roman" w:hAnsiTheme="minorHAnsi" w:cs="Times New Roman"/>
          <w:lang w:val="en-GB" w:eastAsia="en-GB"/>
        </w:rPr>
      </w:pPr>
      <w:r>
        <w:rPr>
          <w:rFonts w:asciiTheme="minorHAnsi" w:eastAsiaTheme="minorEastAsia" w:hAnsiTheme="minorHAnsi" w:cstheme="minorBidi"/>
          <w:color w:val="000000" w:themeColor="text1"/>
          <w:kern w:val="24"/>
          <w:lang w:val="en-GB" w:eastAsia="en-GB"/>
        </w:rPr>
        <w:lastRenderedPageBreak/>
        <w:t>Adopt a h</w:t>
      </w:r>
      <w:r w:rsidR="00A31C3B">
        <w:rPr>
          <w:rFonts w:asciiTheme="minorHAnsi" w:eastAsiaTheme="minorEastAsia" w:hAnsiTheme="minorHAnsi" w:cstheme="minorBidi"/>
          <w:color w:val="000000" w:themeColor="text1"/>
          <w:kern w:val="24"/>
          <w:lang w:val="en-GB" w:eastAsia="en-GB"/>
        </w:rPr>
        <w:t>ybrid Federation structure</w:t>
      </w:r>
      <w:r w:rsidR="00DC063C">
        <w:rPr>
          <w:rFonts w:asciiTheme="minorHAnsi" w:eastAsiaTheme="minorEastAsia" w:hAnsiTheme="minorHAnsi" w:cstheme="minorBidi"/>
          <w:color w:val="000000" w:themeColor="text1"/>
          <w:kern w:val="24"/>
          <w:lang w:val="en-GB" w:eastAsia="en-GB"/>
        </w:rPr>
        <w:t xml:space="preserve"> (see Figure 3 below)</w:t>
      </w:r>
      <w:r w:rsidR="00A31C3B">
        <w:rPr>
          <w:rFonts w:asciiTheme="minorHAnsi" w:eastAsiaTheme="minorEastAsia" w:hAnsiTheme="minorHAnsi" w:cstheme="minorBidi"/>
          <w:color w:val="000000" w:themeColor="text1"/>
          <w:kern w:val="24"/>
          <w:lang w:val="en-GB" w:eastAsia="en-GB"/>
        </w:rPr>
        <w:t xml:space="preserve">, </w:t>
      </w:r>
      <w:r w:rsidR="00DC063C">
        <w:rPr>
          <w:rFonts w:asciiTheme="minorHAnsi" w:eastAsiaTheme="minorEastAsia" w:hAnsiTheme="minorHAnsi" w:cstheme="minorBidi"/>
          <w:color w:val="000000" w:themeColor="text1"/>
          <w:kern w:val="24"/>
          <w:lang w:val="en-GB" w:eastAsia="en-GB"/>
        </w:rPr>
        <w:t xml:space="preserve">to support the </w:t>
      </w:r>
      <w:r w:rsidR="00A31C3B">
        <w:rPr>
          <w:rFonts w:asciiTheme="minorHAnsi" w:eastAsiaTheme="minorEastAsia" w:hAnsiTheme="minorHAnsi" w:cstheme="minorBidi"/>
          <w:color w:val="000000" w:themeColor="text1"/>
          <w:kern w:val="24"/>
          <w:lang w:val="en-GB" w:eastAsia="en-GB"/>
        </w:rPr>
        <w:t>6 l</w:t>
      </w:r>
      <w:r w:rsidR="007120D7">
        <w:rPr>
          <w:rFonts w:asciiTheme="minorHAnsi" w:eastAsiaTheme="minorEastAsia" w:hAnsiTheme="minorHAnsi" w:cstheme="minorBidi"/>
          <w:color w:val="000000" w:themeColor="text1"/>
          <w:kern w:val="24"/>
          <w:lang w:val="en-GB" w:eastAsia="en-GB"/>
        </w:rPr>
        <w:t>ocality hubs</w:t>
      </w:r>
    </w:p>
    <w:p w:rsidR="007120D7" w:rsidRPr="007120D7" w:rsidRDefault="007120D7" w:rsidP="00A31C3B">
      <w:pPr>
        <w:pStyle w:val="ListParagraph"/>
        <w:widowControl/>
        <w:numPr>
          <w:ilvl w:val="0"/>
          <w:numId w:val="40"/>
        </w:numPr>
        <w:autoSpaceDE/>
        <w:autoSpaceDN/>
        <w:spacing w:line="276" w:lineRule="auto"/>
        <w:ind w:left="1440"/>
        <w:contextualSpacing/>
        <w:rPr>
          <w:rFonts w:asciiTheme="minorHAnsi" w:eastAsia="Times New Roman" w:hAnsiTheme="minorHAnsi" w:cs="Times New Roman"/>
          <w:lang w:val="en-GB" w:eastAsia="en-GB"/>
        </w:rPr>
      </w:pPr>
      <w:r w:rsidRPr="007120D7">
        <w:rPr>
          <w:rFonts w:asciiTheme="minorHAnsi" w:eastAsiaTheme="minorEastAsia" w:hAnsiTheme="minorHAnsi" w:cstheme="minorBidi"/>
          <w:color w:val="000000" w:themeColor="text1"/>
          <w:kern w:val="24"/>
          <w:lang w:val="en-GB" w:eastAsia="en-GB"/>
        </w:rPr>
        <w:t>Maximum flexibility for</w:t>
      </w:r>
      <w:r>
        <w:rPr>
          <w:rFonts w:asciiTheme="minorHAnsi" w:eastAsiaTheme="minorEastAsia" w:hAnsiTheme="minorHAnsi" w:cstheme="minorBidi"/>
          <w:color w:val="000000" w:themeColor="text1"/>
          <w:kern w:val="24"/>
          <w:lang w:val="en-GB" w:eastAsia="en-GB"/>
        </w:rPr>
        <w:t xml:space="preserve"> locality hubs</w:t>
      </w:r>
      <w:r w:rsidRPr="007120D7">
        <w:rPr>
          <w:rFonts w:asciiTheme="minorHAnsi" w:eastAsiaTheme="minorEastAsia" w:hAnsiTheme="minorHAnsi" w:cstheme="minorBidi"/>
          <w:color w:val="000000" w:themeColor="text1"/>
          <w:kern w:val="24"/>
          <w:lang w:val="en-GB" w:eastAsia="en-GB"/>
        </w:rPr>
        <w:t xml:space="preserve">  to advance their collaboration ambitions </w:t>
      </w:r>
    </w:p>
    <w:p w:rsidR="007120D7" w:rsidRPr="007120D7" w:rsidRDefault="00DC063C" w:rsidP="00A31C3B">
      <w:pPr>
        <w:pStyle w:val="ListParagraph"/>
        <w:widowControl/>
        <w:numPr>
          <w:ilvl w:val="0"/>
          <w:numId w:val="40"/>
        </w:numPr>
        <w:autoSpaceDE/>
        <w:autoSpaceDN/>
        <w:spacing w:line="276" w:lineRule="auto"/>
        <w:ind w:left="1440"/>
        <w:contextualSpacing/>
        <w:rPr>
          <w:rFonts w:asciiTheme="minorHAnsi" w:eastAsia="Times New Roman" w:hAnsiTheme="minorHAnsi" w:cs="Times New Roman"/>
          <w:lang w:val="en-GB" w:eastAsia="en-GB"/>
        </w:rPr>
      </w:pPr>
      <w:r>
        <w:rPr>
          <w:rFonts w:asciiTheme="minorHAnsi" w:eastAsiaTheme="minorEastAsia" w:hAnsiTheme="minorHAnsi" w:cstheme="minorBidi"/>
          <w:color w:val="000000" w:themeColor="text1"/>
          <w:kern w:val="24"/>
          <w:lang w:val="en-GB" w:eastAsia="en-GB"/>
        </w:rPr>
        <w:t>Support</w:t>
      </w:r>
      <w:r w:rsidR="007120D7" w:rsidRPr="007120D7">
        <w:rPr>
          <w:rFonts w:asciiTheme="minorHAnsi" w:eastAsiaTheme="minorEastAsia" w:hAnsiTheme="minorHAnsi" w:cstheme="minorBidi"/>
          <w:color w:val="000000" w:themeColor="text1"/>
          <w:kern w:val="24"/>
          <w:lang w:val="en-GB" w:eastAsia="en-GB"/>
        </w:rPr>
        <w:t xml:space="preserve"> </w:t>
      </w:r>
      <w:r>
        <w:rPr>
          <w:rFonts w:asciiTheme="minorHAnsi" w:eastAsiaTheme="minorEastAsia" w:hAnsiTheme="minorHAnsi" w:cstheme="minorBidi"/>
          <w:color w:val="000000" w:themeColor="text1"/>
          <w:kern w:val="24"/>
          <w:lang w:val="en-GB" w:eastAsia="en-GB"/>
        </w:rPr>
        <w:t xml:space="preserve">the locality hub based </w:t>
      </w:r>
      <w:r w:rsidR="007120D7" w:rsidRPr="007120D7">
        <w:rPr>
          <w:rFonts w:asciiTheme="minorHAnsi" w:eastAsiaTheme="minorEastAsia" w:hAnsiTheme="minorHAnsi" w:cstheme="minorBidi"/>
          <w:color w:val="000000" w:themeColor="text1"/>
          <w:kern w:val="24"/>
          <w:lang w:val="en-GB" w:eastAsia="en-GB"/>
        </w:rPr>
        <w:t xml:space="preserve">clusters of GPs who share services </w:t>
      </w:r>
    </w:p>
    <w:p w:rsidR="007120D7" w:rsidRPr="007120D7" w:rsidRDefault="00DC063C" w:rsidP="00A31C3B">
      <w:pPr>
        <w:pStyle w:val="ListParagraph"/>
        <w:widowControl/>
        <w:numPr>
          <w:ilvl w:val="0"/>
          <w:numId w:val="40"/>
        </w:numPr>
        <w:autoSpaceDE/>
        <w:autoSpaceDN/>
        <w:spacing w:line="276" w:lineRule="auto"/>
        <w:ind w:left="1440"/>
        <w:contextualSpacing/>
        <w:rPr>
          <w:rFonts w:asciiTheme="minorHAnsi" w:eastAsia="Times New Roman" w:hAnsiTheme="minorHAnsi" w:cs="Times New Roman"/>
          <w:lang w:val="en-GB" w:eastAsia="en-GB"/>
        </w:rPr>
      </w:pPr>
      <w:r>
        <w:rPr>
          <w:rFonts w:asciiTheme="minorHAnsi" w:eastAsiaTheme="minorEastAsia" w:hAnsiTheme="minorHAnsi" w:cstheme="minorBidi"/>
          <w:color w:val="000000" w:themeColor="text1"/>
          <w:kern w:val="24"/>
          <w:lang w:val="en-GB" w:eastAsia="en-GB"/>
        </w:rPr>
        <w:t>Bid for and hold c</w:t>
      </w:r>
      <w:r w:rsidR="007120D7">
        <w:rPr>
          <w:rFonts w:asciiTheme="minorHAnsi" w:eastAsiaTheme="minorEastAsia" w:hAnsiTheme="minorHAnsi" w:cstheme="minorBidi"/>
          <w:color w:val="000000" w:themeColor="text1"/>
          <w:kern w:val="24"/>
          <w:lang w:val="en-GB" w:eastAsia="en-GB"/>
        </w:rPr>
        <w:t>ontract</w:t>
      </w:r>
      <w:r>
        <w:rPr>
          <w:rFonts w:asciiTheme="minorHAnsi" w:eastAsiaTheme="minorEastAsia" w:hAnsiTheme="minorHAnsi" w:cstheme="minorBidi"/>
          <w:color w:val="000000" w:themeColor="text1"/>
          <w:kern w:val="24"/>
          <w:lang w:val="en-GB" w:eastAsia="en-GB"/>
        </w:rPr>
        <w:t>s for services</w:t>
      </w:r>
      <w:r w:rsidR="007120D7">
        <w:rPr>
          <w:rFonts w:asciiTheme="minorHAnsi" w:eastAsiaTheme="minorEastAsia" w:hAnsiTheme="minorHAnsi" w:cstheme="minorBidi"/>
          <w:color w:val="000000" w:themeColor="text1"/>
          <w:kern w:val="24"/>
          <w:lang w:val="en-GB" w:eastAsia="en-GB"/>
        </w:rPr>
        <w:t>, where helpful</w:t>
      </w:r>
    </w:p>
    <w:p w:rsidR="007120D7" w:rsidRPr="007120D7" w:rsidRDefault="00DC063C" w:rsidP="00A31C3B">
      <w:pPr>
        <w:pStyle w:val="ListParagraph"/>
        <w:widowControl/>
        <w:numPr>
          <w:ilvl w:val="0"/>
          <w:numId w:val="40"/>
        </w:numPr>
        <w:autoSpaceDE/>
        <w:autoSpaceDN/>
        <w:spacing w:line="276" w:lineRule="auto"/>
        <w:ind w:left="1440"/>
        <w:contextualSpacing/>
        <w:rPr>
          <w:rFonts w:ascii="Calibri" w:eastAsia="Times New Roman" w:hAnsi="Calibri"/>
          <w:color w:val="000000" w:themeColor="dark1"/>
          <w:kern w:val="24"/>
          <w:lang w:val="en-GB" w:eastAsia="en-GB"/>
        </w:rPr>
      </w:pPr>
      <w:r>
        <w:rPr>
          <w:rFonts w:ascii="Calibri" w:eastAsia="Times New Roman" w:hAnsi="Calibri"/>
          <w:color w:val="000000" w:themeColor="dark1"/>
          <w:kern w:val="24"/>
          <w:lang w:val="en-GB" w:eastAsia="en-GB"/>
        </w:rPr>
        <w:t xml:space="preserve">Be a </w:t>
      </w:r>
      <w:r w:rsidR="007120D7" w:rsidRPr="007120D7">
        <w:rPr>
          <w:rFonts w:ascii="Calibri" w:eastAsia="Times New Roman" w:hAnsi="Calibri"/>
          <w:color w:val="000000" w:themeColor="dark1"/>
          <w:kern w:val="24"/>
          <w:lang w:val="en-GB" w:eastAsia="en-GB"/>
        </w:rPr>
        <w:t>key player / partner in mutual</w:t>
      </w:r>
      <w:r>
        <w:rPr>
          <w:rFonts w:ascii="Calibri" w:eastAsia="Times New Roman" w:hAnsi="Calibri"/>
          <w:color w:val="000000" w:themeColor="dark1"/>
          <w:kern w:val="24"/>
          <w:lang w:val="en-GB" w:eastAsia="en-GB"/>
        </w:rPr>
        <w:t>ly</w:t>
      </w:r>
      <w:r w:rsidR="007120D7" w:rsidRPr="007120D7">
        <w:rPr>
          <w:rFonts w:ascii="Calibri" w:eastAsia="Times New Roman" w:hAnsi="Calibri"/>
          <w:color w:val="000000" w:themeColor="dark1"/>
          <w:kern w:val="24"/>
          <w:lang w:val="en-GB" w:eastAsia="en-GB"/>
        </w:rPr>
        <w:t xml:space="preserve"> shaping the place based agenda</w:t>
      </w:r>
      <w:r w:rsidR="00A31C3B">
        <w:rPr>
          <w:rFonts w:ascii="Calibri" w:eastAsia="Times New Roman" w:hAnsi="Calibri"/>
          <w:color w:val="000000" w:themeColor="dark1"/>
          <w:kern w:val="24"/>
          <w:lang w:val="en-GB" w:eastAsia="en-GB"/>
        </w:rPr>
        <w:t xml:space="preserve"> (Integrated </w:t>
      </w:r>
      <w:r w:rsidR="00A31C3B" w:rsidRPr="00A31C3B">
        <w:rPr>
          <w:rFonts w:asciiTheme="minorHAnsi" w:eastAsiaTheme="minorEastAsia" w:hAnsiTheme="minorHAnsi" w:cstheme="minorBidi"/>
          <w:kern w:val="24"/>
          <w:lang w:val="en-GB" w:eastAsia="en-GB"/>
        </w:rPr>
        <w:t>Locality Teams / Primary Care Home / Multi Speciality Community Providers</w:t>
      </w:r>
      <w:r w:rsidR="00A31C3B">
        <w:rPr>
          <w:rFonts w:asciiTheme="minorHAnsi" w:eastAsiaTheme="minorEastAsia" w:hAnsiTheme="minorHAnsi" w:cstheme="minorBidi"/>
          <w:kern w:val="24"/>
          <w:lang w:val="en-GB" w:eastAsia="en-GB"/>
        </w:rPr>
        <w:t xml:space="preserve"> / Accountable Care System)</w:t>
      </w:r>
    </w:p>
    <w:p w:rsidR="007120D7" w:rsidRPr="007120D7" w:rsidRDefault="00DC063C" w:rsidP="00A31C3B">
      <w:pPr>
        <w:pStyle w:val="ListParagraph"/>
        <w:widowControl/>
        <w:numPr>
          <w:ilvl w:val="0"/>
          <w:numId w:val="40"/>
        </w:numPr>
        <w:autoSpaceDE/>
        <w:autoSpaceDN/>
        <w:spacing w:line="276" w:lineRule="auto"/>
        <w:ind w:left="1440"/>
        <w:contextualSpacing/>
        <w:rPr>
          <w:rFonts w:ascii="Calibri" w:eastAsia="Times New Roman" w:hAnsi="Calibri"/>
          <w:color w:val="000000" w:themeColor="dark1"/>
          <w:kern w:val="24"/>
          <w:lang w:val="en-GB" w:eastAsia="en-GB"/>
        </w:rPr>
      </w:pPr>
      <w:r>
        <w:rPr>
          <w:rFonts w:ascii="Calibri" w:eastAsia="Times New Roman" w:hAnsi="Calibri"/>
          <w:color w:val="000000" w:themeColor="dark1"/>
          <w:kern w:val="24"/>
          <w:lang w:val="en-GB" w:eastAsia="en-GB"/>
        </w:rPr>
        <w:t>Provide an i</w:t>
      </w:r>
      <w:r w:rsidR="007120D7" w:rsidRPr="007120D7">
        <w:rPr>
          <w:rFonts w:ascii="Calibri" w:eastAsia="Times New Roman" w:hAnsi="Calibri"/>
          <w:color w:val="000000" w:themeColor="dark1"/>
          <w:kern w:val="24"/>
          <w:lang w:val="en-GB" w:eastAsia="en-GB"/>
        </w:rPr>
        <w:t>ntegrated role in supporting GP resilience / back office support and facilitating joint working</w:t>
      </w:r>
    </w:p>
    <w:p w:rsidR="00760BEE" w:rsidRDefault="00760BEE" w:rsidP="00A31C3B">
      <w:pPr>
        <w:pStyle w:val="BodyText"/>
        <w:ind w:left="720"/>
        <w:rPr>
          <w:rFonts w:asciiTheme="minorHAnsi" w:hAnsiTheme="minorHAnsi"/>
          <w:b/>
          <w:sz w:val="22"/>
          <w:szCs w:val="22"/>
        </w:rPr>
      </w:pPr>
    </w:p>
    <w:p w:rsidR="0070216A" w:rsidRDefault="0070216A" w:rsidP="00A31C3B">
      <w:pPr>
        <w:pStyle w:val="BodyText"/>
        <w:ind w:left="720"/>
        <w:rPr>
          <w:rFonts w:asciiTheme="minorHAnsi" w:hAnsiTheme="minorHAnsi"/>
          <w:b/>
          <w:sz w:val="22"/>
          <w:szCs w:val="22"/>
        </w:rPr>
      </w:pPr>
    </w:p>
    <w:p w:rsidR="00A868E3" w:rsidRDefault="00A868E3" w:rsidP="00A31C3B">
      <w:pPr>
        <w:pStyle w:val="BodyText"/>
        <w:ind w:left="720"/>
        <w:rPr>
          <w:rFonts w:asciiTheme="minorHAnsi" w:hAnsiTheme="minorHAnsi"/>
          <w:b/>
          <w:sz w:val="22"/>
          <w:szCs w:val="22"/>
          <w:u w:val="single"/>
        </w:rPr>
      </w:pPr>
      <w:r w:rsidRPr="00A868E3">
        <w:rPr>
          <w:rFonts w:asciiTheme="minorHAnsi" w:hAnsiTheme="minorHAnsi"/>
          <w:b/>
          <w:sz w:val="22"/>
          <w:szCs w:val="22"/>
          <w:u w:val="single"/>
        </w:rPr>
        <w:t>Figure 3 – ELR GP Federation’s proposed operating structure</w:t>
      </w:r>
    </w:p>
    <w:p w:rsidR="0070216A" w:rsidRDefault="0070216A">
      <w:pPr>
        <w:rPr>
          <w:rFonts w:asciiTheme="minorHAnsi" w:hAnsiTheme="minorHAnsi"/>
        </w:rPr>
      </w:pPr>
    </w:p>
    <w:p w:rsidR="0070216A" w:rsidRDefault="000946B8">
      <w:pPr>
        <w:rPr>
          <w:rFonts w:asciiTheme="minorHAnsi" w:hAnsiTheme="minorHAnsi"/>
        </w:rPr>
      </w:pPr>
      <w:r>
        <w:rPr>
          <w:noProof/>
          <w:lang w:val="en-GB" w:eastAsia="en-GB"/>
        </w:rPr>
        <w:drawing>
          <wp:inline distT="0" distB="0" distL="0" distR="0" wp14:anchorId="640FF071" wp14:editId="5288107E">
            <wp:extent cx="5978832" cy="21431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7949" t="20240" r="3365" b="29590"/>
                    <a:stretch/>
                  </pic:blipFill>
                  <pic:spPr bwMode="auto">
                    <a:xfrm>
                      <a:off x="0" y="0"/>
                      <a:ext cx="5978832" cy="2143125"/>
                    </a:xfrm>
                    <a:prstGeom prst="rect">
                      <a:avLst/>
                    </a:prstGeom>
                    <a:ln>
                      <a:noFill/>
                    </a:ln>
                    <a:extLst>
                      <a:ext uri="{53640926-AAD7-44D8-BBD7-CCE9431645EC}">
                        <a14:shadowObscured xmlns:a14="http://schemas.microsoft.com/office/drawing/2010/main"/>
                      </a:ext>
                    </a:extLst>
                  </pic:spPr>
                </pic:pic>
              </a:graphicData>
            </a:graphic>
          </wp:inline>
        </w:drawing>
      </w:r>
    </w:p>
    <w:p w:rsidR="004268D9" w:rsidRDefault="004268D9">
      <w:pPr>
        <w:rPr>
          <w:rFonts w:asciiTheme="minorHAnsi" w:hAnsiTheme="minorHAnsi"/>
        </w:rPr>
      </w:pPr>
    </w:p>
    <w:p w:rsidR="00A003A3" w:rsidRDefault="0001175B" w:rsidP="006E1691">
      <w:pPr>
        <w:pStyle w:val="Heading2"/>
        <w:tabs>
          <w:tab w:val="left" w:pos="819"/>
          <w:tab w:val="left" w:pos="820"/>
        </w:tabs>
        <w:spacing w:before="113"/>
        <w:ind w:left="851"/>
        <w:rPr>
          <w:rFonts w:asciiTheme="minorHAnsi" w:hAnsiTheme="minorHAnsi"/>
          <w:sz w:val="22"/>
          <w:szCs w:val="22"/>
        </w:rPr>
      </w:pPr>
      <w:r>
        <w:rPr>
          <w:rFonts w:asciiTheme="minorHAnsi" w:hAnsiTheme="minorHAnsi"/>
          <w:sz w:val="22"/>
          <w:szCs w:val="22"/>
        </w:rPr>
        <w:t>7</w:t>
      </w:r>
      <w:r w:rsidR="006E1691" w:rsidRPr="006E1691">
        <w:rPr>
          <w:rFonts w:asciiTheme="minorHAnsi" w:hAnsiTheme="minorHAnsi"/>
          <w:sz w:val="22"/>
          <w:szCs w:val="22"/>
        </w:rPr>
        <w:t xml:space="preserve">. </w:t>
      </w:r>
      <w:r w:rsidR="006E1691" w:rsidRPr="006E1691">
        <w:rPr>
          <w:rFonts w:asciiTheme="minorHAnsi" w:hAnsiTheme="minorHAnsi"/>
          <w:sz w:val="22"/>
          <w:szCs w:val="22"/>
        </w:rPr>
        <w:tab/>
      </w:r>
      <w:r w:rsidR="002921F1" w:rsidRPr="006E1691">
        <w:rPr>
          <w:rFonts w:asciiTheme="minorHAnsi" w:hAnsiTheme="minorHAnsi"/>
          <w:sz w:val="22"/>
          <w:szCs w:val="22"/>
        </w:rPr>
        <w:t>GP Federation</w:t>
      </w:r>
      <w:r w:rsidR="002921F1" w:rsidRPr="006E1691">
        <w:rPr>
          <w:rFonts w:asciiTheme="minorHAnsi" w:hAnsiTheme="minorHAnsi"/>
          <w:spacing w:val="-10"/>
          <w:sz w:val="22"/>
          <w:szCs w:val="22"/>
        </w:rPr>
        <w:t xml:space="preserve"> </w:t>
      </w:r>
      <w:r w:rsidR="006E1691" w:rsidRPr="006E1691">
        <w:rPr>
          <w:rFonts w:asciiTheme="minorHAnsi" w:hAnsiTheme="minorHAnsi"/>
          <w:sz w:val="22"/>
          <w:szCs w:val="22"/>
        </w:rPr>
        <w:t>work plan</w:t>
      </w:r>
    </w:p>
    <w:p w:rsidR="00E458D7" w:rsidRDefault="00E458D7" w:rsidP="006E1691">
      <w:pPr>
        <w:pStyle w:val="Heading2"/>
        <w:tabs>
          <w:tab w:val="left" w:pos="819"/>
          <w:tab w:val="left" w:pos="820"/>
        </w:tabs>
        <w:spacing w:before="113"/>
        <w:ind w:left="851"/>
        <w:rPr>
          <w:rFonts w:asciiTheme="minorHAnsi" w:hAnsiTheme="minorHAnsi"/>
          <w:b w:val="0"/>
          <w:sz w:val="22"/>
          <w:szCs w:val="22"/>
        </w:rPr>
      </w:pPr>
      <w:r w:rsidRPr="00E458D7">
        <w:rPr>
          <w:rFonts w:asciiTheme="minorHAnsi" w:hAnsiTheme="minorHAnsi"/>
          <w:b w:val="0"/>
          <w:sz w:val="22"/>
          <w:szCs w:val="22"/>
        </w:rPr>
        <w:t>The detailed work plan to support this vision and strategic objectives is attached in the spreadsheet inserted below.</w:t>
      </w:r>
      <w:r w:rsidR="008B7E12">
        <w:rPr>
          <w:rFonts w:asciiTheme="minorHAnsi" w:hAnsiTheme="minorHAnsi"/>
          <w:b w:val="0"/>
          <w:sz w:val="22"/>
          <w:szCs w:val="22"/>
        </w:rPr>
        <w:t xml:space="preserve">  This plan outlines the work streams that have been completed and those planned.</w:t>
      </w:r>
    </w:p>
    <w:p w:rsidR="008B7E12" w:rsidRDefault="008B7E12" w:rsidP="006E1691">
      <w:pPr>
        <w:pStyle w:val="Heading2"/>
        <w:tabs>
          <w:tab w:val="left" w:pos="819"/>
          <w:tab w:val="left" w:pos="820"/>
        </w:tabs>
        <w:spacing w:before="113"/>
        <w:ind w:left="851"/>
        <w:rPr>
          <w:rFonts w:asciiTheme="minorHAnsi" w:hAnsiTheme="minorHAnsi"/>
          <w:b w:val="0"/>
          <w:sz w:val="22"/>
          <w:szCs w:val="22"/>
        </w:rPr>
      </w:pPr>
      <w:r>
        <w:rPr>
          <w:rFonts w:asciiTheme="minorHAnsi" w:hAnsiTheme="minorHAnsi"/>
          <w:b w:val="0"/>
          <w:sz w:val="22"/>
          <w:szCs w:val="22"/>
        </w:rPr>
        <w:t>The work plan is organized into sections that reflect the Federation’s strategic priorities;</w:t>
      </w:r>
    </w:p>
    <w:p w:rsidR="008B7E12" w:rsidRDefault="008B7E12" w:rsidP="00283165">
      <w:pPr>
        <w:pStyle w:val="Heading2"/>
        <w:numPr>
          <w:ilvl w:val="0"/>
          <w:numId w:val="47"/>
        </w:numPr>
        <w:tabs>
          <w:tab w:val="left" w:pos="819"/>
          <w:tab w:val="left" w:pos="820"/>
        </w:tabs>
        <w:spacing w:before="113"/>
        <w:rPr>
          <w:rFonts w:asciiTheme="minorHAnsi" w:hAnsiTheme="minorHAnsi"/>
          <w:b w:val="0"/>
          <w:sz w:val="22"/>
          <w:szCs w:val="22"/>
        </w:rPr>
      </w:pPr>
      <w:r>
        <w:rPr>
          <w:rFonts w:asciiTheme="minorHAnsi" w:hAnsiTheme="minorHAnsi"/>
          <w:b w:val="0"/>
          <w:sz w:val="22"/>
          <w:szCs w:val="22"/>
        </w:rPr>
        <w:t>Local service delivery and business development</w:t>
      </w:r>
    </w:p>
    <w:p w:rsidR="008B7E12" w:rsidRDefault="008B7E12" w:rsidP="00283165">
      <w:pPr>
        <w:pStyle w:val="Heading2"/>
        <w:numPr>
          <w:ilvl w:val="0"/>
          <w:numId w:val="47"/>
        </w:numPr>
        <w:tabs>
          <w:tab w:val="left" w:pos="819"/>
          <w:tab w:val="left" w:pos="820"/>
        </w:tabs>
        <w:spacing w:before="113"/>
        <w:rPr>
          <w:rFonts w:asciiTheme="minorHAnsi" w:hAnsiTheme="minorHAnsi"/>
          <w:b w:val="0"/>
          <w:sz w:val="22"/>
          <w:szCs w:val="22"/>
        </w:rPr>
      </w:pPr>
      <w:r>
        <w:rPr>
          <w:rFonts w:asciiTheme="minorHAnsi" w:hAnsiTheme="minorHAnsi"/>
          <w:b w:val="0"/>
          <w:sz w:val="22"/>
          <w:szCs w:val="22"/>
        </w:rPr>
        <w:t>GP resilience</w:t>
      </w:r>
    </w:p>
    <w:p w:rsidR="008B7E12" w:rsidRDefault="008B7E12" w:rsidP="00283165">
      <w:pPr>
        <w:pStyle w:val="Heading2"/>
        <w:numPr>
          <w:ilvl w:val="0"/>
          <w:numId w:val="47"/>
        </w:numPr>
        <w:tabs>
          <w:tab w:val="left" w:pos="819"/>
          <w:tab w:val="left" w:pos="820"/>
        </w:tabs>
        <w:spacing w:before="113"/>
        <w:rPr>
          <w:rFonts w:asciiTheme="minorHAnsi" w:hAnsiTheme="minorHAnsi"/>
          <w:b w:val="0"/>
          <w:sz w:val="22"/>
          <w:szCs w:val="22"/>
        </w:rPr>
      </w:pPr>
      <w:r>
        <w:rPr>
          <w:rFonts w:asciiTheme="minorHAnsi" w:hAnsiTheme="minorHAnsi"/>
          <w:b w:val="0"/>
          <w:sz w:val="22"/>
          <w:szCs w:val="22"/>
        </w:rPr>
        <w:t>Primary care innovation and transformation</w:t>
      </w:r>
    </w:p>
    <w:p w:rsidR="008B7E12" w:rsidRDefault="008B7E12" w:rsidP="00283165">
      <w:pPr>
        <w:pStyle w:val="Heading2"/>
        <w:numPr>
          <w:ilvl w:val="0"/>
          <w:numId w:val="47"/>
        </w:numPr>
        <w:tabs>
          <w:tab w:val="left" w:pos="819"/>
          <w:tab w:val="left" w:pos="820"/>
        </w:tabs>
        <w:spacing w:before="113"/>
        <w:rPr>
          <w:rFonts w:asciiTheme="minorHAnsi" w:hAnsiTheme="minorHAnsi"/>
          <w:b w:val="0"/>
          <w:sz w:val="22"/>
          <w:szCs w:val="22"/>
        </w:rPr>
      </w:pPr>
      <w:r>
        <w:rPr>
          <w:rFonts w:asciiTheme="minorHAnsi" w:hAnsiTheme="minorHAnsi"/>
          <w:b w:val="0"/>
          <w:sz w:val="22"/>
          <w:szCs w:val="22"/>
        </w:rPr>
        <w:t>Communications and engagement</w:t>
      </w:r>
    </w:p>
    <w:p w:rsidR="008B7E12" w:rsidRDefault="008B7E12" w:rsidP="00283165">
      <w:pPr>
        <w:pStyle w:val="Heading2"/>
        <w:numPr>
          <w:ilvl w:val="0"/>
          <w:numId w:val="47"/>
        </w:numPr>
        <w:tabs>
          <w:tab w:val="left" w:pos="819"/>
          <w:tab w:val="left" w:pos="820"/>
        </w:tabs>
        <w:spacing w:before="113"/>
        <w:rPr>
          <w:rFonts w:asciiTheme="minorHAnsi" w:hAnsiTheme="minorHAnsi"/>
          <w:b w:val="0"/>
          <w:sz w:val="22"/>
          <w:szCs w:val="22"/>
        </w:rPr>
      </w:pPr>
      <w:r>
        <w:rPr>
          <w:rFonts w:asciiTheme="minorHAnsi" w:hAnsiTheme="minorHAnsi"/>
          <w:b w:val="0"/>
          <w:sz w:val="22"/>
          <w:szCs w:val="22"/>
        </w:rPr>
        <w:t>Federation strategy</w:t>
      </w:r>
    </w:p>
    <w:p w:rsidR="0070216A" w:rsidRPr="00E458D7" w:rsidRDefault="0070216A" w:rsidP="006E1691">
      <w:pPr>
        <w:pStyle w:val="Heading2"/>
        <w:tabs>
          <w:tab w:val="left" w:pos="819"/>
          <w:tab w:val="left" w:pos="820"/>
        </w:tabs>
        <w:spacing w:before="113"/>
        <w:ind w:left="851"/>
        <w:rPr>
          <w:rFonts w:asciiTheme="minorHAnsi" w:hAnsiTheme="minorHAnsi"/>
          <w:b w:val="0"/>
          <w:sz w:val="22"/>
          <w:szCs w:val="22"/>
        </w:rPr>
      </w:pPr>
    </w:p>
    <w:p w:rsidR="00D77E33" w:rsidRDefault="0035651A" w:rsidP="006E1691">
      <w:pPr>
        <w:pStyle w:val="Heading2"/>
        <w:tabs>
          <w:tab w:val="left" w:pos="819"/>
          <w:tab w:val="left" w:pos="820"/>
        </w:tabs>
        <w:spacing w:before="113"/>
        <w:ind w:left="851"/>
        <w:rPr>
          <w:rFonts w:asciiTheme="minorHAnsi" w:hAnsiTheme="minorHAnsi"/>
          <w:sz w:val="22"/>
          <w:szCs w:val="22"/>
        </w:rPr>
      </w:pPr>
      <w:r>
        <w:rPr>
          <w:rFonts w:asciiTheme="minorHAnsi" w:hAnsiTheme="minorHAnsi"/>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50.25pt" o:ole="">
            <v:imagedata r:id="rId13" o:title=""/>
          </v:shape>
          <o:OLEObject Type="Embed" ProgID="Excel.Sheet.8" ShapeID="_x0000_i1029" DrawAspect="Icon" ObjectID="_1578179093" r:id="rId14"/>
        </w:object>
      </w:r>
    </w:p>
    <w:p w:rsidR="0070216A" w:rsidRDefault="0070216A">
      <w:pPr>
        <w:rPr>
          <w:rFonts w:asciiTheme="minorHAnsi" w:hAnsiTheme="minorHAnsi"/>
          <w:b/>
          <w:bCs/>
        </w:rPr>
      </w:pPr>
      <w:r>
        <w:rPr>
          <w:rFonts w:asciiTheme="minorHAnsi" w:hAnsiTheme="minorHAnsi"/>
        </w:rPr>
        <w:br w:type="page"/>
      </w:r>
    </w:p>
    <w:p w:rsidR="005742D6" w:rsidRDefault="00EA1941" w:rsidP="00EA1941">
      <w:pPr>
        <w:pStyle w:val="Heading2"/>
        <w:tabs>
          <w:tab w:val="left" w:pos="819"/>
          <w:tab w:val="left" w:pos="820"/>
        </w:tabs>
        <w:spacing w:before="113"/>
        <w:ind w:left="720"/>
        <w:rPr>
          <w:rFonts w:asciiTheme="minorHAnsi" w:hAnsiTheme="minorHAnsi"/>
          <w:sz w:val="22"/>
          <w:szCs w:val="22"/>
        </w:rPr>
      </w:pPr>
      <w:r>
        <w:rPr>
          <w:rFonts w:asciiTheme="minorHAnsi" w:hAnsiTheme="minorHAnsi"/>
          <w:sz w:val="22"/>
          <w:szCs w:val="22"/>
        </w:rPr>
        <w:lastRenderedPageBreak/>
        <w:t>8.</w:t>
      </w:r>
      <w:r>
        <w:rPr>
          <w:rFonts w:asciiTheme="minorHAnsi" w:hAnsiTheme="minorHAnsi"/>
          <w:sz w:val="22"/>
          <w:szCs w:val="22"/>
        </w:rPr>
        <w:tab/>
        <w:t xml:space="preserve"> Finance and resources</w:t>
      </w:r>
    </w:p>
    <w:p w:rsidR="00B51A3F" w:rsidRDefault="00B51A3F" w:rsidP="00B51A3F">
      <w:pPr>
        <w:spacing w:before="122"/>
        <w:ind w:left="720" w:right="100"/>
        <w:jc w:val="both"/>
        <w:rPr>
          <w:rFonts w:asciiTheme="minorHAnsi" w:hAnsiTheme="minorHAnsi"/>
        </w:rPr>
      </w:pPr>
      <w:r>
        <w:rPr>
          <w:rFonts w:asciiTheme="minorHAnsi" w:hAnsiTheme="minorHAnsi"/>
        </w:rPr>
        <w:t>T</w:t>
      </w:r>
      <w:r w:rsidR="00BA5102">
        <w:rPr>
          <w:rFonts w:asciiTheme="minorHAnsi" w:hAnsiTheme="minorHAnsi"/>
        </w:rPr>
        <w:t xml:space="preserve">he Federation </w:t>
      </w:r>
      <w:r w:rsidR="000F043D">
        <w:rPr>
          <w:rFonts w:asciiTheme="minorHAnsi" w:hAnsiTheme="minorHAnsi"/>
        </w:rPr>
        <w:t xml:space="preserve">has secured income </w:t>
      </w:r>
      <w:r w:rsidR="00E1279D">
        <w:rPr>
          <w:rFonts w:asciiTheme="minorHAnsi" w:hAnsiTheme="minorHAnsi"/>
        </w:rPr>
        <w:t xml:space="preserve">to cover overhead operating costs </w:t>
      </w:r>
      <w:r w:rsidR="00FC31B4">
        <w:rPr>
          <w:rFonts w:asciiTheme="minorHAnsi" w:hAnsiTheme="minorHAnsi"/>
        </w:rPr>
        <w:t>@ £</w:t>
      </w:r>
      <w:r w:rsidR="00C64C63">
        <w:rPr>
          <w:rFonts w:asciiTheme="minorHAnsi" w:hAnsiTheme="minorHAnsi"/>
        </w:rPr>
        <w:t>136</w:t>
      </w:r>
      <w:r w:rsidR="000F043D">
        <w:rPr>
          <w:rFonts w:asciiTheme="minorHAnsi" w:hAnsiTheme="minorHAnsi"/>
        </w:rPr>
        <w:t>K for FY18/19</w:t>
      </w:r>
      <w:r w:rsidR="00C64C63">
        <w:rPr>
          <w:rFonts w:asciiTheme="minorHAnsi" w:hAnsiTheme="minorHAnsi"/>
        </w:rPr>
        <w:t>.</w:t>
      </w:r>
      <w:r w:rsidR="000F043D">
        <w:rPr>
          <w:rFonts w:asciiTheme="minorHAnsi" w:hAnsiTheme="minorHAnsi"/>
        </w:rPr>
        <w:t xml:space="preserve">  </w:t>
      </w:r>
      <w:r>
        <w:rPr>
          <w:rFonts w:asciiTheme="minorHAnsi" w:hAnsiTheme="minorHAnsi"/>
        </w:rPr>
        <w:t xml:space="preserve">There is the potential for a further £33K to administer the demand management process in FY18/19.  </w:t>
      </w:r>
      <w:r w:rsidR="000F043D">
        <w:rPr>
          <w:rFonts w:asciiTheme="minorHAnsi" w:hAnsiTheme="minorHAnsi"/>
        </w:rPr>
        <w:t xml:space="preserve">An outline of the </w:t>
      </w:r>
      <w:r w:rsidR="00BA5102">
        <w:rPr>
          <w:rFonts w:asciiTheme="minorHAnsi" w:hAnsiTheme="minorHAnsi"/>
        </w:rPr>
        <w:t xml:space="preserve">Federation’s financial position </w:t>
      </w:r>
      <w:r w:rsidR="00ED2541">
        <w:rPr>
          <w:rFonts w:asciiTheme="minorHAnsi" w:hAnsiTheme="minorHAnsi"/>
        </w:rPr>
        <w:t xml:space="preserve">and proposed </w:t>
      </w:r>
      <w:r w:rsidR="007E2CA5">
        <w:rPr>
          <w:rFonts w:asciiTheme="minorHAnsi" w:hAnsiTheme="minorHAnsi"/>
        </w:rPr>
        <w:t xml:space="preserve">action plan </w:t>
      </w:r>
      <w:r w:rsidR="000F043D">
        <w:rPr>
          <w:rFonts w:asciiTheme="minorHAnsi" w:hAnsiTheme="minorHAnsi"/>
        </w:rPr>
        <w:t xml:space="preserve">to secure </w:t>
      </w:r>
      <w:r w:rsidR="005C6644">
        <w:rPr>
          <w:rFonts w:asciiTheme="minorHAnsi" w:hAnsiTheme="minorHAnsi"/>
        </w:rPr>
        <w:t xml:space="preserve">income to cover its </w:t>
      </w:r>
      <w:r w:rsidR="000F043D">
        <w:rPr>
          <w:rFonts w:asciiTheme="minorHAnsi" w:hAnsiTheme="minorHAnsi"/>
        </w:rPr>
        <w:t xml:space="preserve">operating costs for the full year </w:t>
      </w:r>
      <w:r w:rsidR="005C6644">
        <w:rPr>
          <w:rFonts w:asciiTheme="minorHAnsi" w:hAnsiTheme="minorHAnsi"/>
        </w:rPr>
        <w:t xml:space="preserve">(FY18/19) </w:t>
      </w:r>
      <w:r w:rsidR="000F043D">
        <w:rPr>
          <w:rFonts w:asciiTheme="minorHAnsi" w:hAnsiTheme="minorHAnsi"/>
        </w:rPr>
        <w:t>are</w:t>
      </w:r>
      <w:r w:rsidR="007E2CA5">
        <w:rPr>
          <w:rFonts w:asciiTheme="minorHAnsi" w:hAnsiTheme="minorHAnsi"/>
        </w:rPr>
        <w:t xml:space="preserve"> outlined below</w:t>
      </w:r>
      <w:r>
        <w:rPr>
          <w:rFonts w:asciiTheme="minorHAnsi" w:hAnsiTheme="minorHAnsi"/>
        </w:rPr>
        <w:t>.</w:t>
      </w:r>
    </w:p>
    <w:p w:rsidR="008746A6" w:rsidRPr="008746A6" w:rsidRDefault="00BA5102" w:rsidP="008746A6">
      <w:pPr>
        <w:pStyle w:val="ListParagraph"/>
        <w:numPr>
          <w:ilvl w:val="0"/>
          <w:numId w:val="48"/>
        </w:numPr>
        <w:spacing w:before="122" w:after="100"/>
        <w:ind w:left="1351" w:right="100"/>
        <w:jc w:val="both"/>
        <w:rPr>
          <w:rFonts w:asciiTheme="minorHAnsi" w:hAnsiTheme="minorHAnsi"/>
        </w:rPr>
      </w:pPr>
      <w:r>
        <w:rPr>
          <w:rFonts w:asciiTheme="minorHAnsi" w:hAnsiTheme="minorHAnsi"/>
        </w:rPr>
        <w:t>T</w:t>
      </w:r>
      <w:r w:rsidRPr="006A4666">
        <w:rPr>
          <w:rFonts w:asciiTheme="minorHAnsi" w:hAnsiTheme="minorHAnsi"/>
        </w:rPr>
        <w:t xml:space="preserve">he Federation has </w:t>
      </w:r>
      <w:r w:rsidR="005C6644">
        <w:rPr>
          <w:rFonts w:asciiTheme="minorHAnsi" w:hAnsiTheme="minorHAnsi"/>
        </w:rPr>
        <w:t xml:space="preserve">made significant progress over the last 15 months </w:t>
      </w:r>
      <w:r w:rsidRPr="006A4666">
        <w:rPr>
          <w:rFonts w:asciiTheme="minorHAnsi" w:hAnsiTheme="minorHAnsi"/>
        </w:rPr>
        <w:t>secur</w:t>
      </w:r>
      <w:r w:rsidR="005C6644">
        <w:rPr>
          <w:rFonts w:asciiTheme="minorHAnsi" w:hAnsiTheme="minorHAnsi"/>
        </w:rPr>
        <w:t>ing</w:t>
      </w:r>
      <w:r w:rsidRPr="006A4666">
        <w:rPr>
          <w:rFonts w:asciiTheme="minorHAnsi" w:hAnsiTheme="minorHAnsi"/>
        </w:rPr>
        <w:t xml:space="preserve"> income streams on behalf of its member practices</w:t>
      </w:r>
      <w:r>
        <w:rPr>
          <w:rFonts w:asciiTheme="minorHAnsi" w:hAnsiTheme="minorHAnsi"/>
        </w:rPr>
        <w:t xml:space="preserve"> @</w:t>
      </w:r>
      <w:r w:rsidRPr="006A4666">
        <w:rPr>
          <w:rFonts w:asciiTheme="minorHAnsi" w:hAnsiTheme="minorHAnsi"/>
        </w:rPr>
        <w:t xml:space="preserve"> </w:t>
      </w:r>
      <w:r>
        <w:rPr>
          <w:rFonts w:asciiTheme="minorHAnsi" w:hAnsiTheme="minorHAnsi"/>
        </w:rPr>
        <w:t>&gt;</w:t>
      </w:r>
      <w:r w:rsidRPr="006A4666">
        <w:rPr>
          <w:rFonts w:asciiTheme="minorHAnsi" w:hAnsiTheme="minorHAnsi"/>
        </w:rPr>
        <w:t>£80</w:t>
      </w:r>
      <w:r w:rsidR="005C6644">
        <w:rPr>
          <w:rFonts w:asciiTheme="minorHAnsi" w:hAnsiTheme="minorHAnsi"/>
        </w:rPr>
        <w:t>0K across</w:t>
      </w:r>
      <w:r w:rsidRPr="006A4666">
        <w:rPr>
          <w:rFonts w:asciiTheme="minorHAnsi" w:hAnsiTheme="minorHAnsi"/>
        </w:rPr>
        <w:t xml:space="preserve"> FY17/18 and FY18/19 and identified savings </w:t>
      </w:r>
      <w:r>
        <w:rPr>
          <w:rFonts w:asciiTheme="minorHAnsi" w:hAnsiTheme="minorHAnsi"/>
        </w:rPr>
        <w:t xml:space="preserve">@ </w:t>
      </w:r>
      <w:r w:rsidR="00A57A6D">
        <w:rPr>
          <w:rFonts w:asciiTheme="minorHAnsi" w:hAnsiTheme="minorHAnsi"/>
        </w:rPr>
        <w:t>&gt;£2</w:t>
      </w:r>
      <w:r w:rsidRPr="006A4666">
        <w:rPr>
          <w:rFonts w:asciiTheme="minorHAnsi" w:hAnsiTheme="minorHAnsi"/>
        </w:rPr>
        <w:t>00K for the same two year period through its purchasing scheme</w:t>
      </w:r>
      <w:r>
        <w:rPr>
          <w:rFonts w:asciiTheme="minorHAnsi" w:hAnsiTheme="minorHAnsi"/>
        </w:rPr>
        <w:t xml:space="preserve"> </w:t>
      </w:r>
      <w:r w:rsidRPr="005C6644">
        <w:rPr>
          <w:rFonts w:asciiTheme="minorHAnsi" w:hAnsiTheme="minorHAnsi"/>
          <w:b/>
        </w:rPr>
        <w:t>(see Table 1)</w:t>
      </w:r>
      <w:r>
        <w:rPr>
          <w:rFonts w:asciiTheme="minorHAnsi" w:hAnsiTheme="minorHAnsi"/>
        </w:rPr>
        <w:t>.</w:t>
      </w:r>
    </w:p>
    <w:p w:rsidR="00BA5102" w:rsidRDefault="00BA5102" w:rsidP="00387F05">
      <w:pPr>
        <w:pStyle w:val="ListParagraph"/>
        <w:numPr>
          <w:ilvl w:val="0"/>
          <w:numId w:val="48"/>
        </w:numPr>
        <w:spacing w:before="122" w:after="100"/>
        <w:ind w:left="1351" w:right="100"/>
        <w:jc w:val="both"/>
        <w:rPr>
          <w:rFonts w:asciiTheme="minorHAnsi" w:hAnsiTheme="minorHAnsi"/>
        </w:rPr>
      </w:pPr>
      <w:r>
        <w:rPr>
          <w:rFonts w:asciiTheme="minorHAnsi" w:hAnsiTheme="minorHAnsi"/>
        </w:rPr>
        <w:t>Some of the material income assumptions in the original business plan have yet to materialize, including;</w:t>
      </w:r>
    </w:p>
    <w:p w:rsidR="00BA5102" w:rsidRDefault="00BA5102" w:rsidP="00387F05">
      <w:pPr>
        <w:pStyle w:val="ListParagraph"/>
        <w:numPr>
          <w:ilvl w:val="1"/>
          <w:numId w:val="48"/>
        </w:numPr>
        <w:spacing w:before="122" w:after="100"/>
        <w:ind w:left="2071" w:right="100"/>
        <w:jc w:val="both"/>
        <w:rPr>
          <w:rFonts w:asciiTheme="minorHAnsi" w:hAnsiTheme="minorHAnsi"/>
        </w:rPr>
      </w:pPr>
      <w:r>
        <w:rPr>
          <w:rFonts w:asciiTheme="minorHAnsi" w:hAnsiTheme="minorHAnsi"/>
        </w:rPr>
        <w:t>The urgent care re-tender has been deferred until FY19/20</w:t>
      </w:r>
    </w:p>
    <w:p w:rsidR="00BA5102" w:rsidRPr="00266810" w:rsidRDefault="00DC7868" w:rsidP="00387F05">
      <w:pPr>
        <w:pStyle w:val="ListParagraph"/>
        <w:numPr>
          <w:ilvl w:val="1"/>
          <w:numId w:val="48"/>
        </w:numPr>
        <w:spacing w:before="122" w:after="100"/>
        <w:ind w:left="2071" w:right="100"/>
        <w:jc w:val="both"/>
        <w:rPr>
          <w:rFonts w:asciiTheme="minorHAnsi" w:hAnsiTheme="minorHAnsi"/>
        </w:rPr>
      </w:pPr>
      <w:r>
        <w:rPr>
          <w:rFonts w:asciiTheme="minorHAnsi" w:hAnsiTheme="minorHAnsi"/>
        </w:rPr>
        <w:t xml:space="preserve">A significant proportion of </w:t>
      </w:r>
      <w:r w:rsidR="00BA5102">
        <w:rPr>
          <w:rFonts w:asciiTheme="minorHAnsi" w:hAnsiTheme="minorHAnsi"/>
        </w:rPr>
        <w:t xml:space="preserve">the potential </w:t>
      </w:r>
      <w:r>
        <w:rPr>
          <w:rFonts w:asciiTheme="minorHAnsi" w:hAnsiTheme="minorHAnsi"/>
        </w:rPr>
        <w:t>‘</w:t>
      </w:r>
      <w:r w:rsidR="00BA5102">
        <w:rPr>
          <w:rFonts w:asciiTheme="minorHAnsi" w:hAnsiTheme="minorHAnsi"/>
        </w:rPr>
        <w:t>left-shift</w:t>
      </w:r>
      <w:r>
        <w:rPr>
          <w:rFonts w:asciiTheme="minorHAnsi" w:hAnsiTheme="minorHAnsi"/>
        </w:rPr>
        <w:t>’</w:t>
      </w:r>
      <w:r w:rsidR="00BA5102">
        <w:rPr>
          <w:rFonts w:asciiTheme="minorHAnsi" w:hAnsiTheme="minorHAnsi"/>
        </w:rPr>
        <w:t xml:space="preserve"> work is carried out through LLR PCL Ltd / Alliance</w:t>
      </w:r>
    </w:p>
    <w:p w:rsidR="00BA5102" w:rsidRDefault="00BA5102" w:rsidP="00387F05">
      <w:pPr>
        <w:pStyle w:val="ListParagraph"/>
        <w:numPr>
          <w:ilvl w:val="0"/>
          <w:numId w:val="48"/>
        </w:numPr>
        <w:spacing w:after="100"/>
        <w:ind w:left="1351" w:right="100"/>
        <w:jc w:val="both"/>
        <w:rPr>
          <w:rFonts w:asciiTheme="minorHAnsi" w:hAnsiTheme="minorHAnsi"/>
        </w:rPr>
      </w:pPr>
      <w:r>
        <w:rPr>
          <w:rFonts w:asciiTheme="minorHAnsi" w:hAnsiTheme="minorHAnsi"/>
        </w:rPr>
        <w:t xml:space="preserve">FY18/19 will be a ‘break through’ year as the six Localities bed down and </w:t>
      </w:r>
      <w:r w:rsidRPr="00266810">
        <w:rPr>
          <w:rFonts w:asciiTheme="minorHAnsi" w:hAnsiTheme="minorHAnsi"/>
        </w:rPr>
        <w:t>t</w:t>
      </w:r>
      <w:r>
        <w:rPr>
          <w:rFonts w:asciiTheme="minorHAnsi" w:hAnsiTheme="minorHAnsi"/>
        </w:rPr>
        <w:t>he transformation schemes are implemented</w:t>
      </w:r>
      <w:r w:rsidR="00B51A3F">
        <w:rPr>
          <w:rFonts w:asciiTheme="minorHAnsi" w:hAnsiTheme="minorHAnsi"/>
        </w:rPr>
        <w:t>.</w:t>
      </w:r>
    </w:p>
    <w:p w:rsidR="00BA5102" w:rsidRDefault="00BA5102" w:rsidP="00387F05">
      <w:pPr>
        <w:pStyle w:val="ListParagraph"/>
        <w:numPr>
          <w:ilvl w:val="1"/>
          <w:numId w:val="48"/>
        </w:numPr>
        <w:spacing w:after="100"/>
        <w:ind w:left="2071" w:right="100"/>
        <w:jc w:val="both"/>
        <w:rPr>
          <w:rFonts w:asciiTheme="minorHAnsi" w:hAnsiTheme="minorHAnsi"/>
        </w:rPr>
      </w:pPr>
      <w:r>
        <w:rPr>
          <w:rFonts w:asciiTheme="minorHAnsi" w:hAnsiTheme="minorHAnsi"/>
        </w:rPr>
        <w:t>The Federation and CCG finalize additional contracts, including demand management and H Pylori.  Other options include the Federation having a role in prescribing.</w:t>
      </w:r>
    </w:p>
    <w:p w:rsidR="00ED2541" w:rsidRDefault="00ED2541" w:rsidP="00387F05">
      <w:pPr>
        <w:pStyle w:val="ListParagraph"/>
        <w:numPr>
          <w:ilvl w:val="1"/>
          <w:numId w:val="48"/>
        </w:numPr>
        <w:spacing w:after="100"/>
        <w:ind w:left="2071" w:right="100"/>
        <w:jc w:val="both"/>
        <w:rPr>
          <w:rFonts w:asciiTheme="minorHAnsi" w:hAnsiTheme="minorHAnsi"/>
        </w:rPr>
      </w:pPr>
      <w:r>
        <w:rPr>
          <w:rFonts w:asciiTheme="minorHAnsi" w:hAnsiTheme="minorHAnsi"/>
        </w:rPr>
        <w:t>Continue</w:t>
      </w:r>
      <w:r w:rsidR="007E2CA5">
        <w:rPr>
          <w:rFonts w:asciiTheme="minorHAnsi" w:hAnsiTheme="minorHAnsi"/>
        </w:rPr>
        <w:t>d</w:t>
      </w:r>
      <w:r>
        <w:rPr>
          <w:rFonts w:asciiTheme="minorHAnsi" w:hAnsiTheme="minorHAnsi"/>
        </w:rPr>
        <w:t xml:space="preserve"> </w:t>
      </w:r>
      <w:r w:rsidR="007E2CA5">
        <w:rPr>
          <w:rFonts w:asciiTheme="minorHAnsi" w:hAnsiTheme="minorHAnsi"/>
        </w:rPr>
        <w:t>scrutiny</w:t>
      </w:r>
      <w:r>
        <w:rPr>
          <w:rFonts w:asciiTheme="minorHAnsi" w:hAnsiTheme="minorHAnsi"/>
        </w:rPr>
        <w:t xml:space="preserve"> the Federation</w:t>
      </w:r>
      <w:r w:rsidR="007E2CA5">
        <w:rPr>
          <w:rFonts w:asciiTheme="minorHAnsi" w:hAnsiTheme="minorHAnsi"/>
        </w:rPr>
        <w:t>’s</w:t>
      </w:r>
      <w:r>
        <w:rPr>
          <w:rFonts w:asciiTheme="minorHAnsi" w:hAnsiTheme="minorHAnsi"/>
        </w:rPr>
        <w:t xml:space="preserve"> running costs</w:t>
      </w:r>
    </w:p>
    <w:p w:rsidR="008746A6" w:rsidRDefault="008746A6" w:rsidP="008746A6">
      <w:pPr>
        <w:pStyle w:val="ListParagraph"/>
        <w:numPr>
          <w:ilvl w:val="0"/>
          <w:numId w:val="48"/>
        </w:numPr>
        <w:spacing w:after="100"/>
        <w:ind w:left="1351" w:right="100"/>
        <w:jc w:val="both"/>
        <w:rPr>
          <w:rFonts w:asciiTheme="minorHAnsi" w:hAnsiTheme="minorHAnsi"/>
        </w:rPr>
      </w:pPr>
      <w:r>
        <w:rPr>
          <w:rFonts w:asciiTheme="minorHAnsi" w:hAnsiTheme="minorHAnsi"/>
        </w:rPr>
        <w:t xml:space="preserve">During FY18/19 the Federation will work with its members to secure further income streams </w:t>
      </w:r>
      <w:r w:rsidR="00985B07">
        <w:rPr>
          <w:rFonts w:asciiTheme="minorHAnsi" w:hAnsiTheme="minorHAnsi"/>
        </w:rPr>
        <w:t xml:space="preserve">through new business and back office schemes </w:t>
      </w:r>
      <w:r>
        <w:rPr>
          <w:rFonts w:asciiTheme="minorHAnsi" w:hAnsiTheme="minorHAnsi"/>
        </w:rPr>
        <w:t xml:space="preserve">to cover its running costs.  A key element of this will be </w:t>
      </w:r>
      <w:r w:rsidR="00100072">
        <w:rPr>
          <w:rFonts w:asciiTheme="minorHAnsi" w:hAnsiTheme="minorHAnsi"/>
        </w:rPr>
        <w:t xml:space="preserve">to play a key role in </w:t>
      </w:r>
      <w:r>
        <w:rPr>
          <w:rFonts w:asciiTheme="minorHAnsi" w:hAnsiTheme="minorHAnsi"/>
        </w:rPr>
        <w:t xml:space="preserve">the </w:t>
      </w:r>
      <w:r w:rsidR="00100072">
        <w:rPr>
          <w:rFonts w:asciiTheme="minorHAnsi" w:hAnsiTheme="minorHAnsi"/>
        </w:rPr>
        <w:t xml:space="preserve">future </w:t>
      </w:r>
      <w:r>
        <w:rPr>
          <w:rFonts w:asciiTheme="minorHAnsi" w:hAnsiTheme="minorHAnsi"/>
        </w:rPr>
        <w:t xml:space="preserve">urgent care </w:t>
      </w:r>
      <w:r w:rsidR="00100072">
        <w:rPr>
          <w:rFonts w:asciiTheme="minorHAnsi" w:hAnsiTheme="minorHAnsi"/>
        </w:rPr>
        <w:t>arrangements from April 2019.</w:t>
      </w:r>
    </w:p>
    <w:p w:rsidR="008746A6" w:rsidRDefault="008746A6" w:rsidP="008746A6">
      <w:pPr>
        <w:pStyle w:val="ListParagraph"/>
        <w:spacing w:after="100"/>
        <w:ind w:left="1440" w:right="100" w:firstLine="0"/>
        <w:jc w:val="both"/>
        <w:rPr>
          <w:rFonts w:asciiTheme="minorHAnsi" w:hAnsiTheme="minorHAnsi"/>
        </w:rPr>
      </w:pPr>
    </w:p>
    <w:p w:rsidR="00BA5102" w:rsidRDefault="00BA5102">
      <w:pPr>
        <w:rPr>
          <w:rFonts w:asciiTheme="minorHAnsi" w:hAnsiTheme="minorHAnsi"/>
          <w:b/>
          <w:bCs/>
        </w:rPr>
      </w:pPr>
      <w:r>
        <w:rPr>
          <w:rFonts w:asciiTheme="minorHAnsi" w:hAnsiTheme="minorHAnsi"/>
        </w:rPr>
        <w:br w:type="page"/>
      </w:r>
    </w:p>
    <w:p w:rsidR="00BA5102" w:rsidRDefault="00BA5102" w:rsidP="00BA5102">
      <w:pPr>
        <w:spacing w:before="122"/>
        <w:ind w:left="89" w:right="100"/>
        <w:jc w:val="both"/>
        <w:rPr>
          <w:rFonts w:asciiTheme="minorHAnsi" w:hAnsiTheme="minorHAnsi"/>
          <w:b/>
          <w:u w:val="single"/>
        </w:rPr>
      </w:pPr>
      <w:r>
        <w:rPr>
          <w:rFonts w:asciiTheme="minorHAnsi" w:hAnsiTheme="minorHAnsi"/>
          <w:b/>
          <w:u w:val="single"/>
        </w:rPr>
        <w:lastRenderedPageBreak/>
        <w:t>Table 1</w:t>
      </w:r>
      <w:r w:rsidRPr="00467924">
        <w:rPr>
          <w:rFonts w:asciiTheme="minorHAnsi" w:hAnsiTheme="minorHAnsi"/>
          <w:b/>
          <w:u w:val="single"/>
        </w:rPr>
        <w:t xml:space="preserve"> – ELR GP Federation income and cos</w:t>
      </w:r>
      <w:r>
        <w:rPr>
          <w:rFonts w:asciiTheme="minorHAnsi" w:hAnsiTheme="minorHAnsi"/>
          <w:b/>
          <w:u w:val="single"/>
        </w:rPr>
        <w:t>ts saving scheme for FY17/18 to FY19/20</w:t>
      </w:r>
    </w:p>
    <w:p w:rsidR="00387F05" w:rsidRPr="006A4666" w:rsidRDefault="00B51A3F" w:rsidP="00B51A3F">
      <w:pPr>
        <w:spacing w:before="122"/>
        <w:ind w:left="142" w:right="100"/>
        <w:jc w:val="both"/>
        <w:rPr>
          <w:rFonts w:asciiTheme="minorHAnsi" w:hAnsiTheme="minorHAnsi"/>
          <w:b/>
          <w:u w:val="single"/>
        </w:rPr>
      </w:pPr>
      <w:r w:rsidRPr="00B51A3F">
        <w:drawing>
          <wp:inline distT="0" distB="0" distL="0" distR="0" wp14:anchorId="48ED8BC3" wp14:editId="5C179772">
            <wp:extent cx="6432550" cy="398861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2550" cy="3988619"/>
                    </a:xfrm>
                    <a:prstGeom prst="rect">
                      <a:avLst/>
                    </a:prstGeom>
                    <a:noFill/>
                    <a:ln>
                      <a:noFill/>
                    </a:ln>
                  </pic:spPr>
                </pic:pic>
              </a:graphicData>
            </a:graphic>
          </wp:inline>
        </w:drawing>
      </w:r>
    </w:p>
    <w:p w:rsidR="00BA5102" w:rsidRDefault="00BA5102" w:rsidP="00BA5102">
      <w:pPr>
        <w:spacing w:before="122"/>
        <w:ind w:left="89" w:right="100"/>
        <w:jc w:val="both"/>
        <w:rPr>
          <w:rFonts w:asciiTheme="minorHAnsi" w:hAnsiTheme="minorHAnsi"/>
          <w:b/>
          <w:u w:val="single"/>
        </w:rPr>
      </w:pPr>
    </w:p>
    <w:p w:rsidR="00BA5102" w:rsidRPr="00BA41E0" w:rsidRDefault="00BA5102" w:rsidP="00BA5102">
      <w:pPr>
        <w:spacing w:before="122"/>
        <w:ind w:left="89" w:right="100"/>
        <w:jc w:val="both"/>
        <w:rPr>
          <w:rFonts w:asciiTheme="minorHAnsi" w:hAnsiTheme="minorHAnsi"/>
          <w:b/>
          <w:u w:val="single"/>
        </w:rPr>
      </w:pPr>
      <w:r w:rsidRPr="00BA41E0">
        <w:rPr>
          <w:rFonts w:asciiTheme="minorHAnsi" w:hAnsiTheme="minorHAnsi"/>
          <w:b/>
          <w:u w:val="single"/>
        </w:rPr>
        <w:t xml:space="preserve">Table </w:t>
      </w:r>
      <w:r>
        <w:rPr>
          <w:rFonts w:asciiTheme="minorHAnsi" w:hAnsiTheme="minorHAnsi"/>
          <w:b/>
          <w:u w:val="single"/>
        </w:rPr>
        <w:t>2</w:t>
      </w:r>
      <w:r w:rsidRPr="00BA41E0">
        <w:rPr>
          <w:rFonts w:asciiTheme="minorHAnsi" w:hAnsiTheme="minorHAnsi"/>
          <w:b/>
          <w:u w:val="single"/>
        </w:rPr>
        <w:t xml:space="preserve"> – Income and expenditure forecast for FY2018/19</w:t>
      </w:r>
    </w:p>
    <w:p w:rsidR="00596245" w:rsidRPr="00D77E33" w:rsidRDefault="00B51A3F" w:rsidP="0035651A">
      <w:pPr>
        <w:pStyle w:val="Heading2"/>
        <w:tabs>
          <w:tab w:val="left" w:pos="142"/>
        </w:tabs>
        <w:spacing w:before="113"/>
        <w:ind w:left="284"/>
      </w:pPr>
      <w:r w:rsidRPr="00B51A3F">
        <w:drawing>
          <wp:inline distT="0" distB="0" distL="0" distR="0" wp14:anchorId="1019E7EE" wp14:editId="4CE33E12">
            <wp:extent cx="6250449" cy="37958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7276" cy="3799969"/>
                    </a:xfrm>
                    <a:prstGeom prst="rect">
                      <a:avLst/>
                    </a:prstGeom>
                    <a:noFill/>
                    <a:ln>
                      <a:noFill/>
                    </a:ln>
                  </pic:spPr>
                </pic:pic>
              </a:graphicData>
            </a:graphic>
          </wp:inline>
        </w:drawing>
      </w:r>
      <w:bookmarkStart w:id="4" w:name="_GoBack"/>
      <w:bookmarkEnd w:id="4"/>
    </w:p>
    <w:sectPr w:rsidR="00596245" w:rsidRPr="00D77E33" w:rsidSect="0035651A">
      <w:headerReference w:type="even" r:id="rId17"/>
      <w:headerReference w:type="default" r:id="rId18"/>
      <w:footerReference w:type="default" r:id="rId19"/>
      <w:headerReference w:type="first" r:id="rId20"/>
      <w:pgSz w:w="11910" w:h="16840"/>
      <w:pgMar w:top="1580" w:right="1020" w:bottom="280" w:left="7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9A" w:rsidRDefault="004E659A">
      <w:r>
        <w:separator/>
      </w:r>
    </w:p>
  </w:endnote>
  <w:endnote w:type="continuationSeparator" w:id="0">
    <w:p w:rsidR="004E659A" w:rsidRDefault="004E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Com-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62448663"/>
      <w:docPartObj>
        <w:docPartGallery w:val="Page Numbers (Bottom of Page)"/>
        <w:docPartUnique/>
      </w:docPartObj>
    </w:sdtPr>
    <w:sdtEndPr/>
    <w:sdtContent>
      <w:sdt>
        <w:sdtPr>
          <w:rPr>
            <w:rFonts w:asciiTheme="minorHAnsi" w:hAnsiTheme="minorHAnsi"/>
            <w:sz w:val="20"/>
            <w:szCs w:val="20"/>
          </w:rPr>
          <w:id w:val="487675328"/>
          <w:docPartObj>
            <w:docPartGallery w:val="Page Numbers (Top of Page)"/>
            <w:docPartUnique/>
          </w:docPartObj>
        </w:sdtPr>
        <w:sdtEndPr/>
        <w:sdtContent>
          <w:p w:rsidR="004E659A" w:rsidRPr="004E3B13" w:rsidRDefault="004E659A" w:rsidP="004E3B13">
            <w:pPr>
              <w:pStyle w:val="Footer"/>
              <w:jc w:val="center"/>
              <w:rPr>
                <w:rFonts w:asciiTheme="minorHAnsi" w:hAnsiTheme="minorHAnsi"/>
                <w:b/>
                <w:bCs/>
                <w:sz w:val="20"/>
                <w:szCs w:val="20"/>
              </w:rPr>
            </w:pPr>
            <w:r w:rsidRPr="00A44542">
              <w:rPr>
                <w:rFonts w:asciiTheme="minorHAnsi" w:hAnsiTheme="minorHAnsi"/>
                <w:sz w:val="20"/>
                <w:szCs w:val="20"/>
              </w:rPr>
              <w:t xml:space="preserve">Page </w:t>
            </w:r>
            <w:r w:rsidRPr="00A44542">
              <w:rPr>
                <w:rFonts w:asciiTheme="minorHAnsi" w:hAnsiTheme="minorHAnsi"/>
                <w:b/>
                <w:bCs/>
                <w:sz w:val="20"/>
                <w:szCs w:val="20"/>
              </w:rPr>
              <w:fldChar w:fldCharType="begin"/>
            </w:r>
            <w:r w:rsidRPr="00A44542">
              <w:rPr>
                <w:rFonts w:asciiTheme="minorHAnsi" w:hAnsiTheme="minorHAnsi"/>
                <w:b/>
                <w:bCs/>
                <w:sz w:val="20"/>
                <w:szCs w:val="20"/>
              </w:rPr>
              <w:instrText xml:space="preserve"> PAGE </w:instrText>
            </w:r>
            <w:r w:rsidRPr="00A44542">
              <w:rPr>
                <w:rFonts w:asciiTheme="minorHAnsi" w:hAnsiTheme="minorHAnsi"/>
                <w:b/>
                <w:bCs/>
                <w:sz w:val="20"/>
                <w:szCs w:val="20"/>
              </w:rPr>
              <w:fldChar w:fldCharType="separate"/>
            </w:r>
            <w:r w:rsidR="0035651A">
              <w:rPr>
                <w:rFonts w:asciiTheme="minorHAnsi" w:hAnsiTheme="minorHAnsi"/>
                <w:b/>
                <w:bCs/>
                <w:noProof/>
                <w:sz w:val="20"/>
                <w:szCs w:val="20"/>
              </w:rPr>
              <w:t>11</w:t>
            </w:r>
            <w:r w:rsidRPr="00A44542">
              <w:rPr>
                <w:rFonts w:asciiTheme="minorHAnsi" w:hAnsiTheme="minorHAnsi"/>
                <w:b/>
                <w:bCs/>
                <w:sz w:val="20"/>
                <w:szCs w:val="20"/>
              </w:rPr>
              <w:fldChar w:fldCharType="end"/>
            </w:r>
            <w:r w:rsidRPr="00A44542">
              <w:rPr>
                <w:rFonts w:asciiTheme="minorHAnsi" w:hAnsiTheme="minorHAnsi"/>
                <w:sz w:val="20"/>
                <w:szCs w:val="20"/>
              </w:rPr>
              <w:t xml:space="preserve"> of </w:t>
            </w:r>
            <w:r w:rsidRPr="00A44542">
              <w:rPr>
                <w:rFonts w:asciiTheme="minorHAnsi" w:hAnsiTheme="minorHAnsi"/>
                <w:b/>
                <w:bCs/>
                <w:sz w:val="20"/>
                <w:szCs w:val="20"/>
              </w:rPr>
              <w:fldChar w:fldCharType="begin"/>
            </w:r>
            <w:r w:rsidRPr="00A44542">
              <w:rPr>
                <w:rFonts w:asciiTheme="minorHAnsi" w:hAnsiTheme="minorHAnsi"/>
                <w:b/>
                <w:bCs/>
                <w:sz w:val="20"/>
                <w:szCs w:val="20"/>
              </w:rPr>
              <w:instrText xml:space="preserve"> NUMPAGES  </w:instrText>
            </w:r>
            <w:r w:rsidRPr="00A44542">
              <w:rPr>
                <w:rFonts w:asciiTheme="minorHAnsi" w:hAnsiTheme="minorHAnsi"/>
                <w:b/>
                <w:bCs/>
                <w:sz w:val="20"/>
                <w:szCs w:val="20"/>
              </w:rPr>
              <w:fldChar w:fldCharType="separate"/>
            </w:r>
            <w:r w:rsidR="0035651A">
              <w:rPr>
                <w:rFonts w:asciiTheme="minorHAnsi" w:hAnsiTheme="minorHAnsi"/>
                <w:b/>
                <w:bCs/>
                <w:noProof/>
                <w:sz w:val="20"/>
                <w:szCs w:val="20"/>
              </w:rPr>
              <w:t>13</w:t>
            </w:r>
            <w:r w:rsidRPr="00A44542">
              <w:rPr>
                <w:rFonts w:asciiTheme="minorHAnsi" w:hAnsiTheme="minorHAnsi"/>
                <w:b/>
                <w:bCs/>
                <w:sz w:val="20"/>
                <w:szCs w:val="20"/>
              </w:rPr>
              <w:fldChar w:fldCharType="end"/>
            </w:r>
          </w:p>
        </w:sdtContent>
      </w:sdt>
    </w:sdtContent>
  </w:sdt>
  <w:p w:rsidR="004E3B13" w:rsidRDefault="004E3B13" w:rsidP="004E3B13">
    <w:pPr>
      <w:pStyle w:val="Footer"/>
      <w:rPr>
        <w:rFonts w:asciiTheme="minorHAnsi" w:hAnsiTheme="minorHAnsi"/>
        <w:sz w:val="20"/>
        <w:szCs w:val="20"/>
      </w:rPr>
    </w:pPr>
    <w:r>
      <w:rPr>
        <w:rFonts w:asciiTheme="minorHAnsi" w:hAnsiTheme="minorHAnsi"/>
        <w:sz w:val="20"/>
        <w:szCs w:val="20"/>
      </w:rPr>
      <w:t xml:space="preserve">Joint strategy </w:t>
    </w:r>
    <w:r w:rsidR="004110C1">
      <w:rPr>
        <w:rFonts w:asciiTheme="minorHAnsi" w:hAnsiTheme="minorHAnsi"/>
        <w:sz w:val="20"/>
        <w:szCs w:val="20"/>
      </w:rPr>
      <w:t>Jan 18 v3</w:t>
    </w:r>
  </w:p>
  <w:p w:rsidR="004E659A" w:rsidRDefault="004E659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9A" w:rsidRDefault="004E659A">
      <w:r>
        <w:separator/>
      </w:r>
    </w:p>
  </w:footnote>
  <w:footnote w:type="continuationSeparator" w:id="0">
    <w:p w:rsidR="004E659A" w:rsidRDefault="004E6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9A" w:rsidRDefault="003565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33647" o:spid="_x0000_s1026" type="#_x0000_t136" style="position:absolute;margin-left:0;margin-top:0;width:510.1pt;height:20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9A" w:rsidRPr="001554E4" w:rsidRDefault="0035651A">
    <w:pPr>
      <w:pStyle w:val="Header"/>
      <w:rPr>
        <w:b/>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33648" o:spid="_x0000_s1027" type="#_x0000_t136" style="position:absolute;margin-left:0;margin-top:0;width:510.1pt;height:20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554E4" w:rsidRPr="001554E4">
      <w:rPr>
        <w:b/>
      </w:rPr>
      <w:t>Paper 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9A" w:rsidRDefault="003565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33646" o:spid="_x0000_s1025" type="#_x0000_t136" style="position:absolute;margin-left:0;margin-top:0;width:510.1pt;height:20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12A"/>
    <w:multiLevelType w:val="hybridMultilevel"/>
    <w:tmpl w:val="8A6028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0A4539FD"/>
    <w:multiLevelType w:val="hybridMultilevel"/>
    <w:tmpl w:val="D11EEE14"/>
    <w:lvl w:ilvl="0" w:tplc="01EC247E">
      <w:numFmt w:val="bullet"/>
      <w:lvlText w:val=""/>
      <w:lvlJc w:val="left"/>
      <w:pPr>
        <w:ind w:left="144" w:hanging="144"/>
      </w:pPr>
      <w:rPr>
        <w:rFonts w:ascii="Symbol" w:eastAsia="Symbol" w:hAnsi="Symbol" w:cs="Symbol" w:hint="default"/>
        <w:color w:val="0000FF"/>
        <w:w w:val="104"/>
        <w:sz w:val="17"/>
        <w:szCs w:val="17"/>
      </w:rPr>
    </w:lvl>
    <w:lvl w:ilvl="1" w:tplc="540CCDA8">
      <w:numFmt w:val="bullet"/>
      <w:lvlText w:val="•"/>
      <w:lvlJc w:val="left"/>
      <w:pPr>
        <w:ind w:left="397" w:hanging="144"/>
      </w:pPr>
      <w:rPr>
        <w:rFonts w:hint="default"/>
      </w:rPr>
    </w:lvl>
    <w:lvl w:ilvl="2" w:tplc="318AC514">
      <w:numFmt w:val="bullet"/>
      <w:lvlText w:val="•"/>
      <w:lvlJc w:val="left"/>
      <w:pPr>
        <w:ind w:left="654" w:hanging="144"/>
      </w:pPr>
      <w:rPr>
        <w:rFonts w:hint="default"/>
      </w:rPr>
    </w:lvl>
    <w:lvl w:ilvl="3" w:tplc="3B3865F8">
      <w:numFmt w:val="bullet"/>
      <w:lvlText w:val="•"/>
      <w:lvlJc w:val="left"/>
      <w:pPr>
        <w:ind w:left="911" w:hanging="144"/>
      </w:pPr>
      <w:rPr>
        <w:rFonts w:hint="default"/>
      </w:rPr>
    </w:lvl>
    <w:lvl w:ilvl="4" w:tplc="467A0F14">
      <w:numFmt w:val="bullet"/>
      <w:lvlText w:val="•"/>
      <w:lvlJc w:val="left"/>
      <w:pPr>
        <w:ind w:left="1168" w:hanging="144"/>
      </w:pPr>
      <w:rPr>
        <w:rFonts w:hint="default"/>
      </w:rPr>
    </w:lvl>
    <w:lvl w:ilvl="5" w:tplc="B56A50D4">
      <w:numFmt w:val="bullet"/>
      <w:lvlText w:val="•"/>
      <w:lvlJc w:val="left"/>
      <w:pPr>
        <w:ind w:left="1425" w:hanging="144"/>
      </w:pPr>
      <w:rPr>
        <w:rFonts w:hint="default"/>
      </w:rPr>
    </w:lvl>
    <w:lvl w:ilvl="6" w:tplc="4FAE3FF8">
      <w:numFmt w:val="bullet"/>
      <w:lvlText w:val="•"/>
      <w:lvlJc w:val="left"/>
      <w:pPr>
        <w:ind w:left="1682" w:hanging="144"/>
      </w:pPr>
      <w:rPr>
        <w:rFonts w:hint="default"/>
      </w:rPr>
    </w:lvl>
    <w:lvl w:ilvl="7" w:tplc="86C6EDDC">
      <w:numFmt w:val="bullet"/>
      <w:lvlText w:val="•"/>
      <w:lvlJc w:val="left"/>
      <w:pPr>
        <w:ind w:left="1939" w:hanging="144"/>
      </w:pPr>
      <w:rPr>
        <w:rFonts w:hint="default"/>
      </w:rPr>
    </w:lvl>
    <w:lvl w:ilvl="8" w:tplc="BB727720">
      <w:numFmt w:val="bullet"/>
      <w:lvlText w:val="•"/>
      <w:lvlJc w:val="left"/>
      <w:pPr>
        <w:ind w:left="2196" w:hanging="144"/>
      </w:pPr>
      <w:rPr>
        <w:rFonts w:hint="default"/>
      </w:rPr>
    </w:lvl>
  </w:abstractNum>
  <w:abstractNum w:abstractNumId="2">
    <w:nsid w:val="0E5801C2"/>
    <w:multiLevelType w:val="hybridMultilevel"/>
    <w:tmpl w:val="4A8C36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8E00575"/>
    <w:multiLevelType w:val="hybridMultilevel"/>
    <w:tmpl w:val="F7D650B8"/>
    <w:lvl w:ilvl="0" w:tplc="1152B65E">
      <w:numFmt w:val="bullet"/>
      <w:lvlText w:val=""/>
      <w:lvlJc w:val="left"/>
      <w:pPr>
        <w:ind w:left="418" w:hanging="318"/>
      </w:pPr>
      <w:rPr>
        <w:rFonts w:ascii="Symbol" w:eastAsia="Symbol" w:hAnsi="Symbol" w:cs="Symbol" w:hint="default"/>
        <w:w w:val="102"/>
        <w:sz w:val="21"/>
        <w:szCs w:val="21"/>
      </w:rPr>
    </w:lvl>
    <w:lvl w:ilvl="1" w:tplc="E6529916">
      <w:numFmt w:val="bullet"/>
      <w:lvlText w:val="•"/>
      <w:lvlJc w:val="left"/>
      <w:pPr>
        <w:ind w:left="787" w:hanging="318"/>
      </w:pPr>
      <w:rPr>
        <w:rFonts w:hint="default"/>
      </w:rPr>
    </w:lvl>
    <w:lvl w:ilvl="2" w:tplc="4CCA4ED2">
      <w:numFmt w:val="bullet"/>
      <w:lvlText w:val="•"/>
      <w:lvlJc w:val="left"/>
      <w:pPr>
        <w:ind w:left="1155" w:hanging="318"/>
      </w:pPr>
      <w:rPr>
        <w:rFonts w:hint="default"/>
      </w:rPr>
    </w:lvl>
    <w:lvl w:ilvl="3" w:tplc="58F2A0E0">
      <w:numFmt w:val="bullet"/>
      <w:lvlText w:val="•"/>
      <w:lvlJc w:val="left"/>
      <w:pPr>
        <w:ind w:left="1523" w:hanging="318"/>
      </w:pPr>
      <w:rPr>
        <w:rFonts w:hint="default"/>
      </w:rPr>
    </w:lvl>
    <w:lvl w:ilvl="4" w:tplc="4FEA2990">
      <w:numFmt w:val="bullet"/>
      <w:lvlText w:val="•"/>
      <w:lvlJc w:val="left"/>
      <w:pPr>
        <w:ind w:left="1891" w:hanging="318"/>
      </w:pPr>
      <w:rPr>
        <w:rFonts w:hint="default"/>
      </w:rPr>
    </w:lvl>
    <w:lvl w:ilvl="5" w:tplc="D128AA6E">
      <w:numFmt w:val="bullet"/>
      <w:lvlText w:val="•"/>
      <w:lvlJc w:val="left"/>
      <w:pPr>
        <w:ind w:left="2259" w:hanging="318"/>
      </w:pPr>
      <w:rPr>
        <w:rFonts w:hint="default"/>
      </w:rPr>
    </w:lvl>
    <w:lvl w:ilvl="6" w:tplc="AAA89E78">
      <w:numFmt w:val="bullet"/>
      <w:lvlText w:val="•"/>
      <w:lvlJc w:val="left"/>
      <w:pPr>
        <w:ind w:left="2627" w:hanging="318"/>
      </w:pPr>
      <w:rPr>
        <w:rFonts w:hint="default"/>
      </w:rPr>
    </w:lvl>
    <w:lvl w:ilvl="7" w:tplc="EE3AC558">
      <w:numFmt w:val="bullet"/>
      <w:lvlText w:val="•"/>
      <w:lvlJc w:val="left"/>
      <w:pPr>
        <w:ind w:left="2995" w:hanging="318"/>
      </w:pPr>
      <w:rPr>
        <w:rFonts w:hint="default"/>
      </w:rPr>
    </w:lvl>
    <w:lvl w:ilvl="8" w:tplc="621C34C8">
      <w:numFmt w:val="bullet"/>
      <w:lvlText w:val="•"/>
      <w:lvlJc w:val="left"/>
      <w:pPr>
        <w:ind w:left="3363" w:hanging="318"/>
      </w:pPr>
      <w:rPr>
        <w:rFonts w:hint="default"/>
      </w:rPr>
    </w:lvl>
  </w:abstractNum>
  <w:abstractNum w:abstractNumId="4">
    <w:nsid w:val="1B4D1BCC"/>
    <w:multiLevelType w:val="hybridMultilevel"/>
    <w:tmpl w:val="220A3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5830F6"/>
    <w:multiLevelType w:val="hybridMultilevel"/>
    <w:tmpl w:val="3854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B150E5"/>
    <w:multiLevelType w:val="hybridMultilevel"/>
    <w:tmpl w:val="40BE28D0"/>
    <w:lvl w:ilvl="0" w:tplc="2016664E">
      <w:numFmt w:val="bullet"/>
      <w:lvlText w:val=""/>
      <w:lvlJc w:val="left"/>
      <w:pPr>
        <w:ind w:left="352" w:hanging="284"/>
      </w:pPr>
      <w:rPr>
        <w:rFonts w:ascii="Symbol" w:eastAsia="Symbol" w:hAnsi="Symbol" w:cs="Symbol" w:hint="default"/>
        <w:color w:val="262626"/>
        <w:w w:val="102"/>
        <w:sz w:val="21"/>
        <w:szCs w:val="21"/>
      </w:rPr>
    </w:lvl>
    <w:lvl w:ilvl="1" w:tplc="27D6AF8E">
      <w:numFmt w:val="bullet"/>
      <w:lvlText w:val="•"/>
      <w:lvlJc w:val="left"/>
      <w:pPr>
        <w:ind w:left="762" w:hanging="284"/>
      </w:pPr>
      <w:rPr>
        <w:rFonts w:hint="default"/>
      </w:rPr>
    </w:lvl>
    <w:lvl w:ilvl="2" w:tplc="87820788">
      <w:numFmt w:val="bullet"/>
      <w:lvlText w:val="•"/>
      <w:lvlJc w:val="left"/>
      <w:pPr>
        <w:ind w:left="1165" w:hanging="284"/>
      </w:pPr>
      <w:rPr>
        <w:rFonts w:hint="default"/>
      </w:rPr>
    </w:lvl>
    <w:lvl w:ilvl="3" w:tplc="53182300">
      <w:numFmt w:val="bullet"/>
      <w:lvlText w:val="•"/>
      <w:lvlJc w:val="left"/>
      <w:pPr>
        <w:ind w:left="1568" w:hanging="284"/>
      </w:pPr>
      <w:rPr>
        <w:rFonts w:hint="default"/>
      </w:rPr>
    </w:lvl>
    <w:lvl w:ilvl="4" w:tplc="27241C96">
      <w:numFmt w:val="bullet"/>
      <w:lvlText w:val="•"/>
      <w:lvlJc w:val="left"/>
      <w:pPr>
        <w:ind w:left="1970" w:hanging="284"/>
      </w:pPr>
      <w:rPr>
        <w:rFonts w:hint="default"/>
      </w:rPr>
    </w:lvl>
    <w:lvl w:ilvl="5" w:tplc="E62AA04C">
      <w:numFmt w:val="bullet"/>
      <w:lvlText w:val="•"/>
      <w:lvlJc w:val="left"/>
      <w:pPr>
        <w:ind w:left="2373" w:hanging="284"/>
      </w:pPr>
      <w:rPr>
        <w:rFonts w:hint="default"/>
      </w:rPr>
    </w:lvl>
    <w:lvl w:ilvl="6" w:tplc="EA4630B4">
      <w:numFmt w:val="bullet"/>
      <w:lvlText w:val="•"/>
      <w:lvlJc w:val="left"/>
      <w:pPr>
        <w:ind w:left="2776" w:hanging="284"/>
      </w:pPr>
      <w:rPr>
        <w:rFonts w:hint="default"/>
      </w:rPr>
    </w:lvl>
    <w:lvl w:ilvl="7" w:tplc="B6E6122A">
      <w:numFmt w:val="bullet"/>
      <w:lvlText w:val="•"/>
      <w:lvlJc w:val="left"/>
      <w:pPr>
        <w:ind w:left="3178" w:hanging="284"/>
      </w:pPr>
      <w:rPr>
        <w:rFonts w:hint="default"/>
      </w:rPr>
    </w:lvl>
    <w:lvl w:ilvl="8" w:tplc="53D6952C">
      <w:numFmt w:val="bullet"/>
      <w:lvlText w:val="•"/>
      <w:lvlJc w:val="left"/>
      <w:pPr>
        <w:ind w:left="3581" w:hanging="284"/>
      </w:pPr>
      <w:rPr>
        <w:rFonts w:hint="default"/>
      </w:rPr>
    </w:lvl>
  </w:abstractNum>
  <w:abstractNum w:abstractNumId="7">
    <w:nsid w:val="226409FC"/>
    <w:multiLevelType w:val="hybridMultilevel"/>
    <w:tmpl w:val="7E8C361C"/>
    <w:lvl w:ilvl="0" w:tplc="08090011">
      <w:start w:val="1"/>
      <w:numFmt w:val="decimal"/>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4191996"/>
    <w:multiLevelType w:val="hybridMultilevel"/>
    <w:tmpl w:val="A0461C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5916859"/>
    <w:multiLevelType w:val="hybridMultilevel"/>
    <w:tmpl w:val="CF9AF0B4"/>
    <w:lvl w:ilvl="0" w:tplc="E668BF00">
      <w:numFmt w:val="bullet"/>
      <w:lvlText w:val=""/>
      <w:lvlJc w:val="left"/>
      <w:pPr>
        <w:ind w:left="423" w:hanging="318"/>
      </w:pPr>
      <w:rPr>
        <w:rFonts w:ascii="Symbol" w:eastAsia="Symbol" w:hAnsi="Symbol" w:cs="Symbol" w:hint="default"/>
        <w:color w:val="262626"/>
        <w:w w:val="102"/>
        <w:sz w:val="21"/>
        <w:szCs w:val="21"/>
      </w:rPr>
    </w:lvl>
    <w:lvl w:ilvl="1" w:tplc="15CA2FBA">
      <w:numFmt w:val="bullet"/>
      <w:lvlText w:val="•"/>
      <w:lvlJc w:val="left"/>
      <w:pPr>
        <w:ind w:left="816" w:hanging="318"/>
      </w:pPr>
      <w:rPr>
        <w:rFonts w:hint="default"/>
      </w:rPr>
    </w:lvl>
    <w:lvl w:ilvl="2" w:tplc="65A28D14">
      <w:numFmt w:val="bullet"/>
      <w:lvlText w:val="•"/>
      <w:lvlJc w:val="left"/>
      <w:pPr>
        <w:ind w:left="1213" w:hanging="318"/>
      </w:pPr>
      <w:rPr>
        <w:rFonts w:hint="default"/>
      </w:rPr>
    </w:lvl>
    <w:lvl w:ilvl="3" w:tplc="AA506220">
      <w:numFmt w:val="bullet"/>
      <w:lvlText w:val="•"/>
      <w:lvlJc w:val="left"/>
      <w:pPr>
        <w:ind w:left="1610" w:hanging="318"/>
      </w:pPr>
      <w:rPr>
        <w:rFonts w:hint="default"/>
      </w:rPr>
    </w:lvl>
    <w:lvl w:ilvl="4" w:tplc="C9B853EE">
      <w:numFmt w:val="bullet"/>
      <w:lvlText w:val="•"/>
      <w:lvlJc w:val="left"/>
      <w:pPr>
        <w:ind w:left="2006" w:hanging="318"/>
      </w:pPr>
      <w:rPr>
        <w:rFonts w:hint="default"/>
      </w:rPr>
    </w:lvl>
    <w:lvl w:ilvl="5" w:tplc="275A008E">
      <w:numFmt w:val="bullet"/>
      <w:lvlText w:val="•"/>
      <w:lvlJc w:val="left"/>
      <w:pPr>
        <w:ind w:left="2403" w:hanging="318"/>
      </w:pPr>
      <w:rPr>
        <w:rFonts w:hint="default"/>
      </w:rPr>
    </w:lvl>
    <w:lvl w:ilvl="6" w:tplc="915293EA">
      <w:numFmt w:val="bullet"/>
      <w:lvlText w:val="•"/>
      <w:lvlJc w:val="left"/>
      <w:pPr>
        <w:ind w:left="2800" w:hanging="318"/>
      </w:pPr>
      <w:rPr>
        <w:rFonts w:hint="default"/>
      </w:rPr>
    </w:lvl>
    <w:lvl w:ilvl="7" w:tplc="03F423C2">
      <w:numFmt w:val="bullet"/>
      <w:lvlText w:val="•"/>
      <w:lvlJc w:val="left"/>
      <w:pPr>
        <w:ind w:left="3196" w:hanging="318"/>
      </w:pPr>
      <w:rPr>
        <w:rFonts w:hint="default"/>
      </w:rPr>
    </w:lvl>
    <w:lvl w:ilvl="8" w:tplc="3D0C50AC">
      <w:numFmt w:val="bullet"/>
      <w:lvlText w:val="•"/>
      <w:lvlJc w:val="left"/>
      <w:pPr>
        <w:ind w:left="3593" w:hanging="318"/>
      </w:pPr>
      <w:rPr>
        <w:rFonts w:hint="default"/>
      </w:rPr>
    </w:lvl>
  </w:abstractNum>
  <w:abstractNum w:abstractNumId="10">
    <w:nsid w:val="25F153AF"/>
    <w:multiLevelType w:val="hybridMultilevel"/>
    <w:tmpl w:val="2C341B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A734301"/>
    <w:multiLevelType w:val="hybridMultilevel"/>
    <w:tmpl w:val="9F02AA8A"/>
    <w:lvl w:ilvl="0" w:tplc="08090017">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EB170C5"/>
    <w:multiLevelType w:val="hybridMultilevel"/>
    <w:tmpl w:val="D208FA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0946E9A">
      <w:start w:val="7"/>
      <w:numFmt w:val="decimal"/>
      <w:lvlText w:val="%3."/>
      <w:lvlJc w:val="left"/>
      <w:pPr>
        <w:ind w:left="2340" w:hanging="360"/>
      </w:pPr>
      <w:rPr>
        <w:rFonts w:hint="default"/>
        <w:color w:val="00336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DB4000"/>
    <w:multiLevelType w:val="hybridMultilevel"/>
    <w:tmpl w:val="EB8E34A6"/>
    <w:lvl w:ilvl="0" w:tplc="2A4AAFEC">
      <w:numFmt w:val="bullet"/>
      <w:lvlText w:val=""/>
      <w:lvlJc w:val="left"/>
      <w:pPr>
        <w:ind w:left="347" w:hanging="285"/>
      </w:pPr>
      <w:rPr>
        <w:rFonts w:ascii="Symbol" w:eastAsia="Symbol" w:hAnsi="Symbol" w:cs="Symbol" w:hint="default"/>
        <w:color w:val="262626"/>
        <w:w w:val="102"/>
        <w:sz w:val="21"/>
        <w:szCs w:val="21"/>
      </w:rPr>
    </w:lvl>
    <w:lvl w:ilvl="1" w:tplc="8676F5F4">
      <w:numFmt w:val="bullet"/>
      <w:lvlText w:val="•"/>
      <w:lvlJc w:val="left"/>
      <w:pPr>
        <w:ind w:left="715" w:hanging="285"/>
      </w:pPr>
      <w:rPr>
        <w:rFonts w:hint="default"/>
      </w:rPr>
    </w:lvl>
    <w:lvl w:ilvl="2" w:tplc="5D9826B0">
      <w:numFmt w:val="bullet"/>
      <w:lvlText w:val="•"/>
      <w:lvlJc w:val="left"/>
      <w:pPr>
        <w:ind w:left="1091" w:hanging="285"/>
      </w:pPr>
      <w:rPr>
        <w:rFonts w:hint="default"/>
      </w:rPr>
    </w:lvl>
    <w:lvl w:ilvl="3" w:tplc="944CC730">
      <w:numFmt w:val="bullet"/>
      <w:lvlText w:val="•"/>
      <w:lvlJc w:val="left"/>
      <w:pPr>
        <w:ind w:left="1467" w:hanging="285"/>
      </w:pPr>
      <w:rPr>
        <w:rFonts w:hint="default"/>
      </w:rPr>
    </w:lvl>
    <w:lvl w:ilvl="4" w:tplc="1D546C76">
      <w:numFmt w:val="bullet"/>
      <w:lvlText w:val="•"/>
      <w:lvlJc w:val="left"/>
      <w:pPr>
        <w:ind w:left="1843" w:hanging="285"/>
      </w:pPr>
      <w:rPr>
        <w:rFonts w:hint="default"/>
      </w:rPr>
    </w:lvl>
    <w:lvl w:ilvl="5" w:tplc="61B6FA1E">
      <w:numFmt w:val="bullet"/>
      <w:lvlText w:val="•"/>
      <w:lvlJc w:val="left"/>
      <w:pPr>
        <w:ind w:left="2219" w:hanging="285"/>
      </w:pPr>
      <w:rPr>
        <w:rFonts w:hint="default"/>
      </w:rPr>
    </w:lvl>
    <w:lvl w:ilvl="6" w:tplc="1CF42456">
      <w:numFmt w:val="bullet"/>
      <w:lvlText w:val="•"/>
      <w:lvlJc w:val="left"/>
      <w:pPr>
        <w:ind w:left="2595" w:hanging="285"/>
      </w:pPr>
      <w:rPr>
        <w:rFonts w:hint="default"/>
      </w:rPr>
    </w:lvl>
    <w:lvl w:ilvl="7" w:tplc="5CC2FBC2">
      <w:numFmt w:val="bullet"/>
      <w:lvlText w:val="•"/>
      <w:lvlJc w:val="left"/>
      <w:pPr>
        <w:ind w:left="2971" w:hanging="285"/>
      </w:pPr>
      <w:rPr>
        <w:rFonts w:hint="default"/>
      </w:rPr>
    </w:lvl>
    <w:lvl w:ilvl="8" w:tplc="F01853DA">
      <w:numFmt w:val="bullet"/>
      <w:lvlText w:val="•"/>
      <w:lvlJc w:val="left"/>
      <w:pPr>
        <w:ind w:left="3347" w:hanging="285"/>
      </w:pPr>
      <w:rPr>
        <w:rFonts w:hint="default"/>
      </w:rPr>
    </w:lvl>
  </w:abstractNum>
  <w:abstractNum w:abstractNumId="14">
    <w:nsid w:val="2EFD65E4"/>
    <w:multiLevelType w:val="hybridMultilevel"/>
    <w:tmpl w:val="4B36E88A"/>
    <w:lvl w:ilvl="0" w:tplc="ADFAE1B0">
      <w:numFmt w:val="bullet"/>
      <w:lvlText w:val="-"/>
      <w:lvlJc w:val="left"/>
      <w:pPr>
        <w:ind w:left="820" w:hanging="360"/>
      </w:pPr>
      <w:rPr>
        <w:rFonts w:ascii="Times New Roman" w:eastAsia="Times New Roman" w:hAnsi="Times New Roman" w:cs="Times New Roman" w:hint="default"/>
        <w:w w:val="103"/>
        <w:sz w:val="19"/>
        <w:szCs w:val="19"/>
      </w:rPr>
    </w:lvl>
    <w:lvl w:ilvl="1" w:tplc="AEAEB9A4">
      <w:numFmt w:val="bullet"/>
      <w:lvlText w:val="•"/>
      <w:lvlJc w:val="left"/>
      <w:pPr>
        <w:ind w:left="963" w:hanging="360"/>
      </w:pPr>
      <w:rPr>
        <w:rFonts w:hint="default"/>
      </w:rPr>
    </w:lvl>
    <w:lvl w:ilvl="2" w:tplc="3844E7F2">
      <w:numFmt w:val="bullet"/>
      <w:lvlText w:val="•"/>
      <w:lvlJc w:val="left"/>
      <w:pPr>
        <w:ind w:left="1107" w:hanging="360"/>
      </w:pPr>
      <w:rPr>
        <w:rFonts w:hint="default"/>
      </w:rPr>
    </w:lvl>
    <w:lvl w:ilvl="3" w:tplc="D826BA8A">
      <w:numFmt w:val="bullet"/>
      <w:lvlText w:val="•"/>
      <w:lvlJc w:val="left"/>
      <w:pPr>
        <w:ind w:left="1250" w:hanging="360"/>
      </w:pPr>
      <w:rPr>
        <w:rFonts w:hint="default"/>
      </w:rPr>
    </w:lvl>
    <w:lvl w:ilvl="4" w:tplc="E5EC5124">
      <w:numFmt w:val="bullet"/>
      <w:lvlText w:val="•"/>
      <w:lvlJc w:val="left"/>
      <w:pPr>
        <w:ind w:left="1394" w:hanging="360"/>
      </w:pPr>
      <w:rPr>
        <w:rFonts w:hint="default"/>
      </w:rPr>
    </w:lvl>
    <w:lvl w:ilvl="5" w:tplc="5EAEA090">
      <w:numFmt w:val="bullet"/>
      <w:lvlText w:val="•"/>
      <w:lvlJc w:val="left"/>
      <w:pPr>
        <w:ind w:left="1537" w:hanging="360"/>
      </w:pPr>
      <w:rPr>
        <w:rFonts w:hint="default"/>
      </w:rPr>
    </w:lvl>
    <w:lvl w:ilvl="6" w:tplc="60262144">
      <w:numFmt w:val="bullet"/>
      <w:lvlText w:val="•"/>
      <w:lvlJc w:val="left"/>
      <w:pPr>
        <w:ind w:left="1681" w:hanging="360"/>
      </w:pPr>
      <w:rPr>
        <w:rFonts w:hint="default"/>
      </w:rPr>
    </w:lvl>
    <w:lvl w:ilvl="7" w:tplc="A5424AD4">
      <w:numFmt w:val="bullet"/>
      <w:lvlText w:val="•"/>
      <w:lvlJc w:val="left"/>
      <w:pPr>
        <w:ind w:left="1824" w:hanging="360"/>
      </w:pPr>
      <w:rPr>
        <w:rFonts w:hint="default"/>
      </w:rPr>
    </w:lvl>
    <w:lvl w:ilvl="8" w:tplc="068A59E6">
      <w:numFmt w:val="bullet"/>
      <w:lvlText w:val="•"/>
      <w:lvlJc w:val="left"/>
      <w:pPr>
        <w:ind w:left="1968" w:hanging="360"/>
      </w:pPr>
      <w:rPr>
        <w:rFonts w:hint="default"/>
      </w:rPr>
    </w:lvl>
  </w:abstractNum>
  <w:abstractNum w:abstractNumId="15">
    <w:nsid w:val="31CD501D"/>
    <w:multiLevelType w:val="hybridMultilevel"/>
    <w:tmpl w:val="0B1C8F4C"/>
    <w:lvl w:ilvl="0" w:tplc="08090001">
      <w:start w:val="1"/>
      <w:numFmt w:val="bullet"/>
      <w:lvlText w:val=""/>
      <w:lvlJc w:val="left"/>
      <w:pPr>
        <w:ind w:left="1440" w:hanging="360"/>
      </w:pPr>
      <w:rPr>
        <w:rFonts w:ascii="Symbol" w:hAnsi="Symbol" w:hint="default"/>
      </w:rPr>
    </w:lvl>
    <w:lvl w:ilvl="1" w:tplc="FF24BBF6">
      <w:start w:val="24"/>
      <w:numFmt w:val="bullet"/>
      <w:lvlText w:val="•"/>
      <w:lvlJc w:val="left"/>
      <w:pPr>
        <w:ind w:left="2160" w:hanging="360"/>
      </w:pPr>
      <w:rPr>
        <w:rFonts w:ascii="Calibri" w:eastAsiaTheme="minorHAnsi" w:hAnsi="Calibri" w:cs="FrutigerLTCom-Light"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22D292F"/>
    <w:multiLevelType w:val="hybridMultilevel"/>
    <w:tmpl w:val="4A84FD8A"/>
    <w:lvl w:ilvl="0" w:tplc="26AC130C">
      <w:numFmt w:val="bullet"/>
      <w:lvlText w:val="-"/>
      <w:lvlJc w:val="left"/>
      <w:pPr>
        <w:ind w:left="820" w:hanging="360"/>
      </w:pPr>
      <w:rPr>
        <w:rFonts w:ascii="Times New Roman" w:eastAsia="Times New Roman" w:hAnsi="Times New Roman" w:cs="Times New Roman" w:hint="default"/>
        <w:w w:val="103"/>
        <w:sz w:val="19"/>
        <w:szCs w:val="19"/>
      </w:rPr>
    </w:lvl>
    <w:lvl w:ilvl="1" w:tplc="1C5A20E2">
      <w:numFmt w:val="bullet"/>
      <w:lvlText w:val="•"/>
      <w:lvlJc w:val="left"/>
      <w:pPr>
        <w:ind w:left="963" w:hanging="360"/>
      </w:pPr>
      <w:rPr>
        <w:rFonts w:hint="default"/>
      </w:rPr>
    </w:lvl>
    <w:lvl w:ilvl="2" w:tplc="E3967C2C">
      <w:numFmt w:val="bullet"/>
      <w:lvlText w:val="•"/>
      <w:lvlJc w:val="left"/>
      <w:pPr>
        <w:ind w:left="1107" w:hanging="360"/>
      </w:pPr>
      <w:rPr>
        <w:rFonts w:hint="default"/>
      </w:rPr>
    </w:lvl>
    <w:lvl w:ilvl="3" w:tplc="20F011DE">
      <w:numFmt w:val="bullet"/>
      <w:lvlText w:val="•"/>
      <w:lvlJc w:val="left"/>
      <w:pPr>
        <w:ind w:left="1250" w:hanging="360"/>
      </w:pPr>
      <w:rPr>
        <w:rFonts w:hint="default"/>
      </w:rPr>
    </w:lvl>
    <w:lvl w:ilvl="4" w:tplc="F5E2971A">
      <w:numFmt w:val="bullet"/>
      <w:lvlText w:val="•"/>
      <w:lvlJc w:val="left"/>
      <w:pPr>
        <w:ind w:left="1394" w:hanging="360"/>
      </w:pPr>
      <w:rPr>
        <w:rFonts w:hint="default"/>
      </w:rPr>
    </w:lvl>
    <w:lvl w:ilvl="5" w:tplc="30F8FA58">
      <w:numFmt w:val="bullet"/>
      <w:lvlText w:val="•"/>
      <w:lvlJc w:val="left"/>
      <w:pPr>
        <w:ind w:left="1537" w:hanging="360"/>
      </w:pPr>
      <w:rPr>
        <w:rFonts w:hint="default"/>
      </w:rPr>
    </w:lvl>
    <w:lvl w:ilvl="6" w:tplc="91F4BE3C">
      <w:numFmt w:val="bullet"/>
      <w:lvlText w:val="•"/>
      <w:lvlJc w:val="left"/>
      <w:pPr>
        <w:ind w:left="1681" w:hanging="360"/>
      </w:pPr>
      <w:rPr>
        <w:rFonts w:hint="default"/>
      </w:rPr>
    </w:lvl>
    <w:lvl w:ilvl="7" w:tplc="B58082F6">
      <w:numFmt w:val="bullet"/>
      <w:lvlText w:val="•"/>
      <w:lvlJc w:val="left"/>
      <w:pPr>
        <w:ind w:left="1824" w:hanging="360"/>
      </w:pPr>
      <w:rPr>
        <w:rFonts w:hint="default"/>
      </w:rPr>
    </w:lvl>
    <w:lvl w:ilvl="8" w:tplc="93B8741A">
      <w:numFmt w:val="bullet"/>
      <w:lvlText w:val="•"/>
      <w:lvlJc w:val="left"/>
      <w:pPr>
        <w:ind w:left="1968" w:hanging="360"/>
      </w:pPr>
      <w:rPr>
        <w:rFonts w:hint="default"/>
      </w:rPr>
    </w:lvl>
  </w:abstractNum>
  <w:abstractNum w:abstractNumId="17">
    <w:nsid w:val="32E94881"/>
    <w:multiLevelType w:val="hybridMultilevel"/>
    <w:tmpl w:val="8880153E"/>
    <w:lvl w:ilvl="0" w:tplc="2F94B990">
      <w:numFmt w:val="bullet"/>
      <w:lvlText w:val=""/>
      <w:lvlJc w:val="left"/>
      <w:pPr>
        <w:ind w:left="144" w:hanging="144"/>
      </w:pPr>
      <w:rPr>
        <w:rFonts w:ascii="Symbol" w:eastAsia="Symbol" w:hAnsi="Symbol" w:cs="Symbol" w:hint="default"/>
        <w:color w:val="0000FF"/>
        <w:w w:val="104"/>
        <w:sz w:val="17"/>
        <w:szCs w:val="17"/>
      </w:rPr>
    </w:lvl>
    <w:lvl w:ilvl="1" w:tplc="7152CE5C">
      <w:numFmt w:val="bullet"/>
      <w:lvlText w:val="•"/>
      <w:lvlJc w:val="left"/>
      <w:pPr>
        <w:ind w:left="383" w:hanging="144"/>
      </w:pPr>
      <w:rPr>
        <w:rFonts w:hint="default"/>
      </w:rPr>
    </w:lvl>
    <w:lvl w:ilvl="2" w:tplc="18E8E2CE">
      <w:numFmt w:val="bullet"/>
      <w:lvlText w:val="•"/>
      <w:lvlJc w:val="left"/>
      <w:pPr>
        <w:ind w:left="626" w:hanging="144"/>
      </w:pPr>
      <w:rPr>
        <w:rFonts w:hint="default"/>
      </w:rPr>
    </w:lvl>
    <w:lvl w:ilvl="3" w:tplc="93BC030A">
      <w:numFmt w:val="bullet"/>
      <w:lvlText w:val="•"/>
      <w:lvlJc w:val="left"/>
      <w:pPr>
        <w:ind w:left="869" w:hanging="144"/>
      </w:pPr>
      <w:rPr>
        <w:rFonts w:hint="default"/>
      </w:rPr>
    </w:lvl>
    <w:lvl w:ilvl="4" w:tplc="082E334E">
      <w:numFmt w:val="bullet"/>
      <w:lvlText w:val="•"/>
      <w:lvlJc w:val="left"/>
      <w:pPr>
        <w:ind w:left="1112" w:hanging="144"/>
      </w:pPr>
      <w:rPr>
        <w:rFonts w:hint="default"/>
      </w:rPr>
    </w:lvl>
    <w:lvl w:ilvl="5" w:tplc="AAB219E4">
      <w:numFmt w:val="bullet"/>
      <w:lvlText w:val="•"/>
      <w:lvlJc w:val="left"/>
      <w:pPr>
        <w:ind w:left="1356" w:hanging="144"/>
      </w:pPr>
      <w:rPr>
        <w:rFonts w:hint="default"/>
      </w:rPr>
    </w:lvl>
    <w:lvl w:ilvl="6" w:tplc="B9EADDDE">
      <w:numFmt w:val="bullet"/>
      <w:lvlText w:val="•"/>
      <w:lvlJc w:val="left"/>
      <w:pPr>
        <w:ind w:left="1599" w:hanging="144"/>
      </w:pPr>
      <w:rPr>
        <w:rFonts w:hint="default"/>
      </w:rPr>
    </w:lvl>
    <w:lvl w:ilvl="7" w:tplc="0AE69362">
      <w:numFmt w:val="bullet"/>
      <w:lvlText w:val="•"/>
      <w:lvlJc w:val="left"/>
      <w:pPr>
        <w:ind w:left="1842" w:hanging="144"/>
      </w:pPr>
      <w:rPr>
        <w:rFonts w:hint="default"/>
      </w:rPr>
    </w:lvl>
    <w:lvl w:ilvl="8" w:tplc="B25643B2">
      <w:numFmt w:val="bullet"/>
      <w:lvlText w:val="•"/>
      <w:lvlJc w:val="left"/>
      <w:pPr>
        <w:ind w:left="2085" w:hanging="144"/>
      </w:pPr>
      <w:rPr>
        <w:rFonts w:hint="default"/>
      </w:rPr>
    </w:lvl>
  </w:abstractNum>
  <w:abstractNum w:abstractNumId="18">
    <w:nsid w:val="36231D88"/>
    <w:multiLevelType w:val="multilevel"/>
    <w:tmpl w:val="DF5ED4D0"/>
    <w:lvl w:ilvl="0">
      <w:start w:val="1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3366"/>
        <w:spacing w:val="-1"/>
        <w:w w:val="100"/>
        <w:sz w:val="24"/>
        <w:szCs w:val="24"/>
      </w:rPr>
    </w:lvl>
    <w:lvl w:ilvl="2">
      <w:numFmt w:val="bullet"/>
      <w:lvlText w:val="•"/>
      <w:lvlJc w:val="left"/>
      <w:pPr>
        <w:ind w:left="1279" w:hanging="360"/>
      </w:pPr>
      <w:rPr>
        <w:rFonts w:ascii="Arial" w:eastAsia="Arial" w:hAnsi="Arial" w:cs="Arial" w:hint="default"/>
        <w:spacing w:val="-1"/>
        <w:w w:val="100"/>
        <w:sz w:val="24"/>
        <w:szCs w:val="24"/>
      </w:rPr>
    </w:lvl>
    <w:lvl w:ilvl="3">
      <w:numFmt w:val="bullet"/>
      <w:lvlText w:val="•"/>
      <w:lvlJc w:val="left"/>
      <w:pPr>
        <w:ind w:left="3245" w:hanging="360"/>
      </w:pPr>
      <w:rPr>
        <w:rFonts w:hint="default"/>
      </w:rPr>
    </w:lvl>
    <w:lvl w:ilvl="4">
      <w:numFmt w:val="bullet"/>
      <w:lvlText w:val="•"/>
      <w:lvlJc w:val="left"/>
      <w:pPr>
        <w:ind w:left="4228" w:hanging="360"/>
      </w:pPr>
      <w:rPr>
        <w:rFonts w:hint="default"/>
      </w:rPr>
    </w:lvl>
    <w:lvl w:ilvl="5">
      <w:numFmt w:val="bullet"/>
      <w:lvlText w:val="•"/>
      <w:lvlJc w:val="left"/>
      <w:pPr>
        <w:ind w:left="5211" w:hanging="360"/>
      </w:pPr>
      <w:rPr>
        <w:rFonts w:hint="default"/>
      </w:rPr>
    </w:lvl>
    <w:lvl w:ilvl="6">
      <w:numFmt w:val="bullet"/>
      <w:lvlText w:val="•"/>
      <w:lvlJc w:val="left"/>
      <w:pPr>
        <w:ind w:left="6194" w:hanging="360"/>
      </w:pPr>
      <w:rPr>
        <w:rFonts w:hint="default"/>
      </w:rPr>
    </w:lvl>
    <w:lvl w:ilvl="7">
      <w:numFmt w:val="bullet"/>
      <w:lvlText w:val="•"/>
      <w:lvlJc w:val="left"/>
      <w:pPr>
        <w:ind w:left="7177" w:hanging="360"/>
      </w:pPr>
      <w:rPr>
        <w:rFonts w:hint="default"/>
      </w:rPr>
    </w:lvl>
    <w:lvl w:ilvl="8">
      <w:numFmt w:val="bullet"/>
      <w:lvlText w:val="•"/>
      <w:lvlJc w:val="left"/>
      <w:pPr>
        <w:ind w:left="8159" w:hanging="360"/>
      </w:pPr>
      <w:rPr>
        <w:rFonts w:hint="default"/>
      </w:rPr>
    </w:lvl>
  </w:abstractNum>
  <w:abstractNum w:abstractNumId="19">
    <w:nsid w:val="39BE66DD"/>
    <w:multiLevelType w:val="hybridMultilevel"/>
    <w:tmpl w:val="E092E6C4"/>
    <w:lvl w:ilvl="0" w:tplc="A9000B0C">
      <w:numFmt w:val="bullet"/>
      <w:lvlText w:val=""/>
      <w:lvlJc w:val="left"/>
      <w:pPr>
        <w:ind w:left="347" w:hanging="285"/>
      </w:pPr>
      <w:rPr>
        <w:rFonts w:ascii="Symbol" w:eastAsia="Symbol" w:hAnsi="Symbol" w:cs="Symbol" w:hint="default"/>
        <w:color w:val="262626"/>
        <w:w w:val="102"/>
        <w:sz w:val="21"/>
        <w:szCs w:val="21"/>
      </w:rPr>
    </w:lvl>
    <w:lvl w:ilvl="1" w:tplc="0BFAB2C6">
      <w:numFmt w:val="bullet"/>
      <w:lvlText w:val="•"/>
      <w:lvlJc w:val="left"/>
      <w:pPr>
        <w:ind w:left="715" w:hanging="285"/>
      </w:pPr>
      <w:rPr>
        <w:rFonts w:hint="default"/>
      </w:rPr>
    </w:lvl>
    <w:lvl w:ilvl="2" w:tplc="F6F6F870">
      <w:numFmt w:val="bullet"/>
      <w:lvlText w:val="•"/>
      <w:lvlJc w:val="left"/>
      <w:pPr>
        <w:ind w:left="1091" w:hanging="285"/>
      </w:pPr>
      <w:rPr>
        <w:rFonts w:hint="default"/>
      </w:rPr>
    </w:lvl>
    <w:lvl w:ilvl="3" w:tplc="9D52EBFA">
      <w:numFmt w:val="bullet"/>
      <w:lvlText w:val="•"/>
      <w:lvlJc w:val="left"/>
      <w:pPr>
        <w:ind w:left="1467" w:hanging="285"/>
      </w:pPr>
      <w:rPr>
        <w:rFonts w:hint="default"/>
      </w:rPr>
    </w:lvl>
    <w:lvl w:ilvl="4" w:tplc="6B6A2AB6">
      <w:numFmt w:val="bullet"/>
      <w:lvlText w:val="•"/>
      <w:lvlJc w:val="left"/>
      <w:pPr>
        <w:ind w:left="1843" w:hanging="285"/>
      </w:pPr>
      <w:rPr>
        <w:rFonts w:hint="default"/>
      </w:rPr>
    </w:lvl>
    <w:lvl w:ilvl="5" w:tplc="D1344A14">
      <w:numFmt w:val="bullet"/>
      <w:lvlText w:val="•"/>
      <w:lvlJc w:val="left"/>
      <w:pPr>
        <w:ind w:left="2219" w:hanging="285"/>
      </w:pPr>
      <w:rPr>
        <w:rFonts w:hint="default"/>
      </w:rPr>
    </w:lvl>
    <w:lvl w:ilvl="6" w:tplc="50BA4D3C">
      <w:numFmt w:val="bullet"/>
      <w:lvlText w:val="•"/>
      <w:lvlJc w:val="left"/>
      <w:pPr>
        <w:ind w:left="2595" w:hanging="285"/>
      </w:pPr>
      <w:rPr>
        <w:rFonts w:hint="default"/>
      </w:rPr>
    </w:lvl>
    <w:lvl w:ilvl="7" w:tplc="5A2EEBCC">
      <w:numFmt w:val="bullet"/>
      <w:lvlText w:val="•"/>
      <w:lvlJc w:val="left"/>
      <w:pPr>
        <w:ind w:left="2971" w:hanging="285"/>
      </w:pPr>
      <w:rPr>
        <w:rFonts w:hint="default"/>
      </w:rPr>
    </w:lvl>
    <w:lvl w:ilvl="8" w:tplc="6DF0FDDA">
      <w:numFmt w:val="bullet"/>
      <w:lvlText w:val="•"/>
      <w:lvlJc w:val="left"/>
      <w:pPr>
        <w:ind w:left="3347" w:hanging="285"/>
      </w:pPr>
      <w:rPr>
        <w:rFonts w:hint="default"/>
      </w:rPr>
    </w:lvl>
  </w:abstractNum>
  <w:abstractNum w:abstractNumId="20">
    <w:nsid w:val="3BBB2E45"/>
    <w:multiLevelType w:val="hybridMultilevel"/>
    <w:tmpl w:val="AFBE77A4"/>
    <w:lvl w:ilvl="0" w:tplc="5A4EF7D8">
      <w:numFmt w:val="bullet"/>
      <w:lvlText w:val="-"/>
      <w:lvlJc w:val="left"/>
      <w:pPr>
        <w:ind w:left="820" w:hanging="360"/>
      </w:pPr>
      <w:rPr>
        <w:rFonts w:hint="default"/>
        <w:w w:val="103"/>
      </w:rPr>
    </w:lvl>
    <w:lvl w:ilvl="1" w:tplc="B3E84494">
      <w:numFmt w:val="bullet"/>
      <w:lvlText w:val="•"/>
      <w:lvlJc w:val="left"/>
      <w:pPr>
        <w:ind w:left="963" w:hanging="360"/>
      </w:pPr>
      <w:rPr>
        <w:rFonts w:hint="default"/>
      </w:rPr>
    </w:lvl>
    <w:lvl w:ilvl="2" w:tplc="493E62F0">
      <w:numFmt w:val="bullet"/>
      <w:lvlText w:val="•"/>
      <w:lvlJc w:val="left"/>
      <w:pPr>
        <w:ind w:left="1107" w:hanging="360"/>
      </w:pPr>
      <w:rPr>
        <w:rFonts w:hint="default"/>
      </w:rPr>
    </w:lvl>
    <w:lvl w:ilvl="3" w:tplc="085E631C">
      <w:numFmt w:val="bullet"/>
      <w:lvlText w:val="•"/>
      <w:lvlJc w:val="left"/>
      <w:pPr>
        <w:ind w:left="1250" w:hanging="360"/>
      </w:pPr>
      <w:rPr>
        <w:rFonts w:hint="default"/>
      </w:rPr>
    </w:lvl>
    <w:lvl w:ilvl="4" w:tplc="7D662E5E">
      <w:numFmt w:val="bullet"/>
      <w:lvlText w:val="•"/>
      <w:lvlJc w:val="left"/>
      <w:pPr>
        <w:ind w:left="1394" w:hanging="360"/>
      </w:pPr>
      <w:rPr>
        <w:rFonts w:hint="default"/>
      </w:rPr>
    </w:lvl>
    <w:lvl w:ilvl="5" w:tplc="3984076A">
      <w:numFmt w:val="bullet"/>
      <w:lvlText w:val="•"/>
      <w:lvlJc w:val="left"/>
      <w:pPr>
        <w:ind w:left="1537" w:hanging="360"/>
      </w:pPr>
      <w:rPr>
        <w:rFonts w:hint="default"/>
      </w:rPr>
    </w:lvl>
    <w:lvl w:ilvl="6" w:tplc="E8967FE4">
      <w:numFmt w:val="bullet"/>
      <w:lvlText w:val="•"/>
      <w:lvlJc w:val="left"/>
      <w:pPr>
        <w:ind w:left="1681" w:hanging="360"/>
      </w:pPr>
      <w:rPr>
        <w:rFonts w:hint="default"/>
      </w:rPr>
    </w:lvl>
    <w:lvl w:ilvl="7" w:tplc="EDEABB8E">
      <w:numFmt w:val="bullet"/>
      <w:lvlText w:val="•"/>
      <w:lvlJc w:val="left"/>
      <w:pPr>
        <w:ind w:left="1824" w:hanging="360"/>
      </w:pPr>
      <w:rPr>
        <w:rFonts w:hint="default"/>
      </w:rPr>
    </w:lvl>
    <w:lvl w:ilvl="8" w:tplc="B5D07490">
      <w:numFmt w:val="bullet"/>
      <w:lvlText w:val="•"/>
      <w:lvlJc w:val="left"/>
      <w:pPr>
        <w:ind w:left="1968" w:hanging="360"/>
      </w:pPr>
      <w:rPr>
        <w:rFonts w:hint="default"/>
      </w:rPr>
    </w:lvl>
  </w:abstractNum>
  <w:abstractNum w:abstractNumId="21">
    <w:nsid w:val="3E896145"/>
    <w:multiLevelType w:val="hybridMultilevel"/>
    <w:tmpl w:val="AAD40C40"/>
    <w:lvl w:ilvl="0" w:tplc="4056920C">
      <w:numFmt w:val="bullet"/>
      <w:lvlText w:val=""/>
      <w:lvlJc w:val="left"/>
      <w:pPr>
        <w:ind w:left="144" w:hanging="144"/>
      </w:pPr>
      <w:rPr>
        <w:rFonts w:ascii="Symbol" w:eastAsia="Symbol" w:hAnsi="Symbol" w:cs="Symbol" w:hint="default"/>
        <w:color w:val="0000FF"/>
        <w:w w:val="104"/>
        <w:sz w:val="17"/>
        <w:szCs w:val="17"/>
      </w:rPr>
    </w:lvl>
    <w:lvl w:ilvl="1" w:tplc="72CC81BE">
      <w:numFmt w:val="bullet"/>
      <w:lvlText w:val="•"/>
      <w:lvlJc w:val="left"/>
      <w:pPr>
        <w:ind w:left="347" w:hanging="144"/>
      </w:pPr>
      <w:rPr>
        <w:rFonts w:hint="default"/>
      </w:rPr>
    </w:lvl>
    <w:lvl w:ilvl="2" w:tplc="BCEA1062">
      <w:numFmt w:val="bullet"/>
      <w:lvlText w:val="•"/>
      <w:lvlJc w:val="left"/>
      <w:pPr>
        <w:ind w:left="554" w:hanging="144"/>
      </w:pPr>
      <w:rPr>
        <w:rFonts w:hint="default"/>
      </w:rPr>
    </w:lvl>
    <w:lvl w:ilvl="3" w:tplc="CEF06022">
      <w:numFmt w:val="bullet"/>
      <w:lvlText w:val="•"/>
      <w:lvlJc w:val="left"/>
      <w:pPr>
        <w:ind w:left="761" w:hanging="144"/>
      </w:pPr>
      <w:rPr>
        <w:rFonts w:hint="default"/>
      </w:rPr>
    </w:lvl>
    <w:lvl w:ilvl="4" w:tplc="62F4A9E2">
      <w:numFmt w:val="bullet"/>
      <w:lvlText w:val="•"/>
      <w:lvlJc w:val="left"/>
      <w:pPr>
        <w:ind w:left="968" w:hanging="144"/>
      </w:pPr>
      <w:rPr>
        <w:rFonts w:hint="default"/>
      </w:rPr>
    </w:lvl>
    <w:lvl w:ilvl="5" w:tplc="D1BA4422">
      <w:numFmt w:val="bullet"/>
      <w:lvlText w:val="•"/>
      <w:lvlJc w:val="left"/>
      <w:pPr>
        <w:ind w:left="1175" w:hanging="144"/>
      </w:pPr>
      <w:rPr>
        <w:rFonts w:hint="default"/>
      </w:rPr>
    </w:lvl>
    <w:lvl w:ilvl="6" w:tplc="29C2497E">
      <w:numFmt w:val="bullet"/>
      <w:lvlText w:val="•"/>
      <w:lvlJc w:val="left"/>
      <w:pPr>
        <w:ind w:left="1382" w:hanging="144"/>
      </w:pPr>
      <w:rPr>
        <w:rFonts w:hint="default"/>
      </w:rPr>
    </w:lvl>
    <w:lvl w:ilvl="7" w:tplc="E02EF6E4">
      <w:numFmt w:val="bullet"/>
      <w:lvlText w:val="•"/>
      <w:lvlJc w:val="left"/>
      <w:pPr>
        <w:ind w:left="1589" w:hanging="144"/>
      </w:pPr>
      <w:rPr>
        <w:rFonts w:hint="default"/>
      </w:rPr>
    </w:lvl>
    <w:lvl w:ilvl="8" w:tplc="31C4B0B8">
      <w:numFmt w:val="bullet"/>
      <w:lvlText w:val="•"/>
      <w:lvlJc w:val="left"/>
      <w:pPr>
        <w:ind w:left="1796" w:hanging="144"/>
      </w:pPr>
      <w:rPr>
        <w:rFonts w:hint="default"/>
      </w:rPr>
    </w:lvl>
  </w:abstractNum>
  <w:abstractNum w:abstractNumId="22">
    <w:nsid w:val="40F70012"/>
    <w:multiLevelType w:val="hybridMultilevel"/>
    <w:tmpl w:val="C5723A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447C1C42"/>
    <w:multiLevelType w:val="multilevel"/>
    <w:tmpl w:val="764E1AF2"/>
    <w:lvl w:ilvl="0">
      <w:start w:val="1"/>
      <w:numFmt w:val="lowerLetter"/>
      <w:lvlText w:val="%1)"/>
      <w:lvlJc w:val="left"/>
      <w:pPr>
        <w:ind w:left="1584" w:hanging="360"/>
      </w:pPr>
      <w:rPr>
        <w:rFonts w:hint="default"/>
      </w:rPr>
    </w:lvl>
    <w:lvl w:ilvl="1">
      <w:start w:val="1"/>
      <w:numFmt w:val="bullet"/>
      <w:lvlText w:val="o"/>
      <w:lvlJc w:val="left"/>
      <w:pPr>
        <w:ind w:left="1944" w:hanging="360"/>
      </w:pPr>
      <w:rPr>
        <w:rFonts w:ascii="Courier New" w:hAnsi="Courier New" w:cs="Courier New"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024" w:hanging="720"/>
      </w:pPr>
      <w:rPr>
        <w:rFonts w:hint="default"/>
      </w:rPr>
    </w:lvl>
    <w:lvl w:ilvl="4">
      <w:start w:val="1"/>
      <w:numFmt w:val="decimal"/>
      <w:isLgl/>
      <w:lvlText w:val="%1.%2.%3.%4.%5"/>
      <w:lvlJc w:val="left"/>
      <w:pPr>
        <w:ind w:left="3744" w:hanging="1080"/>
      </w:pPr>
      <w:rPr>
        <w:rFonts w:hint="default"/>
      </w:rPr>
    </w:lvl>
    <w:lvl w:ilvl="5">
      <w:start w:val="1"/>
      <w:numFmt w:val="decimal"/>
      <w:isLgl/>
      <w:lvlText w:val="%1.%2.%3.%4.%5.%6"/>
      <w:lvlJc w:val="left"/>
      <w:pPr>
        <w:ind w:left="4104" w:hanging="1080"/>
      </w:pPr>
      <w:rPr>
        <w:rFonts w:hint="default"/>
      </w:rPr>
    </w:lvl>
    <w:lvl w:ilvl="6">
      <w:start w:val="1"/>
      <w:numFmt w:val="decimal"/>
      <w:isLgl/>
      <w:lvlText w:val="%1.%2.%3.%4.%5.%6.%7"/>
      <w:lvlJc w:val="left"/>
      <w:pPr>
        <w:ind w:left="4824"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5904" w:hanging="1800"/>
      </w:pPr>
      <w:rPr>
        <w:rFonts w:hint="default"/>
      </w:rPr>
    </w:lvl>
  </w:abstractNum>
  <w:abstractNum w:abstractNumId="24">
    <w:nsid w:val="483A2C1C"/>
    <w:multiLevelType w:val="multilevel"/>
    <w:tmpl w:val="72A8F27A"/>
    <w:lvl w:ilvl="0">
      <w:start w:val="6"/>
      <w:numFmt w:val="decimal"/>
      <w:lvlText w:val="%1"/>
      <w:lvlJc w:val="left"/>
      <w:pPr>
        <w:ind w:left="809" w:hanging="709"/>
      </w:pPr>
      <w:rPr>
        <w:rFonts w:hint="default"/>
      </w:rPr>
    </w:lvl>
    <w:lvl w:ilvl="1">
      <w:start w:val="1"/>
      <w:numFmt w:val="decimal"/>
      <w:lvlText w:val="%1.%2"/>
      <w:lvlJc w:val="left"/>
      <w:pPr>
        <w:ind w:left="809" w:hanging="709"/>
      </w:pPr>
      <w:rPr>
        <w:rFonts w:hint="default"/>
        <w:b/>
        <w:bCs/>
        <w:spacing w:val="-1"/>
        <w:w w:val="100"/>
      </w:rPr>
    </w:lvl>
    <w:lvl w:ilvl="2">
      <w:numFmt w:val="bullet"/>
      <w:lvlText w:val=""/>
      <w:lvlJc w:val="left"/>
      <w:pPr>
        <w:ind w:left="1529" w:hanging="360"/>
      </w:pPr>
      <w:rPr>
        <w:rFonts w:hint="default"/>
        <w:w w:val="103"/>
      </w:rPr>
    </w:lvl>
    <w:lvl w:ilvl="3">
      <w:numFmt w:val="bullet"/>
      <w:lvlText w:val="-"/>
      <w:lvlJc w:val="left"/>
      <w:pPr>
        <w:ind w:left="2260" w:hanging="328"/>
      </w:pPr>
      <w:rPr>
        <w:rFonts w:ascii="Arial" w:eastAsia="Arial" w:hAnsi="Arial" w:cs="Arial" w:hint="default"/>
        <w:color w:val="1B1B1B"/>
        <w:spacing w:val="-1"/>
        <w:w w:val="100"/>
        <w:sz w:val="24"/>
        <w:szCs w:val="24"/>
      </w:rPr>
    </w:lvl>
    <w:lvl w:ilvl="4">
      <w:numFmt w:val="bullet"/>
      <w:lvlText w:val="•"/>
      <w:lvlJc w:val="left"/>
      <w:pPr>
        <w:ind w:left="4226" w:hanging="328"/>
      </w:pPr>
      <w:rPr>
        <w:rFonts w:hint="default"/>
      </w:rPr>
    </w:lvl>
    <w:lvl w:ilvl="5">
      <w:numFmt w:val="bullet"/>
      <w:lvlText w:val="•"/>
      <w:lvlJc w:val="left"/>
      <w:pPr>
        <w:ind w:left="5209" w:hanging="328"/>
      </w:pPr>
      <w:rPr>
        <w:rFonts w:hint="default"/>
      </w:rPr>
    </w:lvl>
    <w:lvl w:ilvl="6">
      <w:numFmt w:val="bullet"/>
      <w:lvlText w:val="•"/>
      <w:lvlJc w:val="left"/>
      <w:pPr>
        <w:ind w:left="6192" w:hanging="328"/>
      </w:pPr>
      <w:rPr>
        <w:rFonts w:hint="default"/>
      </w:rPr>
    </w:lvl>
    <w:lvl w:ilvl="7">
      <w:numFmt w:val="bullet"/>
      <w:lvlText w:val="•"/>
      <w:lvlJc w:val="left"/>
      <w:pPr>
        <w:ind w:left="7176" w:hanging="328"/>
      </w:pPr>
      <w:rPr>
        <w:rFonts w:hint="default"/>
      </w:rPr>
    </w:lvl>
    <w:lvl w:ilvl="8">
      <w:numFmt w:val="bullet"/>
      <w:lvlText w:val="•"/>
      <w:lvlJc w:val="left"/>
      <w:pPr>
        <w:ind w:left="8159" w:hanging="328"/>
      </w:pPr>
      <w:rPr>
        <w:rFonts w:hint="default"/>
      </w:rPr>
    </w:lvl>
  </w:abstractNum>
  <w:abstractNum w:abstractNumId="25">
    <w:nsid w:val="48412EF0"/>
    <w:multiLevelType w:val="hybridMultilevel"/>
    <w:tmpl w:val="F6AA8E3E"/>
    <w:lvl w:ilvl="0" w:tplc="56602F0C">
      <w:numFmt w:val="bullet"/>
      <w:lvlText w:val=""/>
      <w:lvlJc w:val="left"/>
      <w:pPr>
        <w:ind w:left="144" w:hanging="144"/>
      </w:pPr>
      <w:rPr>
        <w:rFonts w:ascii="Symbol" w:eastAsia="Symbol" w:hAnsi="Symbol" w:cs="Symbol" w:hint="default"/>
        <w:color w:val="0000FF"/>
        <w:w w:val="104"/>
        <w:sz w:val="17"/>
        <w:szCs w:val="17"/>
      </w:rPr>
    </w:lvl>
    <w:lvl w:ilvl="1" w:tplc="29668264">
      <w:numFmt w:val="bullet"/>
      <w:lvlText w:val="•"/>
      <w:lvlJc w:val="left"/>
      <w:pPr>
        <w:ind w:left="308" w:hanging="144"/>
      </w:pPr>
      <w:rPr>
        <w:rFonts w:hint="default"/>
      </w:rPr>
    </w:lvl>
    <w:lvl w:ilvl="2" w:tplc="A1908F94">
      <w:numFmt w:val="bullet"/>
      <w:lvlText w:val="•"/>
      <w:lvlJc w:val="left"/>
      <w:pPr>
        <w:ind w:left="476" w:hanging="144"/>
      </w:pPr>
      <w:rPr>
        <w:rFonts w:hint="default"/>
      </w:rPr>
    </w:lvl>
    <w:lvl w:ilvl="3" w:tplc="900A607C">
      <w:numFmt w:val="bullet"/>
      <w:lvlText w:val="•"/>
      <w:lvlJc w:val="left"/>
      <w:pPr>
        <w:ind w:left="644" w:hanging="144"/>
      </w:pPr>
      <w:rPr>
        <w:rFonts w:hint="default"/>
      </w:rPr>
    </w:lvl>
    <w:lvl w:ilvl="4" w:tplc="E3BA1706">
      <w:numFmt w:val="bullet"/>
      <w:lvlText w:val="•"/>
      <w:lvlJc w:val="left"/>
      <w:pPr>
        <w:ind w:left="813" w:hanging="144"/>
      </w:pPr>
      <w:rPr>
        <w:rFonts w:hint="default"/>
      </w:rPr>
    </w:lvl>
    <w:lvl w:ilvl="5" w:tplc="A4BA0E82">
      <w:numFmt w:val="bullet"/>
      <w:lvlText w:val="•"/>
      <w:lvlJc w:val="left"/>
      <w:pPr>
        <w:ind w:left="981" w:hanging="144"/>
      </w:pPr>
      <w:rPr>
        <w:rFonts w:hint="default"/>
      </w:rPr>
    </w:lvl>
    <w:lvl w:ilvl="6" w:tplc="FF4EDA86">
      <w:numFmt w:val="bullet"/>
      <w:lvlText w:val="•"/>
      <w:lvlJc w:val="left"/>
      <w:pPr>
        <w:ind w:left="1149" w:hanging="144"/>
      </w:pPr>
      <w:rPr>
        <w:rFonts w:hint="default"/>
      </w:rPr>
    </w:lvl>
    <w:lvl w:ilvl="7" w:tplc="DF2644A2">
      <w:numFmt w:val="bullet"/>
      <w:lvlText w:val="•"/>
      <w:lvlJc w:val="left"/>
      <w:pPr>
        <w:ind w:left="1318" w:hanging="144"/>
      </w:pPr>
      <w:rPr>
        <w:rFonts w:hint="default"/>
      </w:rPr>
    </w:lvl>
    <w:lvl w:ilvl="8" w:tplc="5E08DF00">
      <w:numFmt w:val="bullet"/>
      <w:lvlText w:val="•"/>
      <w:lvlJc w:val="left"/>
      <w:pPr>
        <w:ind w:left="1486" w:hanging="144"/>
      </w:pPr>
      <w:rPr>
        <w:rFonts w:hint="default"/>
      </w:rPr>
    </w:lvl>
  </w:abstractNum>
  <w:abstractNum w:abstractNumId="26">
    <w:nsid w:val="4D57502B"/>
    <w:multiLevelType w:val="hybridMultilevel"/>
    <w:tmpl w:val="9A96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1D2A79"/>
    <w:multiLevelType w:val="hybridMultilevel"/>
    <w:tmpl w:val="3CD89316"/>
    <w:lvl w:ilvl="0" w:tplc="1ABC1E14">
      <w:start w:val="1"/>
      <w:numFmt w:val="upperLetter"/>
      <w:lvlText w:val="%1."/>
      <w:lvlJc w:val="left"/>
      <w:pPr>
        <w:ind w:left="1279" w:hanging="360"/>
      </w:pPr>
      <w:rPr>
        <w:rFonts w:ascii="Arial" w:eastAsia="Arial" w:hAnsi="Arial" w:cs="Arial" w:hint="default"/>
        <w:spacing w:val="-1"/>
        <w:w w:val="100"/>
        <w:sz w:val="24"/>
        <w:szCs w:val="24"/>
      </w:rPr>
    </w:lvl>
    <w:lvl w:ilvl="1" w:tplc="36B064DC">
      <w:numFmt w:val="bullet"/>
      <w:lvlText w:val="•"/>
      <w:lvlJc w:val="left"/>
      <w:pPr>
        <w:ind w:left="2196" w:hanging="360"/>
      </w:pPr>
      <w:rPr>
        <w:rFonts w:hint="default"/>
      </w:rPr>
    </w:lvl>
    <w:lvl w:ilvl="2" w:tplc="C1FEE42E">
      <w:numFmt w:val="bullet"/>
      <w:lvlText w:val="•"/>
      <w:lvlJc w:val="left"/>
      <w:pPr>
        <w:ind w:left="3113" w:hanging="360"/>
      </w:pPr>
      <w:rPr>
        <w:rFonts w:hint="default"/>
      </w:rPr>
    </w:lvl>
    <w:lvl w:ilvl="3" w:tplc="4650FA20">
      <w:numFmt w:val="bullet"/>
      <w:lvlText w:val="•"/>
      <w:lvlJc w:val="left"/>
      <w:pPr>
        <w:ind w:left="4029" w:hanging="360"/>
      </w:pPr>
      <w:rPr>
        <w:rFonts w:hint="default"/>
      </w:rPr>
    </w:lvl>
    <w:lvl w:ilvl="4" w:tplc="27460AA0">
      <w:numFmt w:val="bullet"/>
      <w:lvlText w:val="•"/>
      <w:lvlJc w:val="left"/>
      <w:pPr>
        <w:ind w:left="4946" w:hanging="360"/>
      </w:pPr>
      <w:rPr>
        <w:rFonts w:hint="default"/>
      </w:rPr>
    </w:lvl>
    <w:lvl w:ilvl="5" w:tplc="E1B8E596">
      <w:numFmt w:val="bullet"/>
      <w:lvlText w:val="•"/>
      <w:lvlJc w:val="left"/>
      <w:pPr>
        <w:ind w:left="5862" w:hanging="360"/>
      </w:pPr>
      <w:rPr>
        <w:rFonts w:hint="default"/>
      </w:rPr>
    </w:lvl>
    <w:lvl w:ilvl="6" w:tplc="29865E9A">
      <w:numFmt w:val="bullet"/>
      <w:lvlText w:val="•"/>
      <w:lvlJc w:val="left"/>
      <w:pPr>
        <w:ind w:left="6779" w:hanging="360"/>
      </w:pPr>
      <w:rPr>
        <w:rFonts w:hint="default"/>
      </w:rPr>
    </w:lvl>
    <w:lvl w:ilvl="7" w:tplc="C234D146">
      <w:numFmt w:val="bullet"/>
      <w:lvlText w:val="•"/>
      <w:lvlJc w:val="left"/>
      <w:pPr>
        <w:ind w:left="7695" w:hanging="360"/>
      </w:pPr>
      <w:rPr>
        <w:rFonts w:hint="default"/>
      </w:rPr>
    </w:lvl>
    <w:lvl w:ilvl="8" w:tplc="EBB876E6">
      <w:numFmt w:val="bullet"/>
      <w:lvlText w:val="•"/>
      <w:lvlJc w:val="left"/>
      <w:pPr>
        <w:ind w:left="8612" w:hanging="360"/>
      </w:pPr>
      <w:rPr>
        <w:rFonts w:hint="default"/>
      </w:rPr>
    </w:lvl>
  </w:abstractNum>
  <w:abstractNum w:abstractNumId="28">
    <w:nsid w:val="58580136"/>
    <w:multiLevelType w:val="multilevel"/>
    <w:tmpl w:val="445E2CDC"/>
    <w:lvl w:ilvl="0">
      <w:start w:val="1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3366"/>
        <w:spacing w:val="-1"/>
        <w:w w:val="100"/>
        <w:sz w:val="24"/>
        <w:szCs w:val="24"/>
      </w:rPr>
    </w:lvl>
    <w:lvl w:ilvl="2">
      <w:numFmt w:val="bullet"/>
      <w:lvlText w:val="•"/>
      <w:lvlJc w:val="left"/>
      <w:pPr>
        <w:ind w:left="1279" w:hanging="360"/>
      </w:pPr>
      <w:rPr>
        <w:rFonts w:ascii="Arial" w:eastAsia="Arial" w:hAnsi="Arial" w:cs="Arial" w:hint="default"/>
        <w:spacing w:val="-1"/>
        <w:w w:val="100"/>
        <w:sz w:val="24"/>
        <w:szCs w:val="24"/>
      </w:rPr>
    </w:lvl>
    <w:lvl w:ilvl="3">
      <w:numFmt w:val="bullet"/>
      <w:lvlText w:val="•"/>
      <w:lvlJc w:val="left"/>
      <w:pPr>
        <w:ind w:left="3245" w:hanging="360"/>
      </w:pPr>
      <w:rPr>
        <w:rFonts w:hint="default"/>
      </w:rPr>
    </w:lvl>
    <w:lvl w:ilvl="4">
      <w:numFmt w:val="bullet"/>
      <w:lvlText w:val="•"/>
      <w:lvlJc w:val="left"/>
      <w:pPr>
        <w:ind w:left="4228" w:hanging="360"/>
      </w:pPr>
      <w:rPr>
        <w:rFonts w:hint="default"/>
      </w:rPr>
    </w:lvl>
    <w:lvl w:ilvl="5">
      <w:numFmt w:val="bullet"/>
      <w:lvlText w:val="•"/>
      <w:lvlJc w:val="left"/>
      <w:pPr>
        <w:ind w:left="5211" w:hanging="360"/>
      </w:pPr>
      <w:rPr>
        <w:rFonts w:hint="default"/>
      </w:rPr>
    </w:lvl>
    <w:lvl w:ilvl="6">
      <w:numFmt w:val="bullet"/>
      <w:lvlText w:val="•"/>
      <w:lvlJc w:val="left"/>
      <w:pPr>
        <w:ind w:left="6194" w:hanging="360"/>
      </w:pPr>
      <w:rPr>
        <w:rFonts w:hint="default"/>
      </w:rPr>
    </w:lvl>
    <w:lvl w:ilvl="7">
      <w:numFmt w:val="bullet"/>
      <w:lvlText w:val="•"/>
      <w:lvlJc w:val="left"/>
      <w:pPr>
        <w:ind w:left="7177" w:hanging="360"/>
      </w:pPr>
      <w:rPr>
        <w:rFonts w:hint="default"/>
      </w:rPr>
    </w:lvl>
    <w:lvl w:ilvl="8">
      <w:numFmt w:val="bullet"/>
      <w:lvlText w:val="•"/>
      <w:lvlJc w:val="left"/>
      <w:pPr>
        <w:ind w:left="8159" w:hanging="360"/>
      </w:pPr>
      <w:rPr>
        <w:rFonts w:hint="default"/>
      </w:rPr>
    </w:lvl>
  </w:abstractNum>
  <w:abstractNum w:abstractNumId="29">
    <w:nsid w:val="5DB818AB"/>
    <w:multiLevelType w:val="hybridMultilevel"/>
    <w:tmpl w:val="53A661A0"/>
    <w:lvl w:ilvl="0" w:tplc="8F2059B2">
      <w:start w:val="1"/>
      <w:numFmt w:val="decimal"/>
      <w:lvlText w:val="%1."/>
      <w:lvlJc w:val="left"/>
      <w:pPr>
        <w:ind w:left="460" w:hanging="360"/>
      </w:pPr>
      <w:rPr>
        <w:rFonts w:hint="default"/>
        <w:color w:val="003366"/>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0">
    <w:nsid w:val="625F301A"/>
    <w:multiLevelType w:val="multilevel"/>
    <w:tmpl w:val="648E13E2"/>
    <w:lvl w:ilvl="0">
      <w:start w:val="7"/>
      <w:numFmt w:val="decimal"/>
      <w:lvlText w:val="%1"/>
      <w:lvlJc w:val="left"/>
      <w:pPr>
        <w:ind w:left="767" w:hanging="668"/>
      </w:pPr>
      <w:rPr>
        <w:rFonts w:hint="default"/>
      </w:rPr>
    </w:lvl>
    <w:lvl w:ilvl="1">
      <w:start w:val="1"/>
      <w:numFmt w:val="decimal"/>
      <w:lvlText w:val="%1.%2"/>
      <w:lvlJc w:val="left"/>
      <w:pPr>
        <w:ind w:left="767" w:hanging="668"/>
      </w:pPr>
      <w:rPr>
        <w:rFonts w:ascii="Arial" w:eastAsia="Arial" w:hAnsi="Arial" w:cs="Arial" w:hint="default"/>
        <w:b/>
        <w:bCs/>
        <w:color w:val="003366"/>
        <w:spacing w:val="-1"/>
        <w:w w:val="100"/>
        <w:sz w:val="24"/>
        <w:szCs w:val="24"/>
      </w:rPr>
    </w:lvl>
    <w:lvl w:ilvl="2">
      <w:numFmt w:val="bullet"/>
      <w:lvlText w:val="•"/>
      <w:lvlJc w:val="left"/>
      <w:pPr>
        <w:ind w:left="2633" w:hanging="668"/>
      </w:pPr>
      <w:rPr>
        <w:rFonts w:hint="default"/>
      </w:rPr>
    </w:lvl>
    <w:lvl w:ilvl="3">
      <w:numFmt w:val="bullet"/>
      <w:lvlText w:val="•"/>
      <w:lvlJc w:val="left"/>
      <w:pPr>
        <w:ind w:left="3569" w:hanging="668"/>
      </w:pPr>
      <w:rPr>
        <w:rFonts w:hint="default"/>
      </w:rPr>
    </w:lvl>
    <w:lvl w:ilvl="4">
      <w:numFmt w:val="bullet"/>
      <w:lvlText w:val="•"/>
      <w:lvlJc w:val="left"/>
      <w:pPr>
        <w:ind w:left="4506" w:hanging="668"/>
      </w:pPr>
      <w:rPr>
        <w:rFonts w:hint="default"/>
      </w:rPr>
    </w:lvl>
    <w:lvl w:ilvl="5">
      <w:numFmt w:val="bullet"/>
      <w:lvlText w:val="•"/>
      <w:lvlJc w:val="left"/>
      <w:pPr>
        <w:ind w:left="5442" w:hanging="668"/>
      </w:pPr>
      <w:rPr>
        <w:rFonts w:hint="default"/>
      </w:rPr>
    </w:lvl>
    <w:lvl w:ilvl="6">
      <w:numFmt w:val="bullet"/>
      <w:lvlText w:val="•"/>
      <w:lvlJc w:val="left"/>
      <w:pPr>
        <w:ind w:left="6379" w:hanging="668"/>
      </w:pPr>
      <w:rPr>
        <w:rFonts w:hint="default"/>
      </w:rPr>
    </w:lvl>
    <w:lvl w:ilvl="7">
      <w:numFmt w:val="bullet"/>
      <w:lvlText w:val="•"/>
      <w:lvlJc w:val="left"/>
      <w:pPr>
        <w:ind w:left="7315" w:hanging="668"/>
      </w:pPr>
      <w:rPr>
        <w:rFonts w:hint="default"/>
      </w:rPr>
    </w:lvl>
    <w:lvl w:ilvl="8">
      <w:numFmt w:val="bullet"/>
      <w:lvlText w:val="•"/>
      <w:lvlJc w:val="left"/>
      <w:pPr>
        <w:ind w:left="8252" w:hanging="668"/>
      </w:pPr>
      <w:rPr>
        <w:rFonts w:hint="default"/>
      </w:rPr>
    </w:lvl>
  </w:abstractNum>
  <w:abstractNum w:abstractNumId="31">
    <w:nsid w:val="63ED5185"/>
    <w:multiLevelType w:val="hybridMultilevel"/>
    <w:tmpl w:val="6574A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EC0BB5"/>
    <w:multiLevelType w:val="hybridMultilevel"/>
    <w:tmpl w:val="82963C8E"/>
    <w:lvl w:ilvl="0" w:tplc="08090001">
      <w:start w:val="1"/>
      <w:numFmt w:val="bullet"/>
      <w:lvlText w:val=""/>
      <w:lvlJc w:val="left"/>
      <w:pPr>
        <w:ind w:left="1594" w:hanging="360"/>
      </w:pPr>
      <w:rPr>
        <w:rFonts w:ascii="Symbol" w:hAnsi="Symbol" w:hint="default"/>
      </w:rPr>
    </w:lvl>
    <w:lvl w:ilvl="1" w:tplc="08090003" w:tentative="1">
      <w:start w:val="1"/>
      <w:numFmt w:val="bullet"/>
      <w:lvlText w:val="o"/>
      <w:lvlJc w:val="left"/>
      <w:pPr>
        <w:ind w:left="2314" w:hanging="360"/>
      </w:pPr>
      <w:rPr>
        <w:rFonts w:ascii="Courier New" w:hAnsi="Courier New" w:cs="Courier New" w:hint="default"/>
      </w:rPr>
    </w:lvl>
    <w:lvl w:ilvl="2" w:tplc="08090005" w:tentative="1">
      <w:start w:val="1"/>
      <w:numFmt w:val="bullet"/>
      <w:lvlText w:val=""/>
      <w:lvlJc w:val="left"/>
      <w:pPr>
        <w:ind w:left="3034" w:hanging="360"/>
      </w:pPr>
      <w:rPr>
        <w:rFonts w:ascii="Wingdings" w:hAnsi="Wingdings" w:hint="default"/>
      </w:rPr>
    </w:lvl>
    <w:lvl w:ilvl="3" w:tplc="08090001" w:tentative="1">
      <w:start w:val="1"/>
      <w:numFmt w:val="bullet"/>
      <w:lvlText w:val=""/>
      <w:lvlJc w:val="left"/>
      <w:pPr>
        <w:ind w:left="3754" w:hanging="360"/>
      </w:pPr>
      <w:rPr>
        <w:rFonts w:ascii="Symbol" w:hAnsi="Symbol" w:hint="default"/>
      </w:rPr>
    </w:lvl>
    <w:lvl w:ilvl="4" w:tplc="08090003" w:tentative="1">
      <w:start w:val="1"/>
      <w:numFmt w:val="bullet"/>
      <w:lvlText w:val="o"/>
      <w:lvlJc w:val="left"/>
      <w:pPr>
        <w:ind w:left="4474" w:hanging="360"/>
      </w:pPr>
      <w:rPr>
        <w:rFonts w:ascii="Courier New" w:hAnsi="Courier New" w:cs="Courier New" w:hint="default"/>
      </w:rPr>
    </w:lvl>
    <w:lvl w:ilvl="5" w:tplc="08090005" w:tentative="1">
      <w:start w:val="1"/>
      <w:numFmt w:val="bullet"/>
      <w:lvlText w:val=""/>
      <w:lvlJc w:val="left"/>
      <w:pPr>
        <w:ind w:left="5194" w:hanging="360"/>
      </w:pPr>
      <w:rPr>
        <w:rFonts w:ascii="Wingdings" w:hAnsi="Wingdings" w:hint="default"/>
      </w:rPr>
    </w:lvl>
    <w:lvl w:ilvl="6" w:tplc="08090001" w:tentative="1">
      <w:start w:val="1"/>
      <w:numFmt w:val="bullet"/>
      <w:lvlText w:val=""/>
      <w:lvlJc w:val="left"/>
      <w:pPr>
        <w:ind w:left="5914" w:hanging="360"/>
      </w:pPr>
      <w:rPr>
        <w:rFonts w:ascii="Symbol" w:hAnsi="Symbol" w:hint="default"/>
      </w:rPr>
    </w:lvl>
    <w:lvl w:ilvl="7" w:tplc="08090003" w:tentative="1">
      <w:start w:val="1"/>
      <w:numFmt w:val="bullet"/>
      <w:lvlText w:val="o"/>
      <w:lvlJc w:val="left"/>
      <w:pPr>
        <w:ind w:left="6634" w:hanging="360"/>
      </w:pPr>
      <w:rPr>
        <w:rFonts w:ascii="Courier New" w:hAnsi="Courier New" w:cs="Courier New" w:hint="default"/>
      </w:rPr>
    </w:lvl>
    <w:lvl w:ilvl="8" w:tplc="08090005" w:tentative="1">
      <w:start w:val="1"/>
      <w:numFmt w:val="bullet"/>
      <w:lvlText w:val=""/>
      <w:lvlJc w:val="left"/>
      <w:pPr>
        <w:ind w:left="7354" w:hanging="360"/>
      </w:pPr>
      <w:rPr>
        <w:rFonts w:ascii="Wingdings" w:hAnsi="Wingdings" w:hint="default"/>
      </w:rPr>
    </w:lvl>
  </w:abstractNum>
  <w:abstractNum w:abstractNumId="33">
    <w:nsid w:val="68380441"/>
    <w:multiLevelType w:val="hybridMultilevel"/>
    <w:tmpl w:val="CA3CF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6872C0"/>
    <w:multiLevelType w:val="hybridMultilevel"/>
    <w:tmpl w:val="001CA4F2"/>
    <w:lvl w:ilvl="0" w:tplc="08090001">
      <w:start w:val="1"/>
      <w:numFmt w:val="bullet"/>
      <w:lvlText w:val=""/>
      <w:lvlJc w:val="left"/>
      <w:pPr>
        <w:ind w:left="1529" w:hanging="360"/>
      </w:pPr>
      <w:rPr>
        <w:rFonts w:ascii="Symbol" w:hAnsi="Symbol" w:hint="default"/>
      </w:rPr>
    </w:lvl>
    <w:lvl w:ilvl="1" w:tplc="08090003">
      <w:start w:val="1"/>
      <w:numFmt w:val="bullet"/>
      <w:lvlText w:val="o"/>
      <w:lvlJc w:val="left"/>
      <w:pPr>
        <w:ind w:left="2249" w:hanging="360"/>
      </w:pPr>
      <w:rPr>
        <w:rFonts w:ascii="Courier New" w:hAnsi="Courier New" w:cs="Courier New" w:hint="default"/>
      </w:rPr>
    </w:lvl>
    <w:lvl w:ilvl="2" w:tplc="08090005" w:tentative="1">
      <w:start w:val="1"/>
      <w:numFmt w:val="bullet"/>
      <w:lvlText w:val=""/>
      <w:lvlJc w:val="left"/>
      <w:pPr>
        <w:ind w:left="2969" w:hanging="360"/>
      </w:pPr>
      <w:rPr>
        <w:rFonts w:ascii="Wingdings" w:hAnsi="Wingdings" w:hint="default"/>
      </w:rPr>
    </w:lvl>
    <w:lvl w:ilvl="3" w:tplc="08090001" w:tentative="1">
      <w:start w:val="1"/>
      <w:numFmt w:val="bullet"/>
      <w:lvlText w:val=""/>
      <w:lvlJc w:val="left"/>
      <w:pPr>
        <w:ind w:left="3689" w:hanging="360"/>
      </w:pPr>
      <w:rPr>
        <w:rFonts w:ascii="Symbol" w:hAnsi="Symbol" w:hint="default"/>
      </w:rPr>
    </w:lvl>
    <w:lvl w:ilvl="4" w:tplc="08090003" w:tentative="1">
      <w:start w:val="1"/>
      <w:numFmt w:val="bullet"/>
      <w:lvlText w:val="o"/>
      <w:lvlJc w:val="left"/>
      <w:pPr>
        <w:ind w:left="4409" w:hanging="360"/>
      </w:pPr>
      <w:rPr>
        <w:rFonts w:ascii="Courier New" w:hAnsi="Courier New" w:cs="Courier New" w:hint="default"/>
      </w:rPr>
    </w:lvl>
    <w:lvl w:ilvl="5" w:tplc="08090005" w:tentative="1">
      <w:start w:val="1"/>
      <w:numFmt w:val="bullet"/>
      <w:lvlText w:val=""/>
      <w:lvlJc w:val="left"/>
      <w:pPr>
        <w:ind w:left="5129" w:hanging="360"/>
      </w:pPr>
      <w:rPr>
        <w:rFonts w:ascii="Wingdings" w:hAnsi="Wingdings" w:hint="default"/>
      </w:rPr>
    </w:lvl>
    <w:lvl w:ilvl="6" w:tplc="08090001" w:tentative="1">
      <w:start w:val="1"/>
      <w:numFmt w:val="bullet"/>
      <w:lvlText w:val=""/>
      <w:lvlJc w:val="left"/>
      <w:pPr>
        <w:ind w:left="5849" w:hanging="360"/>
      </w:pPr>
      <w:rPr>
        <w:rFonts w:ascii="Symbol" w:hAnsi="Symbol" w:hint="default"/>
      </w:rPr>
    </w:lvl>
    <w:lvl w:ilvl="7" w:tplc="08090003" w:tentative="1">
      <w:start w:val="1"/>
      <w:numFmt w:val="bullet"/>
      <w:lvlText w:val="o"/>
      <w:lvlJc w:val="left"/>
      <w:pPr>
        <w:ind w:left="6569" w:hanging="360"/>
      </w:pPr>
      <w:rPr>
        <w:rFonts w:ascii="Courier New" w:hAnsi="Courier New" w:cs="Courier New" w:hint="default"/>
      </w:rPr>
    </w:lvl>
    <w:lvl w:ilvl="8" w:tplc="08090005" w:tentative="1">
      <w:start w:val="1"/>
      <w:numFmt w:val="bullet"/>
      <w:lvlText w:val=""/>
      <w:lvlJc w:val="left"/>
      <w:pPr>
        <w:ind w:left="7289" w:hanging="360"/>
      </w:pPr>
      <w:rPr>
        <w:rFonts w:ascii="Wingdings" w:hAnsi="Wingdings" w:hint="default"/>
      </w:rPr>
    </w:lvl>
  </w:abstractNum>
  <w:abstractNum w:abstractNumId="35">
    <w:nsid w:val="6F4C066C"/>
    <w:multiLevelType w:val="hybridMultilevel"/>
    <w:tmpl w:val="2F48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275374"/>
    <w:multiLevelType w:val="hybridMultilevel"/>
    <w:tmpl w:val="B03A3BCA"/>
    <w:lvl w:ilvl="0" w:tplc="443644E6">
      <w:numFmt w:val="bullet"/>
      <w:lvlText w:val="•"/>
      <w:lvlJc w:val="left"/>
      <w:pPr>
        <w:ind w:left="82" w:hanging="90"/>
      </w:pPr>
      <w:rPr>
        <w:rFonts w:ascii="Arial" w:eastAsia="Arial" w:hAnsi="Arial" w:cs="Arial" w:hint="default"/>
        <w:w w:val="100"/>
        <w:sz w:val="18"/>
        <w:szCs w:val="18"/>
      </w:rPr>
    </w:lvl>
    <w:lvl w:ilvl="1" w:tplc="8B7EE0BE">
      <w:numFmt w:val="bullet"/>
      <w:lvlText w:val="•"/>
      <w:lvlJc w:val="left"/>
      <w:pPr>
        <w:ind w:left="511" w:hanging="90"/>
      </w:pPr>
      <w:rPr>
        <w:rFonts w:hint="default"/>
      </w:rPr>
    </w:lvl>
    <w:lvl w:ilvl="2" w:tplc="81E806F4">
      <w:numFmt w:val="bullet"/>
      <w:lvlText w:val="•"/>
      <w:lvlJc w:val="left"/>
      <w:pPr>
        <w:ind w:left="942" w:hanging="90"/>
      </w:pPr>
      <w:rPr>
        <w:rFonts w:hint="default"/>
      </w:rPr>
    </w:lvl>
    <w:lvl w:ilvl="3" w:tplc="059C731E">
      <w:numFmt w:val="bullet"/>
      <w:lvlText w:val="•"/>
      <w:lvlJc w:val="left"/>
      <w:pPr>
        <w:ind w:left="1374" w:hanging="90"/>
      </w:pPr>
      <w:rPr>
        <w:rFonts w:hint="default"/>
      </w:rPr>
    </w:lvl>
    <w:lvl w:ilvl="4" w:tplc="CD3857C4">
      <w:numFmt w:val="bullet"/>
      <w:lvlText w:val="•"/>
      <w:lvlJc w:val="left"/>
      <w:pPr>
        <w:ind w:left="1805" w:hanging="90"/>
      </w:pPr>
      <w:rPr>
        <w:rFonts w:hint="default"/>
      </w:rPr>
    </w:lvl>
    <w:lvl w:ilvl="5" w:tplc="5DD62E58">
      <w:numFmt w:val="bullet"/>
      <w:lvlText w:val="•"/>
      <w:lvlJc w:val="left"/>
      <w:pPr>
        <w:ind w:left="2237" w:hanging="90"/>
      </w:pPr>
      <w:rPr>
        <w:rFonts w:hint="default"/>
      </w:rPr>
    </w:lvl>
    <w:lvl w:ilvl="6" w:tplc="49FCAC6A">
      <w:numFmt w:val="bullet"/>
      <w:lvlText w:val="•"/>
      <w:lvlJc w:val="left"/>
      <w:pPr>
        <w:ind w:left="2668" w:hanging="90"/>
      </w:pPr>
      <w:rPr>
        <w:rFonts w:hint="default"/>
      </w:rPr>
    </w:lvl>
    <w:lvl w:ilvl="7" w:tplc="00B0B6B6">
      <w:numFmt w:val="bullet"/>
      <w:lvlText w:val="•"/>
      <w:lvlJc w:val="left"/>
      <w:pPr>
        <w:ind w:left="3100" w:hanging="90"/>
      </w:pPr>
      <w:rPr>
        <w:rFonts w:hint="default"/>
      </w:rPr>
    </w:lvl>
    <w:lvl w:ilvl="8" w:tplc="1D4C4372">
      <w:numFmt w:val="bullet"/>
      <w:lvlText w:val="•"/>
      <w:lvlJc w:val="left"/>
      <w:pPr>
        <w:ind w:left="3531" w:hanging="90"/>
      </w:pPr>
      <w:rPr>
        <w:rFonts w:hint="default"/>
      </w:rPr>
    </w:lvl>
  </w:abstractNum>
  <w:abstractNum w:abstractNumId="37">
    <w:nsid w:val="71337397"/>
    <w:multiLevelType w:val="multilevel"/>
    <w:tmpl w:val="304073CA"/>
    <w:lvl w:ilvl="0">
      <w:start w:val="10"/>
      <w:numFmt w:val="decimal"/>
      <w:lvlText w:val="%1"/>
      <w:lvlJc w:val="left"/>
      <w:pPr>
        <w:ind w:left="875" w:hanging="776"/>
      </w:pPr>
      <w:rPr>
        <w:rFonts w:hint="default"/>
      </w:rPr>
    </w:lvl>
    <w:lvl w:ilvl="1">
      <w:start w:val="1"/>
      <w:numFmt w:val="decimal"/>
      <w:lvlText w:val="%1.%2"/>
      <w:lvlJc w:val="left"/>
      <w:pPr>
        <w:ind w:left="875" w:hanging="776"/>
      </w:pPr>
      <w:rPr>
        <w:rFonts w:ascii="Arial" w:eastAsia="Arial" w:hAnsi="Arial" w:cs="Arial" w:hint="default"/>
        <w:b/>
        <w:bCs/>
        <w:color w:val="003366"/>
        <w:spacing w:val="-1"/>
        <w:w w:val="100"/>
        <w:sz w:val="24"/>
        <w:szCs w:val="24"/>
      </w:rPr>
    </w:lvl>
    <w:lvl w:ilvl="2">
      <w:numFmt w:val="bullet"/>
      <w:lvlText w:val="•"/>
      <w:lvlJc w:val="left"/>
      <w:pPr>
        <w:ind w:left="1279" w:hanging="360"/>
      </w:pPr>
      <w:rPr>
        <w:rFonts w:ascii="Arial" w:eastAsia="Arial" w:hAnsi="Arial" w:cs="Arial" w:hint="default"/>
        <w:spacing w:val="-1"/>
        <w:w w:val="100"/>
        <w:sz w:val="24"/>
        <w:szCs w:val="24"/>
      </w:rPr>
    </w:lvl>
    <w:lvl w:ilvl="3">
      <w:numFmt w:val="bullet"/>
      <w:lvlText w:val="•"/>
      <w:lvlJc w:val="left"/>
      <w:pPr>
        <w:ind w:left="3245" w:hanging="360"/>
      </w:pPr>
      <w:rPr>
        <w:rFonts w:hint="default"/>
      </w:rPr>
    </w:lvl>
    <w:lvl w:ilvl="4">
      <w:numFmt w:val="bullet"/>
      <w:lvlText w:val="•"/>
      <w:lvlJc w:val="left"/>
      <w:pPr>
        <w:ind w:left="4228" w:hanging="360"/>
      </w:pPr>
      <w:rPr>
        <w:rFonts w:hint="default"/>
      </w:rPr>
    </w:lvl>
    <w:lvl w:ilvl="5">
      <w:numFmt w:val="bullet"/>
      <w:lvlText w:val="•"/>
      <w:lvlJc w:val="left"/>
      <w:pPr>
        <w:ind w:left="5211" w:hanging="360"/>
      </w:pPr>
      <w:rPr>
        <w:rFonts w:hint="default"/>
      </w:rPr>
    </w:lvl>
    <w:lvl w:ilvl="6">
      <w:numFmt w:val="bullet"/>
      <w:lvlText w:val="•"/>
      <w:lvlJc w:val="left"/>
      <w:pPr>
        <w:ind w:left="6194" w:hanging="360"/>
      </w:pPr>
      <w:rPr>
        <w:rFonts w:hint="default"/>
      </w:rPr>
    </w:lvl>
    <w:lvl w:ilvl="7">
      <w:numFmt w:val="bullet"/>
      <w:lvlText w:val="•"/>
      <w:lvlJc w:val="left"/>
      <w:pPr>
        <w:ind w:left="7177" w:hanging="360"/>
      </w:pPr>
      <w:rPr>
        <w:rFonts w:hint="default"/>
      </w:rPr>
    </w:lvl>
    <w:lvl w:ilvl="8">
      <w:numFmt w:val="bullet"/>
      <w:lvlText w:val="•"/>
      <w:lvlJc w:val="left"/>
      <w:pPr>
        <w:ind w:left="8159" w:hanging="360"/>
      </w:pPr>
      <w:rPr>
        <w:rFonts w:hint="default"/>
      </w:rPr>
    </w:lvl>
  </w:abstractNum>
  <w:abstractNum w:abstractNumId="38">
    <w:nsid w:val="74291D53"/>
    <w:multiLevelType w:val="hybridMultilevel"/>
    <w:tmpl w:val="484AD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8033C2"/>
    <w:multiLevelType w:val="hybridMultilevel"/>
    <w:tmpl w:val="A2BA62E4"/>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nsid w:val="758D74B2"/>
    <w:multiLevelType w:val="hybridMultilevel"/>
    <w:tmpl w:val="438843D6"/>
    <w:lvl w:ilvl="0" w:tplc="3714429A">
      <w:start w:val="1"/>
      <w:numFmt w:val="decimal"/>
      <w:lvlText w:val="%1."/>
      <w:lvlJc w:val="left"/>
      <w:pPr>
        <w:ind w:left="709" w:hanging="709"/>
        <w:jc w:val="right"/>
      </w:pPr>
      <w:rPr>
        <w:rFonts w:ascii="Arial" w:eastAsia="Arial" w:hAnsi="Arial" w:cs="Arial" w:hint="default"/>
        <w:b/>
        <w:bCs/>
        <w:color w:val="003366"/>
        <w:w w:val="99"/>
        <w:sz w:val="28"/>
        <w:szCs w:val="28"/>
      </w:rPr>
    </w:lvl>
    <w:lvl w:ilvl="1" w:tplc="726C2374">
      <w:numFmt w:val="bullet"/>
      <w:lvlText w:val=""/>
      <w:lvlJc w:val="left"/>
      <w:pPr>
        <w:ind w:left="1234" w:hanging="360"/>
      </w:pPr>
      <w:rPr>
        <w:rFonts w:ascii="Symbol" w:eastAsia="Symbol" w:hAnsi="Symbol" w:cs="Symbol" w:hint="default"/>
        <w:w w:val="100"/>
        <w:sz w:val="24"/>
        <w:szCs w:val="24"/>
      </w:rPr>
    </w:lvl>
    <w:lvl w:ilvl="2" w:tplc="8F7AC7D2">
      <w:numFmt w:val="bullet"/>
      <w:lvlText w:val="•"/>
      <w:lvlJc w:val="left"/>
      <w:pPr>
        <w:ind w:left="1380" w:hanging="360"/>
      </w:pPr>
      <w:rPr>
        <w:rFonts w:hint="default"/>
      </w:rPr>
    </w:lvl>
    <w:lvl w:ilvl="3" w:tplc="3F42374C">
      <w:numFmt w:val="bullet"/>
      <w:lvlText w:val="•"/>
      <w:lvlJc w:val="left"/>
      <w:pPr>
        <w:ind w:left="2473" w:hanging="360"/>
      </w:pPr>
      <w:rPr>
        <w:rFonts w:hint="default"/>
      </w:rPr>
    </w:lvl>
    <w:lvl w:ilvl="4" w:tplc="D612087C">
      <w:numFmt w:val="bullet"/>
      <w:lvlText w:val="•"/>
      <w:lvlJc w:val="left"/>
      <w:pPr>
        <w:ind w:left="3566" w:hanging="360"/>
      </w:pPr>
      <w:rPr>
        <w:rFonts w:hint="default"/>
      </w:rPr>
    </w:lvl>
    <w:lvl w:ilvl="5" w:tplc="E1F045FA">
      <w:numFmt w:val="bullet"/>
      <w:lvlText w:val="•"/>
      <w:lvlJc w:val="left"/>
      <w:pPr>
        <w:ind w:left="4659" w:hanging="360"/>
      </w:pPr>
      <w:rPr>
        <w:rFonts w:hint="default"/>
      </w:rPr>
    </w:lvl>
    <w:lvl w:ilvl="6" w:tplc="0F92B9B4">
      <w:numFmt w:val="bullet"/>
      <w:lvlText w:val="•"/>
      <w:lvlJc w:val="left"/>
      <w:pPr>
        <w:ind w:left="5752" w:hanging="360"/>
      </w:pPr>
      <w:rPr>
        <w:rFonts w:hint="default"/>
      </w:rPr>
    </w:lvl>
    <w:lvl w:ilvl="7" w:tplc="D11A6376">
      <w:numFmt w:val="bullet"/>
      <w:lvlText w:val="•"/>
      <w:lvlJc w:val="left"/>
      <w:pPr>
        <w:ind w:left="6846" w:hanging="360"/>
      </w:pPr>
      <w:rPr>
        <w:rFonts w:hint="default"/>
      </w:rPr>
    </w:lvl>
    <w:lvl w:ilvl="8" w:tplc="17DEFACA">
      <w:numFmt w:val="bullet"/>
      <w:lvlText w:val="•"/>
      <w:lvlJc w:val="left"/>
      <w:pPr>
        <w:ind w:left="7939" w:hanging="360"/>
      </w:pPr>
      <w:rPr>
        <w:rFonts w:hint="default"/>
      </w:rPr>
    </w:lvl>
  </w:abstractNum>
  <w:abstractNum w:abstractNumId="41">
    <w:nsid w:val="781E56C7"/>
    <w:multiLevelType w:val="hybridMultilevel"/>
    <w:tmpl w:val="CBEA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82767D"/>
    <w:multiLevelType w:val="hybridMultilevel"/>
    <w:tmpl w:val="81727A56"/>
    <w:lvl w:ilvl="0" w:tplc="8D4661F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nsid w:val="7AA67852"/>
    <w:multiLevelType w:val="multilevel"/>
    <w:tmpl w:val="65E6C4BE"/>
    <w:lvl w:ilvl="0">
      <w:start w:val="13"/>
      <w:numFmt w:val="decimal"/>
      <w:lvlText w:val="%1"/>
      <w:lvlJc w:val="left"/>
      <w:pPr>
        <w:ind w:left="840" w:hanging="720"/>
      </w:pPr>
      <w:rPr>
        <w:rFonts w:hint="default"/>
      </w:rPr>
    </w:lvl>
    <w:lvl w:ilvl="1">
      <w:start w:val="1"/>
      <w:numFmt w:val="decimal"/>
      <w:lvlText w:val="%1.%2"/>
      <w:lvlJc w:val="left"/>
      <w:pPr>
        <w:ind w:left="840" w:hanging="720"/>
      </w:pPr>
      <w:rPr>
        <w:rFonts w:ascii="Arial" w:eastAsia="Arial" w:hAnsi="Arial" w:cs="Arial" w:hint="default"/>
        <w:b/>
        <w:bCs/>
        <w:color w:val="003366"/>
        <w:spacing w:val="-1"/>
        <w:w w:val="100"/>
        <w:sz w:val="24"/>
        <w:szCs w:val="24"/>
      </w:rPr>
    </w:lvl>
    <w:lvl w:ilvl="2">
      <w:numFmt w:val="bullet"/>
      <w:lvlText w:val="•"/>
      <w:lvlJc w:val="left"/>
      <w:pPr>
        <w:ind w:left="1299" w:hanging="360"/>
      </w:pPr>
      <w:rPr>
        <w:rFonts w:ascii="Arial Unicode MS" w:eastAsia="Arial Unicode MS" w:hAnsi="Arial Unicode MS" w:cs="Arial Unicode MS" w:hint="default"/>
        <w:spacing w:val="-1"/>
        <w:w w:val="100"/>
        <w:sz w:val="24"/>
        <w:szCs w:val="24"/>
      </w:rPr>
    </w:lvl>
    <w:lvl w:ilvl="3">
      <w:numFmt w:val="bullet"/>
      <w:lvlText w:val="o"/>
      <w:lvlJc w:val="left"/>
      <w:pPr>
        <w:ind w:left="1540" w:hanging="306"/>
      </w:pPr>
      <w:rPr>
        <w:rFonts w:ascii="Courier New" w:eastAsia="Courier New" w:hAnsi="Courier New" w:cs="Courier New" w:hint="default"/>
        <w:w w:val="100"/>
        <w:sz w:val="24"/>
        <w:szCs w:val="24"/>
      </w:rPr>
    </w:lvl>
    <w:lvl w:ilvl="4">
      <w:numFmt w:val="bullet"/>
      <w:lvlText w:val="•"/>
      <w:lvlJc w:val="left"/>
      <w:pPr>
        <w:ind w:left="2766" w:hanging="306"/>
      </w:pPr>
      <w:rPr>
        <w:rFonts w:hint="default"/>
      </w:rPr>
    </w:lvl>
    <w:lvl w:ilvl="5">
      <w:numFmt w:val="bullet"/>
      <w:lvlText w:val="•"/>
      <w:lvlJc w:val="left"/>
      <w:pPr>
        <w:ind w:left="3993" w:hanging="306"/>
      </w:pPr>
      <w:rPr>
        <w:rFonts w:hint="default"/>
      </w:rPr>
    </w:lvl>
    <w:lvl w:ilvl="6">
      <w:numFmt w:val="bullet"/>
      <w:lvlText w:val="•"/>
      <w:lvlJc w:val="left"/>
      <w:pPr>
        <w:ind w:left="5219" w:hanging="306"/>
      </w:pPr>
      <w:rPr>
        <w:rFonts w:hint="default"/>
      </w:rPr>
    </w:lvl>
    <w:lvl w:ilvl="7">
      <w:numFmt w:val="bullet"/>
      <w:lvlText w:val="•"/>
      <w:lvlJc w:val="left"/>
      <w:pPr>
        <w:ind w:left="6446" w:hanging="306"/>
      </w:pPr>
      <w:rPr>
        <w:rFonts w:hint="default"/>
      </w:rPr>
    </w:lvl>
    <w:lvl w:ilvl="8">
      <w:numFmt w:val="bullet"/>
      <w:lvlText w:val="•"/>
      <w:lvlJc w:val="left"/>
      <w:pPr>
        <w:ind w:left="7672" w:hanging="306"/>
      </w:pPr>
      <w:rPr>
        <w:rFonts w:hint="default"/>
      </w:rPr>
    </w:lvl>
  </w:abstractNum>
  <w:abstractNum w:abstractNumId="44">
    <w:nsid w:val="7AF3190E"/>
    <w:multiLevelType w:val="hybridMultilevel"/>
    <w:tmpl w:val="EA7411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B6B17FD"/>
    <w:multiLevelType w:val="hybridMultilevel"/>
    <w:tmpl w:val="07DE3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EA4258F"/>
    <w:multiLevelType w:val="multilevel"/>
    <w:tmpl w:val="435EE5C2"/>
    <w:lvl w:ilvl="0">
      <w:start w:val="9"/>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b/>
        <w:bCs/>
        <w:color w:val="003366"/>
        <w:spacing w:val="-1"/>
        <w:w w:val="100"/>
        <w:sz w:val="24"/>
        <w:szCs w:val="24"/>
      </w:rPr>
    </w:lvl>
    <w:lvl w:ilvl="2">
      <w:numFmt w:val="bullet"/>
      <w:lvlText w:val="•"/>
      <w:lvlJc w:val="left"/>
      <w:pPr>
        <w:ind w:left="1279" w:hanging="360"/>
      </w:pPr>
      <w:rPr>
        <w:rFonts w:ascii="Arial" w:eastAsia="Arial" w:hAnsi="Arial" w:cs="Arial" w:hint="default"/>
        <w:spacing w:val="-1"/>
        <w:w w:val="100"/>
        <w:sz w:val="24"/>
        <w:szCs w:val="24"/>
      </w:rPr>
    </w:lvl>
    <w:lvl w:ilvl="3">
      <w:numFmt w:val="bullet"/>
      <w:lvlText w:val="•"/>
      <w:lvlJc w:val="left"/>
      <w:pPr>
        <w:ind w:left="3245" w:hanging="360"/>
      </w:pPr>
      <w:rPr>
        <w:rFonts w:hint="default"/>
      </w:rPr>
    </w:lvl>
    <w:lvl w:ilvl="4">
      <w:numFmt w:val="bullet"/>
      <w:lvlText w:val="•"/>
      <w:lvlJc w:val="left"/>
      <w:pPr>
        <w:ind w:left="4228" w:hanging="360"/>
      </w:pPr>
      <w:rPr>
        <w:rFonts w:hint="default"/>
      </w:rPr>
    </w:lvl>
    <w:lvl w:ilvl="5">
      <w:numFmt w:val="bullet"/>
      <w:lvlText w:val="•"/>
      <w:lvlJc w:val="left"/>
      <w:pPr>
        <w:ind w:left="5211" w:hanging="360"/>
      </w:pPr>
      <w:rPr>
        <w:rFonts w:hint="default"/>
      </w:rPr>
    </w:lvl>
    <w:lvl w:ilvl="6">
      <w:numFmt w:val="bullet"/>
      <w:lvlText w:val="•"/>
      <w:lvlJc w:val="left"/>
      <w:pPr>
        <w:ind w:left="6194" w:hanging="360"/>
      </w:pPr>
      <w:rPr>
        <w:rFonts w:hint="default"/>
      </w:rPr>
    </w:lvl>
    <w:lvl w:ilvl="7">
      <w:numFmt w:val="bullet"/>
      <w:lvlText w:val="•"/>
      <w:lvlJc w:val="left"/>
      <w:pPr>
        <w:ind w:left="7177" w:hanging="360"/>
      </w:pPr>
      <w:rPr>
        <w:rFonts w:hint="default"/>
      </w:rPr>
    </w:lvl>
    <w:lvl w:ilvl="8">
      <w:numFmt w:val="bullet"/>
      <w:lvlText w:val="•"/>
      <w:lvlJc w:val="left"/>
      <w:pPr>
        <w:ind w:left="8159" w:hanging="360"/>
      </w:pPr>
      <w:rPr>
        <w:rFonts w:hint="default"/>
      </w:rPr>
    </w:lvl>
  </w:abstractNum>
  <w:abstractNum w:abstractNumId="47">
    <w:nsid w:val="7EF41A5E"/>
    <w:multiLevelType w:val="multilevel"/>
    <w:tmpl w:val="D60C0452"/>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3366"/>
        <w:spacing w:val="-1"/>
        <w:w w:val="100"/>
        <w:sz w:val="24"/>
        <w:szCs w:val="24"/>
      </w:rPr>
    </w:lvl>
    <w:lvl w:ilvl="2">
      <w:numFmt w:val="bullet"/>
      <w:lvlText w:val=""/>
      <w:lvlJc w:val="left"/>
      <w:pPr>
        <w:ind w:left="1234" w:hanging="425"/>
      </w:pPr>
      <w:rPr>
        <w:rFonts w:ascii="Symbol" w:eastAsia="Symbol" w:hAnsi="Symbol" w:cs="Symbol" w:hint="default"/>
        <w:w w:val="100"/>
        <w:sz w:val="24"/>
        <w:szCs w:val="24"/>
      </w:rPr>
    </w:lvl>
    <w:lvl w:ilvl="3">
      <w:numFmt w:val="bullet"/>
      <w:lvlText w:val="•"/>
      <w:lvlJc w:val="left"/>
      <w:pPr>
        <w:ind w:left="3214" w:hanging="425"/>
      </w:pPr>
      <w:rPr>
        <w:rFonts w:hint="default"/>
      </w:rPr>
    </w:lvl>
    <w:lvl w:ilvl="4">
      <w:numFmt w:val="bullet"/>
      <w:lvlText w:val="•"/>
      <w:lvlJc w:val="left"/>
      <w:pPr>
        <w:ind w:left="4201" w:hanging="425"/>
      </w:pPr>
      <w:rPr>
        <w:rFonts w:hint="default"/>
      </w:rPr>
    </w:lvl>
    <w:lvl w:ilvl="5">
      <w:numFmt w:val="bullet"/>
      <w:lvlText w:val="•"/>
      <w:lvlJc w:val="left"/>
      <w:pPr>
        <w:ind w:left="5189" w:hanging="425"/>
      </w:pPr>
      <w:rPr>
        <w:rFonts w:hint="default"/>
      </w:rPr>
    </w:lvl>
    <w:lvl w:ilvl="6">
      <w:numFmt w:val="bullet"/>
      <w:lvlText w:val="•"/>
      <w:lvlJc w:val="left"/>
      <w:pPr>
        <w:ind w:left="6176" w:hanging="425"/>
      </w:pPr>
      <w:rPr>
        <w:rFonts w:hint="default"/>
      </w:rPr>
    </w:lvl>
    <w:lvl w:ilvl="7">
      <w:numFmt w:val="bullet"/>
      <w:lvlText w:val="•"/>
      <w:lvlJc w:val="left"/>
      <w:pPr>
        <w:ind w:left="7163" w:hanging="425"/>
      </w:pPr>
      <w:rPr>
        <w:rFonts w:hint="default"/>
      </w:rPr>
    </w:lvl>
    <w:lvl w:ilvl="8">
      <w:numFmt w:val="bullet"/>
      <w:lvlText w:val="•"/>
      <w:lvlJc w:val="left"/>
      <w:pPr>
        <w:ind w:left="8151" w:hanging="425"/>
      </w:pPr>
      <w:rPr>
        <w:rFonts w:hint="default"/>
      </w:rPr>
    </w:lvl>
  </w:abstractNum>
  <w:abstractNum w:abstractNumId="48">
    <w:nsid w:val="7F71614F"/>
    <w:multiLevelType w:val="hybridMultilevel"/>
    <w:tmpl w:val="A1CEC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9"/>
  </w:num>
  <w:num w:numId="5">
    <w:abstractNumId w:val="3"/>
  </w:num>
  <w:num w:numId="6">
    <w:abstractNumId w:val="18"/>
  </w:num>
  <w:num w:numId="7">
    <w:abstractNumId w:val="43"/>
  </w:num>
  <w:num w:numId="8">
    <w:abstractNumId w:val="27"/>
  </w:num>
  <w:num w:numId="9">
    <w:abstractNumId w:val="28"/>
  </w:num>
  <w:num w:numId="10">
    <w:abstractNumId w:val="37"/>
  </w:num>
  <w:num w:numId="11">
    <w:abstractNumId w:val="36"/>
  </w:num>
  <w:num w:numId="12">
    <w:abstractNumId w:val="46"/>
  </w:num>
  <w:num w:numId="13">
    <w:abstractNumId w:val="17"/>
  </w:num>
  <w:num w:numId="14">
    <w:abstractNumId w:val="21"/>
  </w:num>
  <w:num w:numId="15">
    <w:abstractNumId w:val="1"/>
  </w:num>
  <w:num w:numId="16">
    <w:abstractNumId w:val="25"/>
  </w:num>
  <w:num w:numId="17">
    <w:abstractNumId w:val="30"/>
  </w:num>
  <w:num w:numId="18">
    <w:abstractNumId w:val="20"/>
  </w:num>
  <w:num w:numId="19">
    <w:abstractNumId w:val="14"/>
  </w:num>
  <w:num w:numId="20">
    <w:abstractNumId w:val="16"/>
  </w:num>
  <w:num w:numId="21">
    <w:abstractNumId w:val="24"/>
  </w:num>
  <w:num w:numId="22">
    <w:abstractNumId w:val="40"/>
  </w:num>
  <w:num w:numId="23">
    <w:abstractNumId w:val="34"/>
  </w:num>
  <w:num w:numId="24">
    <w:abstractNumId w:val="4"/>
  </w:num>
  <w:num w:numId="25">
    <w:abstractNumId w:val="33"/>
  </w:num>
  <w:num w:numId="26">
    <w:abstractNumId w:val="35"/>
  </w:num>
  <w:num w:numId="27">
    <w:abstractNumId w:val="26"/>
  </w:num>
  <w:num w:numId="28">
    <w:abstractNumId w:val="10"/>
  </w:num>
  <w:num w:numId="29">
    <w:abstractNumId w:val="23"/>
  </w:num>
  <w:num w:numId="30">
    <w:abstractNumId w:val="31"/>
  </w:num>
  <w:num w:numId="31">
    <w:abstractNumId w:val="22"/>
  </w:num>
  <w:num w:numId="32">
    <w:abstractNumId w:val="39"/>
  </w:num>
  <w:num w:numId="33">
    <w:abstractNumId w:val="45"/>
  </w:num>
  <w:num w:numId="34">
    <w:abstractNumId w:val="15"/>
  </w:num>
  <w:num w:numId="35">
    <w:abstractNumId w:val="44"/>
  </w:num>
  <w:num w:numId="36">
    <w:abstractNumId w:val="12"/>
  </w:num>
  <w:num w:numId="37">
    <w:abstractNumId w:val="29"/>
  </w:num>
  <w:num w:numId="38">
    <w:abstractNumId w:val="32"/>
  </w:num>
  <w:num w:numId="39">
    <w:abstractNumId w:val="0"/>
  </w:num>
  <w:num w:numId="40">
    <w:abstractNumId w:val="41"/>
  </w:num>
  <w:num w:numId="41">
    <w:abstractNumId w:val="42"/>
  </w:num>
  <w:num w:numId="42">
    <w:abstractNumId w:val="38"/>
  </w:num>
  <w:num w:numId="43">
    <w:abstractNumId w:val="2"/>
  </w:num>
  <w:num w:numId="44">
    <w:abstractNumId w:val="47"/>
  </w:num>
  <w:num w:numId="45">
    <w:abstractNumId w:val="8"/>
  </w:num>
  <w:num w:numId="46">
    <w:abstractNumId w:val="11"/>
  </w:num>
  <w:num w:numId="47">
    <w:abstractNumId w:val="7"/>
  </w:num>
  <w:num w:numId="48">
    <w:abstractNumId w:val="48"/>
  </w:num>
  <w:num w:numId="49">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A3"/>
    <w:rsid w:val="0001175B"/>
    <w:rsid w:val="000272B7"/>
    <w:rsid w:val="00044162"/>
    <w:rsid w:val="00066065"/>
    <w:rsid w:val="000669C4"/>
    <w:rsid w:val="000946B8"/>
    <w:rsid w:val="00095EC1"/>
    <w:rsid w:val="000A142D"/>
    <w:rsid w:val="000B3086"/>
    <w:rsid w:val="000C49A3"/>
    <w:rsid w:val="000C5E92"/>
    <w:rsid w:val="000E36D2"/>
    <w:rsid w:val="000E5E1B"/>
    <w:rsid w:val="000F043D"/>
    <w:rsid w:val="00100072"/>
    <w:rsid w:val="00113837"/>
    <w:rsid w:val="001203FA"/>
    <w:rsid w:val="001279CC"/>
    <w:rsid w:val="001373D6"/>
    <w:rsid w:val="001554E4"/>
    <w:rsid w:val="00175A12"/>
    <w:rsid w:val="00194CE1"/>
    <w:rsid w:val="00196B0B"/>
    <w:rsid w:val="001E0894"/>
    <w:rsid w:val="00200298"/>
    <w:rsid w:val="002126BE"/>
    <w:rsid w:val="00230EB9"/>
    <w:rsid w:val="00231D9E"/>
    <w:rsid w:val="0023687B"/>
    <w:rsid w:val="00283165"/>
    <w:rsid w:val="002921F1"/>
    <w:rsid w:val="002C0734"/>
    <w:rsid w:val="002D3D06"/>
    <w:rsid w:val="002F30C1"/>
    <w:rsid w:val="002F5194"/>
    <w:rsid w:val="0035651A"/>
    <w:rsid w:val="00387A30"/>
    <w:rsid w:val="00387F05"/>
    <w:rsid w:val="003A60E8"/>
    <w:rsid w:val="003E2E73"/>
    <w:rsid w:val="003F0128"/>
    <w:rsid w:val="00402401"/>
    <w:rsid w:val="004110C1"/>
    <w:rsid w:val="00414A62"/>
    <w:rsid w:val="004268D9"/>
    <w:rsid w:val="004618B0"/>
    <w:rsid w:val="00467924"/>
    <w:rsid w:val="00471BD9"/>
    <w:rsid w:val="00487B5D"/>
    <w:rsid w:val="00492C10"/>
    <w:rsid w:val="004B7074"/>
    <w:rsid w:val="004E3B13"/>
    <w:rsid w:val="004E5D68"/>
    <w:rsid w:val="004E659A"/>
    <w:rsid w:val="004F2B01"/>
    <w:rsid w:val="00506A2B"/>
    <w:rsid w:val="0050783C"/>
    <w:rsid w:val="00531F27"/>
    <w:rsid w:val="00544F9A"/>
    <w:rsid w:val="00550721"/>
    <w:rsid w:val="00566759"/>
    <w:rsid w:val="00572688"/>
    <w:rsid w:val="005742D6"/>
    <w:rsid w:val="00595944"/>
    <w:rsid w:val="00596245"/>
    <w:rsid w:val="00596854"/>
    <w:rsid w:val="005A6348"/>
    <w:rsid w:val="005C6644"/>
    <w:rsid w:val="005D56BC"/>
    <w:rsid w:val="005E42E6"/>
    <w:rsid w:val="005E4864"/>
    <w:rsid w:val="006023B4"/>
    <w:rsid w:val="006070BB"/>
    <w:rsid w:val="006525A6"/>
    <w:rsid w:val="00655C43"/>
    <w:rsid w:val="00672CAE"/>
    <w:rsid w:val="006778B8"/>
    <w:rsid w:val="006A7095"/>
    <w:rsid w:val="006B7C52"/>
    <w:rsid w:val="006E1691"/>
    <w:rsid w:val="006F1728"/>
    <w:rsid w:val="0070216A"/>
    <w:rsid w:val="007120D7"/>
    <w:rsid w:val="00746B38"/>
    <w:rsid w:val="00760BEE"/>
    <w:rsid w:val="00770A8F"/>
    <w:rsid w:val="00772126"/>
    <w:rsid w:val="007A519D"/>
    <w:rsid w:val="007B0B7D"/>
    <w:rsid w:val="007B2524"/>
    <w:rsid w:val="007C10DB"/>
    <w:rsid w:val="007D4E0E"/>
    <w:rsid w:val="007E2CA5"/>
    <w:rsid w:val="00802C75"/>
    <w:rsid w:val="0087232B"/>
    <w:rsid w:val="008746A6"/>
    <w:rsid w:val="0088100B"/>
    <w:rsid w:val="00887D97"/>
    <w:rsid w:val="0089425A"/>
    <w:rsid w:val="008B455A"/>
    <w:rsid w:val="008B7E12"/>
    <w:rsid w:val="00931E72"/>
    <w:rsid w:val="009646DA"/>
    <w:rsid w:val="00985B07"/>
    <w:rsid w:val="00990B67"/>
    <w:rsid w:val="00992161"/>
    <w:rsid w:val="0099326B"/>
    <w:rsid w:val="009C1F08"/>
    <w:rsid w:val="009D59A7"/>
    <w:rsid w:val="009E2215"/>
    <w:rsid w:val="009E4B2C"/>
    <w:rsid w:val="00A003A3"/>
    <w:rsid w:val="00A26CE1"/>
    <w:rsid w:val="00A31C3B"/>
    <w:rsid w:val="00A44542"/>
    <w:rsid w:val="00A522B6"/>
    <w:rsid w:val="00A57A6D"/>
    <w:rsid w:val="00A715DC"/>
    <w:rsid w:val="00A779D5"/>
    <w:rsid w:val="00A82303"/>
    <w:rsid w:val="00A8261A"/>
    <w:rsid w:val="00A868E3"/>
    <w:rsid w:val="00A94FB6"/>
    <w:rsid w:val="00A96766"/>
    <w:rsid w:val="00AA40C2"/>
    <w:rsid w:val="00AD154A"/>
    <w:rsid w:val="00AD6E4D"/>
    <w:rsid w:val="00AF084C"/>
    <w:rsid w:val="00B22F46"/>
    <w:rsid w:val="00B51A3F"/>
    <w:rsid w:val="00B57BCB"/>
    <w:rsid w:val="00B93BE7"/>
    <w:rsid w:val="00BA5102"/>
    <w:rsid w:val="00BE1C10"/>
    <w:rsid w:val="00C06A66"/>
    <w:rsid w:val="00C10406"/>
    <w:rsid w:val="00C32BAB"/>
    <w:rsid w:val="00C4321F"/>
    <w:rsid w:val="00C458E5"/>
    <w:rsid w:val="00C5328D"/>
    <w:rsid w:val="00C64C63"/>
    <w:rsid w:val="00C80C76"/>
    <w:rsid w:val="00C855A7"/>
    <w:rsid w:val="00C86534"/>
    <w:rsid w:val="00CB6185"/>
    <w:rsid w:val="00CD53DC"/>
    <w:rsid w:val="00CD5FD2"/>
    <w:rsid w:val="00D000B8"/>
    <w:rsid w:val="00D13031"/>
    <w:rsid w:val="00D2242F"/>
    <w:rsid w:val="00D47485"/>
    <w:rsid w:val="00D50A08"/>
    <w:rsid w:val="00D571A7"/>
    <w:rsid w:val="00D77E33"/>
    <w:rsid w:val="00D90D31"/>
    <w:rsid w:val="00DA4E56"/>
    <w:rsid w:val="00DA6C3F"/>
    <w:rsid w:val="00DC063C"/>
    <w:rsid w:val="00DC3004"/>
    <w:rsid w:val="00DC7868"/>
    <w:rsid w:val="00DF73A4"/>
    <w:rsid w:val="00E01120"/>
    <w:rsid w:val="00E04287"/>
    <w:rsid w:val="00E1279D"/>
    <w:rsid w:val="00E42A87"/>
    <w:rsid w:val="00E458D7"/>
    <w:rsid w:val="00E45AFD"/>
    <w:rsid w:val="00E53013"/>
    <w:rsid w:val="00E659FA"/>
    <w:rsid w:val="00E85F91"/>
    <w:rsid w:val="00EA1941"/>
    <w:rsid w:val="00ED2541"/>
    <w:rsid w:val="00EE7E40"/>
    <w:rsid w:val="00F006DB"/>
    <w:rsid w:val="00F15A68"/>
    <w:rsid w:val="00F56A59"/>
    <w:rsid w:val="00FB7412"/>
    <w:rsid w:val="00FC31B4"/>
    <w:rsid w:val="00FC3295"/>
    <w:rsid w:val="00FD1E5A"/>
    <w:rsid w:val="00FE46C3"/>
    <w:rsid w:val="00FF24A0"/>
    <w:rsid w:val="00FF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9"/>
      <w:ind w:left="820" w:hanging="720"/>
      <w:outlineLvl w:val="0"/>
    </w:pPr>
    <w:rPr>
      <w:b/>
      <w:bCs/>
      <w:sz w:val="28"/>
      <w:szCs w:val="28"/>
    </w:rPr>
  </w:style>
  <w:style w:type="paragraph" w:styleId="Heading2">
    <w:name w:val="heading 2"/>
    <w:basedOn w:val="Normal"/>
    <w:uiPriority w:val="1"/>
    <w:qFormat/>
    <w:pPr>
      <w:ind w:left="8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2"/>
      <w:ind w:left="517" w:hanging="407"/>
    </w:pPr>
    <w:rPr>
      <w:sz w:val="19"/>
      <w:szCs w:val="19"/>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7A30"/>
    <w:rPr>
      <w:rFonts w:ascii="Tahoma" w:hAnsi="Tahoma" w:cs="Tahoma"/>
      <w:sz w:val="16"/>
      <w:szCs w:val="16"/>
    </w:rPr>
  </w:style>
  <w:style w:type="character" w:customStyle="1" w:styleId="BalloonTextChar">
    <w:name w:val="Balloon Text Char"/>
    <w:basedOn w:val="DefaultParagraphFont"/>
    <w:link w:val="BalloonText"/>
    <w:uiPriority w:val="99"/>
    <w:semiHidden/>
    <w:rsid w:val="00387A30"/>
    <w:rPr>
      <w:rFonts w:ascii="Tahoma" w:eastAsia="Arial" w:hAnsi="Tahoma" w:cs="Tahoma"/>
      <w:sz w:val="16"/>
      <w:szCs w:val="16"/>
    </w:rPr>
  </w:style>
  <w:style w:type="paragraph" w:styleId="Header">
    <w:name w:val="header"/>
    <w:basedOn w:val="Normal"/>
    <w:link w:val="HeaderChar"/>
    <w:uiPriority w:val="99"/>
    <w:unhideWhenUsed/>
    <w:rsid w:val="002D3D06"/>
    <w:pPr>
      <w:tabs>
        <w:tab w:val="center" w:pos="4513"/>
        <w:tab w:val="right" w:pos="9026"/>
      </w:tabs>
    </w:pPr>
  </w:style>
  <w:style w:type="character" w:customStyle="1" w:styleId="HeaderChar">
    <w:name w:val="Header Char"/>
    <w:basedOn w:val="DefaultParagraphFont"/>
    <w:link w:val="Header"/>
    <w:uiPriority w:val="99"/>
    <w:rsid w:val="002D3D06"/>
    <w:rPr>
      <w:rFonts w:ascii="Arial" w:eastAsia="Arial" w:hAnsi="Arial" w:cs="Arial"/>
    </w:rPr>
  </w:style>
  <w:style w:type="paragraph" w:styleId="Footer">
    <w:name w:val="footer"/>
    <w:basedOn w:val="Normal"/>
    <w:link w:val="FooterChar"/>
    <w:uiPriority w:val="99"/>
    <w:unhideWhenUsed/>
    <w:rsid w:val="002D3D06"/>
    <w:pPr>
      <w:tabs>
        <w:tab w:val="center" w:pos="4513"/>
        <w:tab w:val="right" w:pos="9026"/>
      </w:tabs>
    </w:pPr>
  </w:style>
  <w:style w:type="character" w:customStyle="1" w:styleId="FooterChar">
    <w:name w:val="Footer Char"/>
    <w:basedOn w:val="DefaultParagraphFont"/>
    <w:link w:val="Footer"/>
    <w:uiPriority w:val="99"/>
    <w:rsid w:val="002D3D06"/>
    <w:rPr>
      <w:rFonts w:ascii="Arial" w:eastAsia="Arial" w:hAnsi="Arial" w:cs="Arial"/>
    </w:rPr>
  </w:style>
  <w:style w:type="paragraph" w:styleId="NormalWeb">
    <w:name w:val="Normal (Web)"/>
    <w:basedOn w:val="Normal"/>
    <w:uiPriority w:val="99"/>
    <w:unhideWhenUsed/>
    <w:rsid w:val="000272B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66759"/>
    <w:rPr>
      <w:sz w:val="16"/>
      <w:szCs w:val="16"/>
    </w:rPr>
  </w:style>
  <w:style w:type="paragraph" w:styleId="CommentText">
    <w:name w:val="annotation text"/>
    <w:basedOn w:val="Normal"/>
    <w:link w:val="CommentTextChar"/>
    <w:uiPriority w:val="99"/>
    <w:semiHidden/>
    <w:unhideWhenUsed/>
    <w:rsid w:val="00566759"/>
    <w:rPr>
      <w:sz w:val="20"/>
      <w:szCs w:val="20"/>
    </w:rPr>
  </w:style>
  <w:style w:type="character" w:customStyle="1" w:styleId="CommentTextChar">
    <w:name w:val="Comment Text Char"/>
    <w:basedOn w:val="DefaultParagraphFont"/>
    <w:link w:val="CommentText"/>
    <w:uiPriority w:val="99"/>
    <w:semiHidden/>
    <w:rsid w:val="005667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6759"/>
    <w:rPr>
      <w:b/>
      <w:bCs/>
    </w:rPr>
  </w:style>
  <w:style w:type="character" w:customStyle="1" w:styleId="CommentSubjectChar">
    <w:name w:val="Comment Subject Char"/>
    <w:basedOn w:val="CommentTextChar"/>
    <w:link w:val="CommentSubject"/>
    <w:uiPriority w:val="99"/>
    <w:semiHidden/>
    <w:rsid w:val="00566759"/>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9"/>
      <w:ind w:left="820" w:hanging="720"/>
      <w:outlineLvl w:val="0"/>
    </w:pPr>
    <w:rPr>
      <w:b/>
      <w:bCs/>
      <w:sz w:val="28"/>
      <w:szCs w:val="28"/>
    </w:rPr>
  </w:style>
  <w:style w:type="paragraph" w:styleId="Heading2">
    <w:name w:val="heading 2"/>
    <w:basedOn w:val="Normal"/>
    <w:uiPriority w:val="1"/>
    <w:qFormat/>
    <w:pPr>
      <w:ind w:left="8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2"/>
      <w:ind w:left="517" w:hanging="407"/>
    </w:pPr>
    <w:rPr>
      <w:sz w:val="19"/>
      <w:szCs w:val="19"/>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7A30"/>
    <w:rPr>
      <w:rFonts w:ascii="Tahoma" w:hAnsi="Tahoma" w:cs="Tahoma"/>
      <w:sz w:val="16"/>
      <w:szCs w:val="16"/>
    </w:rPr>
  </w:style>
  <w:style w:type="character" w:customStyle="1" w:styleId="BalloonTextChar">
    <w:name w:val="Balloon Text Char"/>
    <w:basedOn w:val="DefaultParagraphFont"/>
    <w:link w:val="BalloonText"/>
    <w:uiPriority w:val="99"/>
    <w:semiHidden/>
    <w:rsid w:val="00387A30"/>
    <w:rPr>
      <w:rFonts w:ascii="Tahoma" w:eastAsia="Arial" w:hAnsi="Tahoma" w:cs="Tahoma"/>
      <w:sz w:val="16"/>
      <w:szCs w:val="16"/>
    </w:rPr>
  </w:style>
  <w:style w:type="paragraph" w:styleId="Header">
    <w:name w:val="header"/>
    <w:basedOn w:val="Normal"/>
    <w:link w:val="HeaderChar"/>
    <w:uiPriority w:val="99"/>
    <w:unhideWhenUsed/>
    <w:rsid w:val="002D3D06"/>
    <w:pPr>
      <w:tabs>
        <w:tab w:val="center" w:pos="4513"/>
        <w:tab w:val="right" w:pos="9026"/>
      </w:tabs>
    </w:pPr>
  </w:style>
  <w:style w:type="character" w:customStyle="1" w:styleId="HeaderChar">
    <w:name w:val="Header Char"/>
    <w:basedOn w:val="DefaultParagraphFont"/>
    <w:link w:val="Header"/>
    <w:uiPriority w:val="99"/>
    <w:rsid w:val="002D3D06"/>
    <w:rPr>
      <w:rFonts w:ascii="Arial" w:eastAsia="Arial" w:hAnsi="Arial" w:cs="Arial"/>
    </w:rPr>
  </w:style>
  <w:style w:type="paragraph" w:styleId="Footer">
    <w:name w:val="footer"/>
    <w:basedOn w:val="Normal"/>
    <w:link w:val="FooterChar"/>
    <w:uiPriority w:val="99"/>
    <w:unhideWhenUsed/>
    <w:rsid w:val="002D3D06"/>
    <w:pPr>
      <w:tabs>
        <w:tab w:val="center" w:pos="4513"/>
        <w:tab w:val="right" w:pos="9026"/>
      </w:tabs>
    </w:pPr>
  </w:style>
  <w:style w:type="character" w:customStyle="1" w:styleId="FooterChar">
    <w:name w:val="Footer Char"/>
    <w:basedOn w:val="DefaultParagraphFont"/>
    <w:link w:val="Footer"/>
    <w:uiPriority w:val="99"/>
    <w:rsid w:val="002D3D06"/>
    <w:rPr>
      <w:rFonts w:ascii="Arial" w:eastAsia="Arial" w:hAnsi="Arial" w:cs="Arial"/>
    </w:rPr>
  </w:style>
  <w:style w:type="paragraph" w:styleId="NormalWeb">
    <w:name w:val="Normal (Web)"/>
    <w:basedOn w:val="Normal"/>
    <w:uiPriority w:val="99"/>
    <w:unhideWhenUsed/>
    <w:rsid w:val="000272B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66759"/>
    <w:rPr>
      <w:sz w:val="16"/>
      <w:szCs w:val="16"/>
    </w:rPr>
  </w:style>
  <w:style w:type="paragraph" w:styleId="CommentText">
    <w:name w:val="annotation text"/>
    <w:basedOn w:val="Normal"/>
    <w:link w:val="CommentTextChar"/>
    <w:uiPriority w:val="99"/>
    <w:semiHidden/>
    <w:unhideWhenUsed/>
    <w:rsid w:val="00566759"/>
    <w:rPr>
      <w:sz w:val="20"/>
      <w:szCs w:val="20"/>
    </w:rPr>
  </w:style>
  <w:style w:type="character" w:customStyle="1" w:styleId="CommentTextChar">
    <w:name w:val="Comment Text Char"/>
    <w:basedOn w:val="DefaultParagraphFont"/>
    <w:link w:val="CommentText"/>
    <w:uiPriority w:val="99"/>
    <w:semiHidden/>
    <w:rsid w:val="005667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6759"/>
    <w:rPr>
      <w:b/>
      <w:bCs/>
    </w:rPr>
  </w:style>
  <w:style w:type="character" w:customStyle="1" w:styleId="CommentSubjectChar">
    <w:name w:val="Comment Subject Char"/>
    <w:basedOn w:val="CommentTextChar"/>
    <w:link w:val="CommentSubject"/>
    <w:uiPriority w:val="99"/>
    <w:semiHidden/>
    <w:rsid w:val="0056675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1908">
      <w:bodyDiv w:val="1"/>
      <w:marLeft w:val="0"/>
      <w:marRight w:val="0"/>
      <w:marTop w:val="0"/>
      <w:marBottom w:val="0"/>
      <w:divBdr>
        <w:top w:val="none" w:sz="0" w:space="0" w:color="auto"/>
        <w:left w:val="none" w:sz="0" w:space="0" w:color="auto"/>
        <w:bottom w:val="none" w:sz="0" w:space="0" w:color="auto"/>
        <w:right w:val="none" w:sz="0" w:space="0" w:color="auto"/>
      </w:divBdr>
      <w:divsChild>
        <w:div w:id="108204414">
          <w:marLeft w:val="547"/>
          <w:marRight w:val="0"/>
          <w:marTop w:val="154"/>
          <w:marBottom w:val="0"/>
          <w:divBdr>
            <w:top w:val="none" w:sz="0" w:space="0" w:color="auto"/>
            <w:left w:val="none" w:sz="0" w:space="0" w:color="auto"/>
            <w:bottom w:val="none" w:sz="0" w:space="0" w:color="auto"/>
            <w:right w:val="none" w:sz="0" w:space="0" w:color="auto"/>
          </w:divBdr>
        </w:div>
        <w:div w:id="2125496058">
          <w:marLeft w:val="547"/>
          <w:marRight w:val="0"/>
          <w:marTop w:val="154"/>
          <w:marBottom w:val="0"/>
          <w:divBdr>
            <w:top w:val="none" w:sz="0" w:space="0" w:color="auto"/>
            <w:left w:val="none" w:sz="0" w:space="0" w:color="auto"/>
            <w:bottom w:val="none" w:sz="0" w:space="0" w:color="auto"/>
            <w:right w:val="none" w:sz="0" w:space="0" w:color="auto"/>
          </w:divBdr>
        </w:div>
        <w:div w:id="2028168497">
          <w:marLeft w:val="547"/>
          <w:marRight w:val="0"/>
          <w:marTop w:val="154"/>
          <w:marBottom w:val="0"/>
          <w:divBdr>
            <w:top w:val="none" w:sz="0" w:space="0" w:color="auto"/>
            <w:left w:val="none" w:sz="0" w:space="0" w:color="auto"/>
            <w:bottom w:val="none" w:sz="0" w:space="0" w:color="auto"/>
            <w:right w:val="none" w:sz="0" w:space="0" w:color="auto"/>
          </w:divBdr>
        </w:div>
        <w:div w:id="372121289">
          <w:marLeft w:val="547"/>
          <w:marRight w:val="0"/>
          <w:marTop w:val="154"/>
          <w:marBottom w:val="0"/>
          <w:divBdr>
            <w:top w:val="none" w:sz="0" w:space="0" w:color="auto"/>
            <w:left w:val="none" w:sz="0" w:space="0" w:color="auto"/>
            <w:bottom w:val="none" w:sz="0" w:space="0" w:color="auto"/>
            <w:right w:val="none" w:sz="0" w:space="0" w:color="auto"/>
          </w:divBdr>
        </w:div>
      </w:divsChild>
    </w:div>
    <w:div w:id="495650299">
      <w:bodyDiv w:val="1"/>
      <w:marLeft w:val="0"/>
      <w:marRight w:val="0"/>
      <w:marTop w:val="0"/>
      <w:marBottom w:val="0"/>
      <w:divBdr>
        <w:top w:val="none" w:sz="0" w:space="0" w:color="auto"/>
        <w:left w:val="none" w:sz="0" w:space="0" w:color="auto"/>
        <w:bottom w:val="none" w:sz="0" w:space="0" w:color="auto"/>
        <w:right w:val="none" w:sz="0" w:space="0" w:color="auto"/>
      </w:divBdr>
    </w:div>
    <w:div w:id="498034670">
      <w:bodyDiv w:val="1"/>
      <w:marLeft w:val="0"/>
      <w:marRight w:val="0"/>
      <w:marTop w:val="0"/>
      <w:marBottom w:val="0"/>
      <w:divBdr>
        <w:top w:val="none" w:sz="0" w:space="0" w:color="auto"/>
        <w:left w:val="none" w:sz="0" w:space="0" w:color="auto"/>
        <w:bottom w:val="none" w:sz="0" w:space="0" w:color="auto"/>
        <w:right w:val="none" w:sz="0" w:space="0" w:color="auto"/>
      </w:divBdr>
      <w:divsChild>
        <w:div w:id="871458422">
          <w:marLeft w:val="1166"/>
          <w:marRight w:val="0"/>
          <w:marTop w:val="125"/>
          <w:marBottom w:val="0"/>
          <w:divBdr>
            <w:top w:val="none" w:sz="0" w:space="0" w:color="auto"/>
            <w:left w:val="none" w:sz="0" w:space="0" w:color="auto"/>
            <w:bottom w:val="none" w:sz="0" w:space="0" w:color="auto"/>
            <w:right w:val="none" w:sz="0" w:space="0" w:color="auto"/>
          </w:divBdr>
        </w:div>
        <w:div w:id="1366327277">
          <w:marLeft w:val="1166"/>
          <w:marRight w:val="0"/>
          <w:marTop w:val="125"/>
          <w:marBottom w:val="0"/>
          <w:divBdr>
            <w:top w:val="none" w:sz="0" w:space="0" w:color="auto"/>
            <w:left w:val="none" w:sz="0" w:space="0" w:color="auto"/>
            <w:bottom w:val="none" w:sz="0" w:space="0" w:color="auto"/>
            <w:right w:val="none" w:sz="0" w:space="0" w:color="auto"/>
          </w:divBdr>
        </w:div>
        <w:div w:id="846555077">
          <w:marLeft w:val="1166"/>
          <w:marRight w:val="0"/>
          <w:marTop w:val="125"/>
          <w:marBottom w:val="0"/>
          <w:divBdr>
            <w:top w:val="none" w:sz="0" w:space="0" w:color="auto"/>
            <w:left w:val="none" w:sz="0" w:space="0" w:color="auto"/>
            <w:bottom w:val="none" w:sz="0" w:space="0" w:color="auto"/>
            <w:right w:val="none" w:sz="0" w:space="0" w:color="auto"/>
          </w:divBdr>
        </w:div>
        <w:div w:id="1914125090">
          <w:marLeft w:val="1166"/>
          <w:marRight w:val="0"/>
          <w:marTop w:val="125"/>
          <w:marBottom w:val="0"/>
          <w:divBdr>
            <w:top w:val="none" w:sz="0" w:space="0" w:color="auto"/>
            <w:left w:val="none" w:sz="0" w:space="0" w:color="auto"/>
            <w:bottom w:val="none" w:sz="0" w:space="0" w:color="auto"/>
            <w:right w:val="none" w:sz="0" w:space="0" w:color="auto"/>
          </w:divBdr>
        </w:div>
      </w:divsChild>
    </w:div>
    <w:div w:id="506017377">
      <w:bodyDiv w:val="1"/>
      <w:marLeft w:val="0"/>
      <w:marRight w:val="0"/>
      <w:marTop w:val="0"/>
      <w:marBottom w:val="0"/>
      <w:divBdr>
        <w:top w:val="none" w:sz="0" w:space="0" w:color="auto"/>
        <w:left w:val="none" w:sz="0" w:space="0" w:color="auto"/>
        <w:bottom w:val="none" w:sz="0" w:space="0" w:color="auto"/>
        <w:right w:val="none" w:sz="0" w:space="0" w:color="auto"/>
      </w:divBdr>
    </w:div>
    <w:div w:id="992106504">
      <w:bodyDiv w:val="1"/>
      <w:marLeft w:val="0"/>
      <w:marRight w:val="0"/>
      <w:marTop w:val="0"/>
      <w:marBottom w:val="0"/>
      <w:divBdr>
        <w:top w:val="none" w:sz="0" w:space="0" w:color="auto"/>
        <w:left w:val="none" w:sz="0" w:space="0" w:color="auto"/>
        <w:bottom w:val="none" w:sz="0" w:space="0" w:color="auto"/>
        <w:right w:val="none" w:sz="0" w:space="0" w:color="auto"/>
      </w:divBdr>
      <w:divsChild>
        <w:div w:id="668796930">
          <w:marLeft w:val="1166"/>
          <w:marRight w:val="0"/>
          <w:marTop w:val="134"/>
          <w:marBottom w:val="0"/>
          <w:divBdr>
            <w:top w:val="none" w:sz="0" w:space="0" w:color="auto"/>
            <w:left w:val="none" w:sz="0" w:space="0" w:color="auto"/>
            <w:bottom w:val="none" w:sz="0" w:space="0" w:color="auto"/>
            <w:right w:val="none" w:sz="0" w:space="0" w:color="auto"/>
          </w:divBdr>
        </w:div>
        <w:div w:id="1590314376">
          <w:marLeft w:val="1166"/>
          <w:marRight w:val="0"/>
          <w:marTop w:val="134"/>
          <w:marBottom w:val="0"/>
          <w:divBdr>
            <w:top w:val="none" w:sz="0" w:space="0" w:color="auto"/>
            <w:left w:val="none" w:sz="0" w:space="0" w:color="auto"/>
            <w:bottom w:val="none" w:sz="0" w:space="0" w:color="auto"/>
            <w:right w:val="none" w:sz="0" w:space="0" w:color="auto"/>
          </w:divBdr>
        </w:div>
        <w:div w:id="1286429398">
          <w:marLeft w:val="1166"/>
          <w:marRight w:val="0"/>
          <w:marTop w:val="134"/>
          <w:marBottom w:val="0"/>
          <w:divBdr>
            <w:top w:val="none" w:sz="0" w:space="0" w:color="auto"/>
            <w:left w:val="none" w:sz="0" w:space="0" w:color="auto"/>
            <w:bottom w:val="none" w:sz="0" w:space="0" w:color="auto"/>
            <w:right w:val="none" w:sz="0" w:space="0" w:color="auto"/>
          </w:divBdr>
        </w:div>
        <w:div w:id="987510606">
          <w:marLeft w:val="1166"/>
          <w:marRight w:val="0"/>
          <w:marTop w:val="134"/>
          <w:marBottom w:val="0"/>
          <w:divBdr>
            <w:top w:val="none" w:sz="0" w:space="0" w:color="auto"/>
            <w:left w:val="none" w:sz="0" w:space="0" w:color="auto"/>
            <w:bottom w:val="none" w:sz="0" w:space="0" w:color="auto"/>
            <w:right w:val="none" w:sz="0" w:space="0" w:color="auto"/>
          </w:divBdr>
        </w:div>
      </w:divsChild>
    </w:div>
    <w:div w:id="1062606822">
      <w:bodyDiv w:val="1"/>
      <w:marLeft w:val="0"/>
      <w:marRight w:val="0"/>
      <w:marTop w:val="0"/>
      <w:marBottom w:val="0"/>
      <w:divBdr>
        <w:top w:val="none" w:sz="0" w:space="0" w:color="auto"/>
        <w:left w:val="none" w:sz="0" w:space="0" w:color="auto"/>
        <w:bottom w:val="none" w:sz="0" w:space="0" w:color="auto"/>
        <w:right w:val="none" w:sz="0" w:space="0" w:color="auto"/>
      </w:divBdr>
      <w:divsChild>
        <w:div w:id="952323597">
          <w:marLeft w:val="1166"/>
          <w:marRight w:val="0"/>
          <w:marTop w:val="134"/>
          <w:marBottom w:val="0"/>
          <w:divBdr>
            <w:top w:val="none" w:sz="0" w:space="0" w:color="auto"/>
            <w:left w:val="none" w:sz="0" w:space="0" w:color="auto"/>
            <w:bottom w:val="none" w:sz="0" w:space="0" w:color="auto"/>
            <w:right w:val="none" w:sz="0" w:space="0" w:color="auto"/>
          </w:divBdr>
        </w:div>
        <w:div w:id="1135831336">
          <w:marLeft w:val="1166"/>
          <w:marRight w:val="0"/>
          <w:marTop w:val="134"/>
          <w:marBottom w:val="0"/>
          <w:divBdr>
            <w:top w:val="none" w:sz="0" w:space="0" w:color="auto"/>
            <w:left w:val="none" w:sz="0" w:space="0" w:color="auto"/>
            <w:bottom w:val="none" w:sz="0" w:space="0" w:color="auto"/>
            <w:right w:val="none" w:sz="0" w:space="0" w:color="auto"/>
          </w:divBdr>
        </w:div>
        <w:div w:id="1622036300">
          <w:marLeft w:val="1166"/>
          <w:marRight w:val="0"/>
          <w:marTop w:val="134"/>
          <w:marBottom w:val="0"/>
          <w:divBdr>
            <w:top w:val="none" w:sz="0" w:space="0" w:color="auto"/>
            <w:left w:val="none" w:sz="0" w:space="0" w:color="auto"/>
            <w:bottom w:val="none" w:sz="0" w:space="0" w:color="auto"/>
            <w:right w:val="none" w:sz="0" w:space="0" w:color="auto"/>
          </w:divBdr>
        </w:div>
        <w:div w:id="735203629">
          <w:marLeft w:val="1166"/>
          <w:marRight w:val="0"/>
          <w:marTop w:val="134"/>
          <w:marBottom w:val="0"/>
          <w:divBdr>
            <w:top w:val="none" w:sz="0" w:space="0" w:color="auto"/>
            <w:left w:val="none" w:sz="0" w:space="0" w:color="auto"/>
            <w:bottom w:val="none" w:sz="0" w:space="0" w:color="auto"/>
            <w:right w:val="none" w:sz="0" w:space="0" w:color="auto"/>
          </w:divBdr>
        </w:div>
      </w:divsChild>
    </w:div>
    <w:div w:id="1196191718">
      <w:bodyDiv w:val="1"/>
      <w:marLeft w:val="0"/>
      <w:marRight w:val="0"/>
      <w:marTop w:val="0"/>
      <w:marBottom w:val="0"/>
      <w:divBdr>
        <w:top w:val="none" w:sz="0" w:space="0" w:color="auto"/>
        <w:left w:val="none" w:sz="0" w:space="0" w:color="auto"/>
        <w:bottom w:val="none" w:sz="0" w:space="0" w:color="auto"/>
        <w:right w:val="none" w:sz="0" w:space="0" w:color="auto"/>
      </w:divBdr>
    </w:div>
    <w:div w:id="1211260246">
      <w:bodyDiv w:val="1"/>
      <w:marLeft w:val="0"/>
      <w:marRight w:val="0"/>
      <w:marTop w:val="0"/>
      <w:marBottom w:val="0"/>
      <w:divBdr>
        <w:top w:val="none" w:sz="0" w:space="0" w:color="auto"/>
        <w:left w:val="none" w:sz="0" w:space="0" w:color="auto"/>
        <w:bottom w:val="none" w:sz="0" w:space="0" w:color="auto"/>
        <w:right w:val="none" w:sz="0" w:space="0" w:color="auto"/>
      </w:divBdr>
    </w:div>
    <w:div w:id="1444571619">
      <w:bodyDiv w:val="1"/>
      <w:marLeft w:val="0"/>
      <w:marRight w:val="0"/>
      <w:marTop w:val="0"/>
      <w:marBottom w:val="0"/>
      <w:divBdr>
        <w:top w:val="none" w:sz="0" w:space="0" w:color="auto"/>
        <w:left w:val="none" w:sz="0" w:space="0" w:color="auto"/>
        <w:bottom w:val="none" w:sz="0" w:space="0" w:color="auto"/>
        <w:right w:val="none" w:sz="0" w:space="0" w:color="auto"/>
      </w:divBdr>
      <w:divsChild>
        <w:div w:id="1731079687">
          <w:marLeft w:val="547"/>
          <w:marRight w:val="0"/>
          <w:marTop w:val="86"/>
          <w:marBottom w:val="0"/>
          <w:divBdr>
            <w:top w:val="none" w:sz="0" w:space="0" w:color="auto"/>
            <w:left w:val="none" w:sz="0" w:space="0" w:color="auto"/>
            <w:bottom w:val="none" w:sz="0" w:space="0" w:color="auto"/>
            <w:right w:val="none" w:sz="0" w:space="0" w:color="auto"/>
          </w:divBdr>
        </w:div>
        <w:div w:id="1811167487">
          <w:marLeft w:val="547"/>
          <w:marRight w:val="0"/>
          <w:marTop w:val="86"/>
          <w:marBottom w:val="0"/>
          <w:divBdr>
            <w:top w:val="none" w:sz="0" w:space="0" w:color="auto"/>
            <w:left w:val="none" w:sz="0" w:space="0" w:color="auto"/>
            <w:bottom w:val="none" w:sz="0" w:space="0" w:color="auto"/>
            <w:right w:val="none" w:sz="0" w:space="0" w:color="auto"/>
          </w:divBdr>
        </w:div>
        <w:div w:id="835804050">
          <w:marLeft w:val="547"/>
          <w:marRight w:val="0"/>
          <w:marTop w:val="86"/>
          <w:marBottom w:val="0"/>
          <w:divBdr>
            <w:top w:val="none" w:sz="0" w:space="0" w:color="auto"/>
            <w:left w:val="none" w:sz="0" w:space="0" w:color="auto"/>
            <w:bottom w:val="none" w:sz="0" w:space="0" w:color="auto"/>
            <w:right w:val="none" w:sz="0" w:space="0" w:color="auto"/>
          </w:divBdr>
        </w:div>
        <w:div w:id="1574311476">
          <w:marLeft w:val="547"/>
          <w:marRight w:val="0"/>
          <w:marTop w:val="86"/>
          <w:marBottom w:val="0"/>
          <w:divBdr>
            <w:top w:val="none" w:sz="0" w:space="0" w:color="auto"/>
            <w:left w:val="none" w:sz="0" w:space="0" w:color="auto"/>
            <w:bottom w:val="none" w:sz="0" w:space="0" w:color="auto"/>
            <w:right w:val="none" w:sz="0" w:space="0" w:color="auto"/>
          </w:divBdr>
        </w:div>
        <w:div w:id="973412372">
          <w:marLeft w:val="547"/>
          <w:marRight w:val="0"/>
          <w:marTop w:val="86"/>
          <w:marBottom w:val="0"/>
          <w:divBdr>
            <w:top w:val="none" w:sz="0" w:space="0" w:color="auto"/>
            <w:left w:val="none" w:sz="0" w:space="0" w:color="auto"/>
            <w:bottom w:val="none" w:sz="0" w:space="0" w:color="auto"/>
            <w:right w:val="none" w:sz="0" w:space="0" w:color="auto"/>
          </w:divBdr>
        </w:div>
        <w:div w:id="2144498635">
          <w:marLeft w:val="547"/>
          <w:marRight w:val="0"/>
          <w:marTop w:val="86"/>
          <w:marBottom w:val="0"/>
          <w:divBdr>
            <w:top w:val="none" w:sz="0" w:space="0" w:color="auto"/>
            <w:left w:val="none" w:sz="0" w:space="0" w:color="auto"/>
            <w:bottom w:val="none" w:sz="0" w:space="0" w:color="auto"/>
            <w:right w:val="none" w:sz="0" w:space="0" w:color="auto"/>
          </w:divBdr>
        </w:div>
      </w:divsChild>
    </w:div>
    <w:div w:id="1683312996">
      <w:bodyDiv w:val="1"/>
      <w:marLeft w:val="0"/>
      <w:marRight w:val="0"/>
      <w:marTop w:val="0"/>
      <w:marBottom w:val="0"/>
      <w:divBdr>
        <w:top w:val="none" w:sz="0" w:space="0" w:color="auto"/>
        <w:left w:val="none" w:sz="0" w:space="0" w:color="auto"/>
        <w:bottom w:val="none" w:sz="0" w:space="0" w:color="auto"/>
        <w:right w:val="none" w:sz="0" w:space="0" w:color="auto"/>
      </w:divBdr>
      <w:divsChild>
        <w:div w:id="576676221">
          <w:marLeft w:val="547"/>
          <w:marRight w:val="0"/>
          <w:marTop w:val="125"/>
          <w:marBottom w:val="0"/>
          <w:divBdr>
            <w:top w:val="none" w:sz="0" w:space="0" w:color="auto"/>
            <w:left w:val="none" w:sz="0" w:space="0" w:color="auto"/>
            <w:bottom w:val="none" w:sz="0" w:space="0" w:color="auto"/>
            <w:right w:val="none" w:sz="0" w:space="0" w:color="auto"/>
          </w:divBdr>
        </w:div>
        <w:div w:id="60562288">
          <w:marLeft w:val="547"/>
          <w:marRight w:val="0"/>
          <w:marTop w:val="125"/>
          <w:marBottom w:val="0"/>
          <w:divBdr>
            <w:top w:val="none" w:sz="0" w:space="0" w:color="auto"/>
            <w:left w:val="none" w:sz="0" w:space="0" w:color="auto"/>
            <w:bottom w:val="none" w:sz="0" w:space="0" w:color="auto"/>
            <w:right w:val="none" w:sz="0" w:space="0" w:color="auto"/>
          </w:divBdr>
        </w:div>
        <w:div w:id="800002850">
          <w:marLeft w:val="547"/>
          <w:marRight w:val="0"/>
          <w:marTop w:val="125"/>
          <w:marBottom w:val="0"/>
          <w:divBdr>
            <w:top w:val="none" w:sz="0" w:space="0" w:color="auto"/>
            <w:left w:val="none" w:sz="0" w:space="0" w:color="auto"/>
            <w:bottom w:val="none" w:sz="0" w:space="0" w:color="auto"/>
            <w:right w:val="none" w:sz="0" w:space="0" w:color="auto"/>
          </w:divBdr>
        </w:div>
        <w:div w:id="1336345529">
          <w:marLeft w:val="547"/>
          <w:marRight w:val="0"/>
          <w:marTop w:val="125"/>
          <w:marBottom w:val="0"/>
          <w:divBdr>
            <w:top w:val="none" w:sz="0" w:space="0" w:color="auto"/>
            <w:left w:val="none" w:sz="0" w:space="0" w:color="auto"/>
            <w:bottom w:val="none" w:sz="0" w:space="0" w:color="auto"/>
            <w:right w:val="none" w:sz="0" w:space="0" w:color="auto"/>
          </w:divBdr>
        </w:div>
        <w:div w:id="481234483">
          <w:marLeft w:val="547"/>
          <w:marRight w:val="0"/>
          <w:marTop w:val="125"/>
          <w:marBottom w:val="0"/>
          <w:divBdr>
            <w:top w:val="none" w:sz="0" w:space="0" w:color="auto"/>
            <w:left w:val="none" w:sz="0" w:space="0" w:color="auto"/>
            <w:bottom w:val="none" w:sz="0" w:space="0" w:color="auto"/>
            <w:right w:val="none" w:sz="0" w:space="0" w:color="auto"/>
          </w:divBdr>
        </w:div>
        <w:div w:id="1718772544">
          <w:marLeft w:val="547"/>
          <w:marRight w:val="0"/>
          <w:marTop w:val="125"/>
          <w:marBottom w:val="0"/>
          <w:divBdr>
            <w:top w:val="none" w:sz="0" w:space="0" w:color="auto"/>
            <w:left w:val="none" w:sz="0" w:space="0" w:color="auto"/>
            <w:bottom w:val="none" w:sz="0" w:space="0" w:color="auto"/>
            <w:right w:val="none" w:sz="0" w:space="0" w:color="auto"/>
          </w:divBdr>
        </w:div>
        <w:div w:id="1792168738">
          <w:marLeft w:val="1166"/>
          <w:marRight w:val="0"/>
          <w:marTop w:val="106"/>
          <w:marBottom w:val="0"/>
          <w:divBdr>
            <w:top w:val="none" w:sz="0" w:space="0" w:color="auto"/>
            <w:left w:val="none" w:sz="0" w:space="0" w:color="auto"/>
            <w:bottom w:val="none" w:sz="0" w:space="0" w:color="auto"/>
            <w:right w:val="none" w:sz="0" w:space="0" w:color="auto"/>
          </w:divBdr>
        </w:div>
        <w:div w:id="1425882504">
          <w:marLeft w:val="1166"/>
          <w:marRight w:val="0"/>
          <w:marTop w:val="106"/>
          <w:marBottom w:val="0"/>
          <w:divBdr>
            <w:top w:val="none" w:sz="0" w:space="0" w:color="auto"/>
            <w:left w:val="none" w:sz="0" w:space="0" w:color="auto"/>
            <w:bottom w:val="none" w:sz="0" w:space="0" w:color="auto"/>
            <w:right w:val="none" w:sz="0" w:space="0" w:color="auto"/>
          </w:divBdr>
        </w:div>
        <w:div w:id="27462119">
          <w:marLeft w:val="1166"/>
          <w:marRight w:val="0"/>
          <w:marTop w:val="106"/>
          <w:marBottom w:val="0"/>
          <w:divBdr>
            <w:top w:val="none" w:sz="0" w:space="0" w:color="auto"/>
            <w:left w:val="none" w:sz="0" w:space="0" w:color="auto"/>
            <w:bottom w:val="none" w:sz="0" w:space="0" w:color="auto"/>
            <w:right w:val="none" w:sz="0" w:space="0" w:color="auto"/>
          </w:divBdr>
        </w:div>
        <w:div w:id="264271162">
          <w:marLeft w:val="1166"/>
          <w:marRight w:val="0"/>
          <w:marTop w:val="106"/>
          <w:marBottom w:val="0"/>
          <w:divBdr>
            <w:top w:val="none" w:sz="0" w:space="0" w:color="auto"/>
            <w:left w:val="none" w:sz="0" w:space="0" w:color="auto"/>
            <w:bottom w:val="none" w:sz="0" w:space="0" w:color="auto"/>
            <w:right w:val="none" w:sz="0" w:space="0" w:color="auto"/>
          </w:divBdr>
        </w:div>
      </w:divsChild>
    </w:div>
    <w:div w:id="2019038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Microsoft_Excel_97-2003_Worksheet1.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C52B-5885-4B0A-8C12-9F829825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Microsoft Word - ELR GP Fed Business Plan 2016-2019 Final 22-12-15.docx</vt:lpstr>
    </vt:vector>
  </TitlesOfParts>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ELR GP Fed Business Plan 2016-2019 Final 22-12-15.docx</dc:title>
  <dc:creator>Watkins James</dc:creator>
  <cp:lastModifiedBy>Watkins James</cp:lastModifiedBy>
  <cp:revision>10</cp:revision>
  <cp:lastPrinted>2017-12-08T09:30:00Z</cp:lastPrinted>
  <dcterms:created xsi:type="dcterms:W3CDTF">2018-01-22T21:46:00Z</dcterms:created>
  <dcterms:modified xsi:type="dcterms:W3CDTF">2018-01-23T02:18:00Z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Word</vt:lpwstr>
  </property>
  <property fmtid="{D5CDD505-2E9C-101B-9397-08002B2CF9AE}" pid="4" name="LastSaved">
    <vt:filetime>2017-07-16T00:00:00Z</vt:filetime>
  </property>
</Properties>
</file>