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1200A8" w:rsidRDefault="00F50189" w:rsidP="00C475B9">
      <w:pPr>
        <w:jc w:val="center"/>
        <w:rPr>
          <w:rFonts w:cs="Calibri"/>
          <w:color w:val="18376A"/>
          <w:sz w:val="28"/>
          <w:szCs w:val="28"/>
        </w:rPr>
      </w:pPr>
      <w:r>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76C7B0D2" w:rsidR="00F36EA6" w:rsidRPr="001200A8" w:rsidRDefault="00CD392F" w:rsidP="00C475B9">
      <w:pPr>
        <w:jc w:val="center"/>
        <w:rPr>
          <w:rFonts w:cs="Calibri"/>
          <w:color w:val="18376A"/>
          <w:sz w:val="28"/>
          <w:szCs w:val="28"/>
        </w:rPr>
      </w:pPr>
      <w:r>
        <w:rPr>
          <w:rFonts w:cs="Calibri"/>
          <w:color w:val="18376A"/>
          <w:sz w:val="28"/>
          <w:szCs w:val="28"/>
        </w:rPr>
        <w:t>Thursday</w:t>
      </w:r>
      <w:r w:rsidR="00D13B5F">
        <w:rPr>
          <w:rFonts w:cs="Calibri"/>
          <w:color w:val="18376A"/>
          <w:sz w:val="28"/>
          <w:szCs w:val="28"/>
        </w:rPr>
        <w:t xml:space="preserve"> </w:t>
      </w:r>
      <w:r w:rsidR="00332ABA">
        <w:rPr>
          <w:rFonts w:cs="Calibri"/>
          <w:color w:val="18376A"/>
          <w:sz w:val="28"/>
          <w:szCs w:val="28"/>
        </w:rPr>
        <w:t>2</w:t>
      </w:r>
      <w:r w:rsidR="002631B2">
        <w:rPr>
          <w:rFonts w:cs="Calibri"/>
          <w:color w:val="18376A"/>
          <w:sz w:val="28"/>
          <w:szCs w:val="28"/>
        </w:rPr>
        <w:t>2</w:t>
      </w:r>
      <w:r w:rsidR="002631B2" w:rsidRPr="002631B2">
        <w:rPr>
          <w:rFonts w:cs="Calibri"/>
          <w:color w:val="18376A"/>
          <w:sz w:val="28"/>
          <w:szCs w:val="28"/>
          <w:vertAlign w:val="superscript"/>
        </w:rPr>
        <w:t>nd</w:t>
      </w:r>
      <w:r w:rsidR="002631B2">
        <w:rPr>
          <w:rFonts w:cs="Calibri"/>
          <w:color w:val="18376A"/>
          <w:sz w:val="28"/>
          <w:szCs w:val="28"/>
        </w:rPr>
        <w:t xml:space="preserve"> February</w:t>
      </w:r>
      <w:r w:rsidR="00332ABA">
        <w:rPr>
          <w:rFonts w:cs="Calibri"/>
          <w:color w:val="18376A"/>
          <w:sz w:val="28"/>
          <w:szCs w:val="28"/>
        </w:rPr>
        <w:t xml:space="preserve"> 2018</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sidR="00D13B5F">
        <w:rPr>
          <w:rFonts w:cs="Calibri"/>
          <w:color w:val="18376A"/>
          <w:sz w:val="28"/>
          <w:szCs w:val="28"/>
        </w:rPr>
        <w:t>Syston</w:t>
      </w:r>
      <w:proofErr w:type="spellEnd"/>
      <w:r w:rsidR="00D13B5F">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4D7C28D1" w14:textId="65D754C9" w:rsidR="0030650F" w:rsidRPr="009C0E55" w:rsidRDefault="00F36EA6" w:rsidP="007C65DC">
      <w:pPr>
        <w:jc w:val="both"/>
        <w:rPr>
          <w:rFonts w:asciiTheme="minorHAnsi" w:hAnsiTheme="minorHAnsi" w:cs="Calibri"/>
          <w:b/>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R Bietzk</w:t>
      </w:r>
      <w:r w:rsidR="009C0E55">
        <w:rPr>
          <w:rFonts w:asciiTheme="minorHAnsi" w:hAnsiTheme="minorHAnsi" w:cs="Calibri"/>
          <w:sz w:val="22"/>
          <w:szCs w:val="22"/>
        </w:rPr>
        <w:t>;</w:t>
      </w:r>
      <w:r w:rsidR="004E3B9C">
        <w:rPr>
          <w:rFonts w:asciiTheme="minorHAnsi" w:hAnsiTheme="minorHAnsi" w:cs="Calibri"/>
          <w:sz w:val="22"/>
          <w:szCs w:val="22"/>
        </w:rPr>
        <w:t xml:space="preserve"> </w:t>
      </w:r>
      <w:r w:rsidR="001908E3">
        <w:rPr>
          <w:rFonts w:asciiTheme="minorHAnsi" w:hAnsiTheme="minorHAnsi" w:cs="Calibri"/>
          <w:sz w:val="22"/>
          <w:szCs w:val="22"/>
        </w:rPr>
        <w:t>J Watkins</w:t>
      </w:r>
      <w:r w:rsidR="00F36E12">
        <w:rPr>
          <w:rFonts w:asciiTheme="minorHAnsi" w:hAnsiTheme="minorHAnsi" w:cs="Calibri"/>
          <w:sz w:val="22"/>
          <w:szCs w:val="22"/>
        </w:rPr>
        <w:t>;</w:t>
      </w:r>
      <w:r w:rsidR="00F36E12" w:rsidRPr="006D6A32">
        <w:rPr>
          <w:rFonts w:asciiTheme="minorHAnsi" w:hAnsiTheme="minorHAnsi" w:cs="Calibri"/>
          <w:sz w:val="22"/>
          <w:szCs w:val="22"/>
        </w:rPr>
        <w:t xml:space="preserve"> </w:t>
      </w:r>
      <w:r w:rsidR="00F36E12">
        <w:rPr>
          <w:rFonts w:asciiTheme="minorHAnsi" w:hAnsiTheme="minorHAnsi" w:cs="Calibri"/>
          <w:sz w:val="22"/>
          <w:szCs w:val="22"/>
        </w:rPr>
        <w:t>J McCrea</w:t>
      </w:r>
      <w:r w:rsidR="0030650F">
        <w:rPr>
          <w:rFonts w:asciiTheme="minorHAnsi" w:hAnsiTheme="minorHAnsi" w:cs="Calibri"/>
          <w:sz w:val="22"/>
          <w:szCs w:val="22"/>
        </w:rPr>
        <w:t xml:space="preserve">; </w:t>
      </w:r>
      <w:proofErr w:type="spellStart"/>
      <w:r w:rsidR="0030650F">
        <w:rPr>
          <w:rFonts w:asciiTheme="minorHAnsi" w:hAnsiTheme="minorHAnsi" w:cs="Calibri"/>
          <w:sz w:val="22"/>
          <w:szCs w:val="22"/>
        </w:rPr>
        <w:t>Dr</w:t>
      </w:r>
      <w:proofErr w:type="spellEnd"/>
      <w:r w:rsidR="0030650F">
        <w:rPr>
          <w:rFonts w:asciiTheme="minorHAnsi" w:hAnsiTheme="minorHAnsi" w:cs="Calibri"/>
          <w:sz w:val="22"/>
          <w:szCs w:val="22"/>
        </w:rPr>
        <w:t xml:space="preserve"> S Vincent</w:t>
      </w:r>
      <w:r w:rsidR="00332ABA">
        <w:rPr>
          <w:rFonts w:asciiTheme="minorHAnsi" w:hAnsiTheme="minorHAnsi" w:cs="Calibri"/>
          <w:sz w:val="22"/>
          <w:szCs w:val="22"/>
        </w:rPr>
        <w:t xml:space="preserve">; </w:t>
      </w:r>
      <w:proofErr w:type="spellStart"/>
      <w:r w:rsidR="00332ABA">
        <w:rPr>
          <w:rFonts w:asciiTheme="minorHAnsi" w:hAnsiTheme="minorHAnsi" w:cs="Calibri"/>
          <w:sz w:val="22"/>
          <w:szCs w:val="22"/>
        </w:rPr>
        <w:t>Dr</w:t>
      </w:r>
      <w:proofErr w:type="spellEnd"/>
      <w:r w:rsidR="00332ABA">
        <w:rPr>
          <w:rFonts w:asciiTheme="minorHAnsi" w:hAnsiTheme="minorHAnsi" w:cs="Calibri"/>
          <w:sz w:val="22"/>
          <w:szCs w:val="22"/>
        </w:rPr>
        <w:t xml:space="preserve"> G Chidlow; </w:t>
      </w:r>
      <w:proofErr w:type="spellStart"/>
      <w:r w:rsidR="00332ABA">
        <w:rPr>
          <w:rFonts w:asciiTheme="minorHAnsi" w:hAnsiTheme="minorHAnsi" w:cs="Calibri"/>
          <w:sz w:val="22"/>
          <w:szCs w:val="22"/>
        </w:rPr>
        <w:t>Dr</w:t>
      </w:r>
      <w:proofErr w:type="spellEnd"/>
      <w:r w:rsidR="00332ABA">
        <w:rPr>
          <w:rFonts w:asciiTheme="minorHAnsi" w:hAnsiTheme="minorHAnsi" w:cs="Calibri"/>
          <w:sz w:val="22"/>
          <w:szCs w:val="22"/>
        </w:rPr>
        <w:t xml:space="preserve"> U Montgomery, K Whawell, H Patel</w:t>
      </w:r>
      <w:r w:rsidR="002631B2">
        <w:rPr>
          <w:rFonts w:asciiTheme="minorHAnsi" w:hAnsiTheme="minorHAnsi" w:cs="Calibri"/>
          <w:sz w:val="22"/>
          <w:szCs w:val="22"/>
        </w:rPr>
        <w:t xml:space="preserve">, </w:t>
      </w:r>
      <w:proofErr w:type="spellStart"/>
      <w:r w:rsidR="002631B2">
        <w:rPr>
          <w:rFonts w:asciiTheme="minorHAnsi" w:hAnsiTheme="minorHAnsi" w:cs="Calibri"/>
          <w:sz w:val="22"/>
          <w:szCs w:val="22"/>
        </w:rPr>
        <w:t>Dr</w:t>
      </w:r>
      <w:proofErr w:type="spellEnd"/>
      <w:r w:rsidR="002631B2">
        <w:rPr>
          <w:rFonts w:asciiTheme="minorHAnsi" w:hAnsiTheme="minorHAnsi" w:cs="Calibri"/>
          <w:sz w:val="22"/>
          <w:szCs w:val="22"/>
        </w:rPr>
        <w:t xml:space="preserve"> N Chotai</w:t>
      </w:r>
    </w:p>
    <w:p w14:paraId="755CAEB8" w14:textId="3E69D86F" w:rsidR="0087344C" w:rsidRDefault="0087344C" w:rsidP="007669C2">
      <w:pPr>
        <w:ind w:left="1440" w:hanging="1440"/>
        <w:rPr>
          <w:rFonts w:asciiTheme="minorHAnsi" w:hAnsiTheme="minorHAnsi" w:cs="Calibri"/>
          <w:sz w:val="22"/>
          <w:szCs w:val="22"/>
        </w:rPr>
      </w:pPr>
    </w:p>
    <w:p w14:paraId="05F869AA" w14:textId="4414E736" w:rsidR="00F36EA6" w:rsidRPr="001200A8" w:rsidRDefault="00F36EA6" w:rsidP="00F36EA6">
      <w:pPr>
        <w:rPr>
          <w:rFonts w:asciiTheme="minorHAnsi" w:hAnsiTheme="minorHAnsi" w:cs="Calibri"/>
          <w:sz w:val="22"/>
          <w:szCs w:val="22"/>
        </w:rPr>
      </w:pPr>
      <w:r w:rsidRPr="007C65DC">
        <w:rPr>
          <w:rFonts w:asciiTheme="minorHAnsi" w:hAnsiTheme="minorHAnsi" w:cs="Calibri"/>
          <w:b/>
          <w:sz w:val="22"/>
          <w:szCs w:val="22"/>
          <w:u w:val="single"/>
        </w:rPr>
        <w:t>In the Chair</w:t>
      </w:r>
      <w:r w:rsidRPr="007C65DC">
        <w:rPr>
          <w:rFonts w:asciiTheme="minorHAnsi" w:hAnsiTheme="minorHAnsi" w:cs="Calibri"/>
          <w:b/>
          <w:sz w:val="22"/>
          <w:szCs w:val="22"/>
        </w:rPr>
        <w:t>:</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r w:rsidR="006D6A32" w:rsidRPr="006D6A32">
        <w:rPr>
          <w:rFonts w:asciiTheme="minorHAnsi" w:hAnsiTheme="minorHAnsi" w:cs="Calibri"/>
          <w:sz w:val="22"/>
          <w:szCs w:val="22"/>
        </w:rPr>
        <w:t xml:space="preserve"> </w:t>
      </w:r>
    </w:p>
    <w:p w14:paraId="25FA474C" w14:textId="77777777" w:rsidR="00F36EA6" w:rsidRDefault="00F36EA6" w:rsidP="00F36EA6">
      <w:pPr>
        <w:rPr>
          <w:rFonts w:asciiTheme="minorHAnsi" w:hAnsiTheme="minorHAnsi" w:cs="Calibri"/>
          <w:sz w:val="22"/>
          <w:szCs w:val="22"/>
        </w:rPr>
      </w:pPr>
    </w:p>
    <w:p w14:paraId="3E342529" w14:textId="202E5496" w:rsidR="006A2E40" w:rsidRPr="00EF52F1" w:rsidRDefault="00F36EA6" w:rsidP="0030650F">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r w:rsidR="009C0E55">
        <w:rPr>
          <w:rFonts w:asciiTheme="minorHAnsi" w:hAnsiTheme="minorHAnsi" w:cs="Calibri"/>
          <w:b/>
          <w:sz w:val="22"/>
          <w:szCs w:val="22"/>
        </w:rPr>
        <w:t xml:space="preserve"> -</w:t>
      </w:r>
      <w:r w:rsidR="0030650F">
        <w:rPr>
          <w:rFonts w:asciiTheme="minorHAnsi" w:hAnsiTheme="minorHAnsi" w:cs="Calibri"/>
          <w:sz w:val="22"/>
          <w:szCs w:val="22"/>
        </w:rPr>
        <w:t xml:space="preserve"> </w:t>
      </w:r>
      <w:proofErr w:type="spellStart"/>
      <w:r w:rsidR="00BE74B9">
        <w:rPr>
          <w:rFonts w:asciiTheme="minorHAnsi" w:hAnsiTheme="minorHAnsi" w:cs="Calibri"/>
          <w:sz w:val="22"/>
          <w:szCs w:val="22"/>
        </w:rPr>
        <w:t>Dr</w:t>
      </w:r>
      <w:proofErr w:type="spellEnd"/>
      <w:r w:rsidR="00BE74B9">
        <w:rPr>
          <w:rFonts w:asciiTheme="minorHAnsi" w:hAnsiTheme="minorHAnsi" w:cs="Calibri"/>
          <w:sz w:val="22"/>
          <w:szCs w:val="22"/>
        </w:rPr>
        <w:t xml:space="preserve"> L Ryan</w:t>
      </w:r>
    </w:p>
    <w:p w14:paraId="20DA0DC9" w14:textId="77777777" w:rsidR="00EF52F1" w:rsidRDefault="00EF52F1" w:rsidP="00EF52F1">
      <w:pPr>
        <w:ind w:left="720"/>
        <w:jc w:val="both"/>
        <w:rPr>
          <w:rFonts w:asciiTheme="minorHAnsi" w:hAnsiTheme="minorHAnsi" w:cs="Calibri"/>
          <w:sz w:val="22"/>
          <w:szCs w:val="22"/>
        </w:rPr>
      </w:pPr>
    </w:p>
    <w:p w14:paraId="2DD15575" w14:textId="2DE66258"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C25AD0">
        <w:rPr>
          <w:rFonts w:asciiTheme="minorHAnsi" w:hAnsiTheme="minorHAnsi" w:cs="Calibri"/>
          <w:b/>
          <w:sz w:val="22"/>
          <w:szCs w:val="22"/>
        </w:rPr>
        <w:t>25</w:t>
      </w:r>
      <w:r w:rsidR="00BB7709">
        <w:rPr>
          <w:rFonts w:asciiTheme="minorHAnsi" w:hAnsiTheme="minorHAnsi" w:cs="Calibri"/>
          <w:b/>
          <w:sz w:val="22"/>
          <w:szCs w:val="22"/>
        </w:rPr>
        <w:t>th</w:t>
      </w:r>
      <w:r w:rsidR="001908E3">
        <w:rPr>
          <w:rFonts w:asciiTheme="minorHAnsi" w:hAnsiTheme="minorHAnsi" w:cs="Calibri"/>
          <w:b/>
          <w:sz w:val="22"/>
          <w:szCs w:val="22"/>
        </w:rPr>
        <w:t xml:space="preserve"> </w:t>
      </w:r>
      <w:r w:rsidR="00C25AD0">
        <w:rPr>
          <w:rFonts w:asciiTheme="minorHAnsi" w:hAnsiTheme="minorHAnsi" w:cs="Calibri"/>
          <w:b/>
          <w:sz w:val="22"/>
          <w:szCs w:val="22"/>
        </w:rPr>
        <w:t>January</w:t>
      </w:r>
      <w:r w:rsidR="001908E3">
        <w:rPr>
          <w:rFonts w:asciiTheme="minorHAnsi" w:hAnsiTheme="minorHAnsi" w:cs="Calibri"/>
          <w:b/>
          <w:sz w:val="22"/>
          <w:szCs w:val="22"/>
        </w:rPr>
        <w:t xml:space="preserve"> </w:t>
      </w:r>
      <w:r w:rsidR="00C25AD0">
        <w:rPr>
          <w:rFonts w:asciiTheme="minorHAnsi" w:hAnsiTheme="minorHAnsi" w:cs="Calibri"/>
          <w:b/>
          <w:sz w:val="22"/>
          <w:szCs w:val="22"/>
        </w:rPr>
        <w:t>2018</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5A6B6CD0" w14:textId="78D05797" w:rsidR="00F35605" w:rsidRPr="00F35605" w:rsidRDefault="00744B55" w:rsidP="00F35605">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Contact has been made with Mark Wightman @ UHL – meeting TBA</w:t>
      </w:r>
      <w:r w:rsidR="003631A0">
        <w:rPr>
          <w:rFonts w:asciiTheme="minorHAnsi" w:hAnsiTheme="minorHAnsi" w:cs="Calibri"/>
          <w:sz w:val="22"/>
          <w:szCs w:val="22"/>
        </w:rPr>
        <w:t>.</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p>
    <w:p w14:paraId="69DE759D" w14:textId="5A2B8824" w:rsidR="00BB7709" w:rsidRPr="00F35605" w:rsidRDefault="00744B55" w:rsidP="007236A9">
      <w:pPr>
        <w:pStyle w:val="ListParagraph"/>
        <w:numPr>
          <w:ilvl w:val="0"/>
          <w:numId w:val="2"/>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Rysz</w:t>
      </w:r>
      <w:proofErr w:type="spellEnd"/>
      <w:r>
        <w:rPr>
          <w:rFonts w:asciiTheme="minorHAnsi" w:hAnsiTheme="minorHAnsi" w:cs="Calibri"/>
          <w:sz w:val="22"/>
          <w:szCs w:val="22"/>
        </w:rPr>
        <w:t xml:space="preserve"> to contact </w:t>
      </w:r>
      <w:proofErr w:type="spellStart"/>
      <w:r>
        <w:rPr>
          <w:rFonts w:asciiTheme="minorHAnsi" w:hAnsiTheme="minorHAnsi" w:cs="Calibri"/>
          <w:sz w:val="22"/>
          <w:szCs w:val="22"/>
        </w:rPr>
        <w:t>Vocare</w:t>
      </w:r>
      <w:proofErr w:type="spellEnd"/>
      <w:r>
        <w:rPr>
          <w:rFonts w:asciiTheme="minorHAnsi" w:hAnsiTheme="minorHAnsi" w:cs="Calibri"/>
          <w:sz w:val="22"/>
          <w:szCs w:val="22"/>
        </w:rPr>
        <w:t xml:space="preserve">. </w:t>
      </w:r>
      <w:r w:rsidRPr="00744B55">
        <w:rPr>
          <w:rFonts w:asciiTheme="minorHAnsi" w:hAnsiTheme="minorHAnsi" w:cs="Calibri"/>
          <w:b/>
          <w:sz w:val="22"/>
          <w:szCs w:val="22"/>
        </w:rPr>
        <w:t xml:space="preserve"> Action RB</w:t>
      </w:r>
    </w:p>
    <w:p w14:paraId="68F527C1" w14:textId="77777777" w:rsidR="00FD324B" w:rsidRDefault="00FD324B" w:rsidP="009D3F64">
      <w:pPr>
        <w:pStyle w:val="ListParagraph"/>
        <w:spacing w:before="100" w:beforeAutospacing="1" w:after="100" w:afterAutospacing="1" w:line="276" w:lineRule="auto"/>
        <w:ind w:left="1440"/>
        <w:rPr>
          <w:rFonts w:eastAsiaTheme="minorHAnsi"/>
          <w:b/>
          <w:sz w:val="22"/>
          <w:szCs w:val="22"/>
          <w:lang w:val="en-GB"/>
        </w:rPr>
      </w:pPr>
    </w:p>
    <w:p w14:paraId="2864093C" w14:textId="3C406355" w:rsidR="00473E4A" w:rsidRPr="00E50DA3" w:rsidRDefault="0064505A" w:rsidP="00E50DA3">
      <w:pPr>
        <w:pStyle w:val="ListParagraph"/>
        <w:numPr>
          <w:ilvl w:val="0"/>
          <w:numId w:val="3"/>
        </w:numPr>
        <w:rPr>
          <w:rFonts w:cs="Calibri"/>
          <w:b/>
          <w:sz w:val="22"/>
          <w:szCs w:val="22"/>
        </w:rPr>
      </w:pPr>
      <w:r w:rsidRPr="00E50DA3">
        <w:rPr>
          <w:rFonts w:cs="Calibri"/>
          <w:b/>
          <w:sz w:val="22"/>
          <w:szCs w:val="22"/>
        </w:rPr>
        <w:t>COO Report</w:t>
      </w:r>
    </w:p>
    <w:p w14:paraId="1AAAA253" w14:textId="77777777" w:rsidR="00E37226" w:rsidRDefault="00E37226" w:rsidP="002453DE">
      <w:pPr>
        <w:ind w:left="720"/>
        <w:rPr>
          <w:rFonts w:cs="Calibri"/>
          <w:b/>
          <w:sz w:val="22"/>
          <w:szCs w:val="22"/>
        </w:rPr>
      </w:pPr>
    </w:p>
    <w:p w14:paraId="74C75C5C" w14:textId="701FD312" w:rsidR="00151FF7" w:rsidRPr="00456535" w:rsidRDefault="00456535" w:rsidP="001547D0">
      <w:pPr>
        <w:pStyle w:val="ListParagraph"/>
        <w:widowControl w:val="0"/>
        <w:numPr>
          <w:ilvl w:val="0"/>
          <w:numId w:val="5"/>
        </w:numPr>
        <w:tabs>
          <w:tab w:val="left" w:pos="220"/>
          <w:tab w:val="left" w:pos="720"/>
        </w:tabs>
        <w:autoSpaceDE w:val="0"/>
        <w:autoSpaceDN w:val="0"/>
        <w:adjustRightInd w:val="0"/>
        <w:rPr>
          <w:rFonts w:eastAsia="Times New Roman" w:cs="Helvetica"/>
          <w:b/>
          <w:color w:val="333333"/>
          <w:sz w:val="22"/>
          <w:szCs w:val="22"/>
          <w:lang w:val="en-GB" w:eastAsia="en-GB"/>
        </w:rPr>
      </w:pPr>
      <w:r w:rsidRPr="00456535">
        <w:rPr>
          <w:rFonts w:cs="Arial"/>
          <w:b/>
          <w:sz w:val="22"/>
          <w:szCs w:val="22"/>
        </w:rPr>
        <w:t xml:space="preserve">Joint strategy with the CCG and </w:t>
      </w:r>
      <w:r w:rsidR="00912596" w:rsidRPr="00456535">
        <w:rPr>
          <w:rFonts w:cs="Arial"/>
          <w:b/>
          <w:sz w:val="22"/>
          <w:szCs w:val="22"/>
        </w:rPr>
        <w:t>funding</w:t>
      </w:r>
      <w:r w:rsidRPr="00456535">
        <w:rPr>
          <w:rFonts w:cs="Arial"/>
          <w:b/>
          <w:sz w:val="22"/>
          <w:szCs w:val="22"/>
        </w:rPr>
        <w:t xml:space="preserve"> for FY18/19</w:t>
      </w:r>
    </w:p>
    <w:p w14:paraId="7EC86599" w14:textId="77777777" w:rsidR="00456535" w:rsidRDefault="00456535" w:rsidP="00456535">
      <w:pPr>
        <w:pStyle w:val="ListParagraph"/>
        <w:widowControl w:val="0"/>
        <w:tabs>
          <w:tab w:val="left" w:pos="220"/>
          <w:tab w:val="left" w:pos="720"/>
        </w:tabs>
        <w:autoSpaceDE w:val="0"/>
        <w:autoSpaceDN w:val="0"/>
        <w:adjustRightInd w:val="0"/>
        <w:rPr>
          <w:rFonts w:cs="Arial"/>
          <w:b/>
          <w:sz w:val="22"/>
          <w:szCs w:val="22"/>
        </w:rPr>
      </w:pPr>
    </w:p>
    <w:p w14:paraId="55F8910D" w14:textId="6FBBABF1" w:rsidR="006F61F4" w:rsidRDefault="00EB446F" w:rsidP="00775D04">
      <w:pPr>
        <w:pStyle w:val="ListParagraph"/>
        <w:widowControl w:val="0"/>
        <w:tabs>
          <w:tab w:val="left" w:pos="220"/>
          <w:tab w:val="left" w:pos="720"/>
        </w:tabs>
        <w:autoSpaceDE w:val="0"/>
        <w:autoSpaceDN w:val="0"/>
        <w:adjustRightInd w:val="0"/>
        <w:spacing w:line="276" w:lineRule="auto"/>
        <w:rPr>
          <w:sz w:val="22"/>
          <w:szCs w:val="22"/>
        </w:rPr>
      </w:pPr>
      <w:r>
        <w:rPr>
          <w:rFonts w:eastAsia="Times New Roman" w:cs="Helvetica"/>
          <w:color w:val="333333"/>
          <w:sz w:val="22"/>
          <w:szCs w:val="22"/>
          <w:lang w:val="en-GB" w:eastAsia="en-GB"/>
        </w:rPr>
        <w:t>Following JW’s presentation to the PCCC on 6</w:t>
      </w:r>
      <w:r w:rsidRPr="00BE4AB7">
        <w:rPr>
          <w:rFonts w:eastAsia="Times New Roman" w:cs="Helvetica"/>
          <w:color w:val="333333"/>
          <w:sz w:val="22"/>
          <w:szCs w:val="22"/>
          <w:vertAlign w:val="superscript"/>
          <w:lang w:val="en-GB" w:eastAsia="en-GB"/>
        </w:rPr>
        <w:t>th</w:t>
      </w:r>
      <w:r>
        <w:rPr>
          <w:rFonts w:eastAsia="Times New Roman" w:cs="Helvetica"/>
          <w:color w:val="333333"/>
          <w:sz w:val="22"/>
          <w:szCs w:val="22"/>
          <w:lang w:val="en-GB" w:eastAsia="en-GB"/>
        </w:rPr>
        <w:t xml:space="preserve"> February 2018, Tim Sacks has confirmed that the ELR CCG Governing Body has approved that the CCG will pay the balance of the £350K that it </w:t>
      </w:r>
      <w:r w:rsidRPr="00C252A2">
        <w:rPr>
          <w:sz w:val="22"/>
          <w:szCs w:val="22"/>
        </w:rPr>
        <w:t xml:space="preserve">committed </w:t>
      </w:r>
      <w:r>
        <w:rPr>
          <w:sz w:val="22"/>
          <w:szCs w:val="22"/>
        </w:rPr>
        <w:t>to the Federation in FY18/19.</w:t>
      </w:r>
      <w:r>
        <w:rPr>
          <w:sz w:val="22"/>
          <w:szCs w:val="22"/>
        </w:rPr>
        <w:t xml:space="preserve">  </w:t>
      </w:r>
      <w:r w:rsidR="006F61F4">
        <w:rPr>
          <w:sz w:val="22"/>
          <w:szCs w:val="22"/>
        </w:rPr>
        <w:t>The CCG has decided to utilize the Transformation Fund @ 75 pence per patient to fund this commitment.  This may raise concerns amongst some practices and will need careful communication.</w:t>
      </w:r>
    </w:p>
    <w:p w14:paraId="543AD866" w14:textId="77777777" w:rsidR="006F61F4" w:rsidRDefault="006F61F4" w:rsidP="00775D04">
      <w:pPr>
        <w:pStyle w:val="ListParagraph"/>
        <w:widowControl w:val="0"/>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p>
    <w:p w14:paraId="60A6BA4C" w14:textId="3BE17B10" w:rsidR="00EB446F" w:rsidRDefault="00EB446F" w:rsidP="00775D04">
      <w:pPr>
        <w:pStyle w:val="ListParagraph"/>
        <w:widowControl w:val="0"/>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r w:rsidRPr="00EB446F">
        <w:rPr>
          <w:rFonts w:eastAsia="Times New Roman" w:cs="Helvetica"/>
          <w:color w:val="333333"/>
          <w:sz w:val="22"/>
          <w:szCs w:val="22"/>
          <w:lang w:val="en-GB" w:eastAsia="en-GB"/>
        </w:rPr>
        <w:t>We await confirmation on the demand management f</w:t>
      </w:r>
      <w:r w:rsidR="00116B50">
        <w:rPr>
          <w:rFonts w:eastAsia="Times New Roman" w:cs="Helvetica"/>
          <w:color w:val="333333"/>
          <w:sz w:val="22"/>
          <w:szCs w:val="22"/>
          <w:lang w:val="en-GB" w:eastAsia="en-GB"/>
        </w:rPr>
        <w:t>unding @ 10 pence per patient.</w:t>
      </w:r>
    </w:p>
    <w:p w14:paraId="11F22693" w14:textId="77777777" w:rsidR="00325AB1" w:rsidRDefault="00325AB1" w:rsidP="00775D04">
      <w:pPr>
        <w:pStyle w:val="ListParagraph"/>
        <w:widowControl w:val="0"/>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p>
    <w:p w14:paraId="11BE8104" w14:textId="63D36B3D" w:rsidR="00325AB1" w:rsidRDefault="00325AB1" w:rsidP="00775D04">
      <w:pPr>
        <w:pStyle w:val="ListParagraph"/>
        <w:widowControl w:val="0"/>
        <w:tabs>
          <w:tab w:val="left" w:pos="220"/>
          <w:tab w:val="left" w:pos="720"/>
        </w:tabs>
        <w:autoSpaceDE w:val="0"/>
        <w:autoSpaceDN w:val="0"/>
        <w:adjustRightInd w:val="0"/>
        <w:spacing w:line="276" w:lineRule="auto"/>
        <w:rPr>
          <w:rFonts w:eastAsia="Times New Roman" w:cs="Helvetica"/>
          <w:b/>
          <w:color w:val="333333"/>
          <w:sz w:val="22"/>
          <w:szCs w:val="22"/>
          <w:lang w:val="en-GB" w:eastAsia="en-GB"/>
        </w:rPr>
      </w:pPr>
      <w:r>
        <w:rPr>
          <w:rFonts w:eastAsia="Times New Roman" w:cs="Helvetica"/>
          <w:color w:val="333333"/>
          <w:sz w:val="22"/>
          <w:szCs w:val="22"/>
          <w:lang w:val="en-GB" w:eastAsia="en-GB"/>
        </w:rPr>
        <w:t xml:space="preserve">We will construct a budget for FY18/19 and importantly develop a budget for April 2019 onwards.  Key elements of income are likely to relate to service contracts (especially urgent care) and fees for services provided to practices.  </w:t>
      </w:r>
      <w:r w:rsidRPr="00325AB1">
        <w:rPr>
          <w:rFonts w:eastAsia="Times New Roman" w:cs="Helvetica"/>
          <w:b/>
          <w:color w:val="333333"/>
          <w:sz w:val="22"/>
          <w:szCs w:val="22"/>
          <w:lang w:val="en-GB" w:eastAsia="en-GB"/>
        </w:rPr>
        <w:t>Action JW / HP</w:t>
      </w:r>
    </w:p>
    <w:p w14:paraId="5AB55295" w14:textId="77777777" w:rsidR="00A80448" w:rsidRDefault="00A80448" w:rsidP="00775D04">
      <w:pPr>
        <w:pStyle w:val="ListParagraph"/>
        <w:widowControl w:val="0"/>
        <w:tabs>
          <w:tab w:val="left" w:pos="220"/>
          <w:tab w:val="left" w:pos="720"/>
        </w:tabs>
        <w:autoSpaceDE w:val="0"/>
        <w:autoSpaceDN w:val="0"/>
        <w:adjustRightInd w:val="0"/>
        <w:spacing w:line="276" w:lineRule="auto"/>
        <w:rPr>
          <w:rFonts w:eastAsia="Times New Roman" w:cs="Helvetica"/>
          <w:b/>
          <w:color w:val="333333"/>
          <w:sz w:val="22"/>
          <w:szCs w:val="22"/>
          <w:lang w:val="en-GB" w:eastAsia="en-GB"/>
        </w:rPr>
      </w:pPr>
    </w:p>
    <w:p w14:paraId="792E0620" w14:textId="399202DE" w:rsidR="00A80448" w:rsidRPr="00A80448" w:rsidRDefault="00A80448" w:rsidP="00775D04">
      <w:pPr>
        <w:pStyle w:val="ListParagraph"/>
        <w:widowControl w:val="0"/>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HP outlined that there will be VAT implications that need to be accounted for going forward.  </w:t>
      </w:r>
      <w:proofErr w:type="gramStart"/>
      <w:r>
        <w:rPr>
          <w:rFonts w:eastAsia="Times New Roman" w:cs="Helvetica"/>
          <w:color w:val="333333"/>
          <w:sz w:val="22"/>
          <w:szCs w:val="22"/>
          <w:lang w:val="en-GB" w:eastAsia="en-GB"/>
        </w:rPr>
        <w:t>Further advice to be sought.</w:t>
      </w:r>
      <w:proofErr w:type="gramEnd"/>
      <w:r>
        <w:rPr>
          <w:rFonts w:eastAsia="Times New Roman" w:cs="Helvetica"/>
          <w:color w:val="333333"/>
          <w:sz w:val="22"/>
          <w:szCs w:val="22"/>
          <w:lang w:val="en-GB" w:eastAsia="en-GB"/>
        </w:rPr>
        <w:t xml:space="preserve">  </w:t>
      </w:r>
      <w:r w:rsidRPr="00A80448">
        <w:rPr>
          <w:rFonts w:eastAsia="Times New Roman" w:cs="Helvetica"/>
          <w:b/>
          <w:color w:val="333333"/>
          <w:sz w:val="22"/>
          <w:szCs w:val="22"/>
          <w:lang w:val="en-GB" w:eastAsia="en-GB"/>
        </w:rPr>
        <w:t>Action JW/HP</w:t>
      </w:r>
    </w:p>
    <w:p w14:paraId="4CCF7977" w14:textId="77777777" w:rsidR="00EB446F" w:rsidRPr="00A80448" w:rsidRDefault="00EB446F" w:rsidP="00EB446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14:paraId="2D3E8CFD" w14:textId="5E5A7B0E" w:rsidR="007845BC" w:rsidRPr="006D523A" w:rsidRDefault="006D523A" w:rsidP="006D523A">
      <w:pPr>
        <w:pStyle w:val="ListParagraph"/>
        <w:widowControl w:val="0"/>
        <w:numPr>
          <w:ilvl w:val="0"/>
          <w:numId w:val="5"/>
        </w:numPr>
        <w:tabs>
          <w:tab w:val="left" w:pos="220"/>
          <w:tab w:val="left" w:pos="720"/>
        </w:tabs>
        <w:autoSpaceDE w:val="0"/>
        <w:autoSpaceDN w:val="0"/>
        <w:adjustRightInd w:val="0"/>
        <w:spacing w:line="276" w:lineRule="auto"/>
        <w:rPr>
          <w:b/>
          <w:sz w:val="22"/>
          <w:szCs w:val="22"/>
        </w:rPr>
      </w:pPr>
      <w:r w:rsidRPr="006D523A">
        <w:rPr>
          <w:rFonts w:cs="Arial"/>
          <w:b/>
          <w:sz w:val="22"/>
          <w:szCs w:val="22"/>
        </w:rPr>
        <w:t>L</w:t>
      </w:r>
      <w:r w:rsidR="00151FF7" w:rsidRPr="006D523A">
        <w:rPr>
          <w:rFonts w:cs="Arial"/>
          <w:b/>
          <w:sz w:val="22"/>
          <w:szCs w:val="22"/>
        </w:rPr>
        <w:t>ocalities a</w:t>
      </w:r>
      <w:r w:rsidR="007845BC" w:rsidRPr="006D523A">
        <w:rPr>
          <w:rFonts w:cs="Arial"/>
          <w:b/>
          <w:sz w:val="22"/>
          <w:szCs w:val="22"/>
        </w:rPr>
        <w:t>nd transformation fund update</w:t>
      </w:r>
    </w:p>
    <w:p w14:paraId="65D2F87B" w14:textId="77777777" w:rsidR="007845BC" w:rsidRDefault="007845BC" w:rsidP="007845BC">
      <w:pPr>
        <w:pStyle w:val="ListParagraph"/>
        <w:widowControl w:val="0"/>
        <w:tabs>
          <w:tab w:val="left" w:pos="220"/>
          <w:tab w:val="left" w:pos="720"/>
        </w:tabs>
        <w:autoSpaceDE w:val="0"/>
        <w:autoSpaceDN w:val="0"/>
        <w:adjustRightInd w:val="0"/>
        <w:rPr>
          <w:rFonts w:cs="Arial"/>
          <w:sz w:val="22"/>
          <w:szCs w:val="22"/>
          <w:lang w:val="en-GB"/>
        </w:rPr>
      </w:pPr>
    </w:p>
    <w:p w14:paraId="6F9F8A78" w14:textId="21585D1B" w:rsidR="006F61F4" w:rsidRDefault="006F61F4" w:rsidP="00775D04">
      <w:pPr>
        <w:pStyle w:val="ListParagraph"/>
        <w:spacing w:line="276" w:lineRule="auto"/>
        <w:rPr>
          <w:rFonts w:cs="Arial"/>
          <w:sz w:val="22"/>
          <w:szCs w:val="22"/>
          <w:lang w:val="en-GB"/>
        </w:rPr>
      </w:pPr>
      <w:r w:rsidRPr="0053146A">
        <w:rPr>
          <w:rFonts w:cs="Arial"/>
          <w:sz w:val="22"/>
          <w:szCs w:val="22"/>
          <w:lang w:val="en-GB"/>
        </w:rPr>
        <w:t>JW has been working with the six Localities to develop th</w:t>
      </w:r>
      <w:r>
        <w:rPr>
          <w:rFonts w:cs="Arial"/>
          <w:sz w:val="22"/>
          <w:szCs w:val="22"/>
          <w:lang w:val="en-GB"/>
        </w:rPr>
        <w:t xml:space="preserve">eir transformation applications.  An overview of the areas </w:t>
      </w:r>
      <w:r>
        <w:rPr>
          <w:rFonts w:cs="Arial"/>
          <w:sz w:val="22"/>
          <w:szCs w:val="22"/>
          <w:lang w:val="en-GB"/>
        </w:rPr>
        <w:t>that the Localities are planning to develop is included in the COO report.</w:t>
      </w:r>
    </w:p>
    <w:p w14:paraId="0DC02980" w14:textId="77777777" w:rsidR="006F61F4" w:rsidRDefault="006F61F4" w:rsidP="00775D04">
      <w:pPr>
        <w:pStyle w:val="ListParagraph"/>
        <w:spacing w:line="276" w:lineRule="auto"/>
        <w:rPr>
          <w:rFonts w:cs="Arial"/>
          <w:sz w:val="22"/>
          <w:szCs w:val="22"/>
          <w:lang w:val="en-GB"/>
        </w:rPr>
      </w:pPr>
    </w:p>
    <w:p w14:paraId="2004CB06" w14:textId="15B41C14" w:rsidR="006F61F4" w:rsidRDefault="006F61F4" w:rsidP="00775D04">
      <w:pPr>
        <w:pStyle w:val="ListParagraph"/>
        <w:spacing w:line="276" w:lineRule="auto"/>
        <w:rPr>
          <w:rFonts w:cs="Arial"/>
          <w:sz w:val="22"/>
          <w:szCs w:val="22"/>
          <w:lang w:val="en-GB"/>
        </w:rPr>
      </w:pPr>
      <w:r>
        <w:rPr>
          <w:rFonts w:cs="Arial"/>
          <w:sz w:val="22"/>
          <w:szCs w:val="22"/>
          <w:lang w:val="en-GB"/>
        </w:rPr>
        <w:t xml:space="preserve">There are a number of potential roles that the Federation will play </w:t>
      </w:r>
      <w:r w:rsidR="007743DF">
        <w:rPr>
          <w:rFonts w:cs="Arial"/>
          <w:sz w:val="22"/>
          <w:szCs w:val="22"/>
          <w:lang w:val="en-GB"/>
        </w:rPr>
        <w:t xml:space="preserve">to support the implementation of the transformation schemes </w:t>
      </w:r>
      <w:r>
        <w:rPr>
          <w:rFonts w:cs="Arial"/>
          <w:sz w:val="22"/>
          <w:szCs w:val="22"/>
          <w:lang w:val="en-GB"/>
        </w:rPr>
        <w:t>going forward including;</w:t>
      </w:r>
    </w:p>
    <w:p w14:paraId="6FAC4949" w14:textId="77777777" w:rsidR="006F61F4" w:rsidRDefault="006F61F4" w:rsidP="00775D04">
      <w:pPr>
        <w:pStyle w:val="ListParagraph"/>
        <w:spacing w:line="276" w:lineRule="auto"/>
        <w:rPr>
          <w:rFonts w:cs="Arial"/>
          <w:sz w:val="22"/>
          <w:szCs w:val="22"/>
          <w:lang w:val="en-GB"/>
        </w:rPr>
      </w:pPr>
    </w:p>
    <w:p w14:paraId="56AAF721" w14:textId="75ACB64C" w:rsidR="006F61F4" w:rsidRDefault="006F61F4" w:rsidP="006F61F4">
      <w:pPr>
        <w:pStyle w:val="ListParagraph"/>
        <w:numPr>
          <w:ilvl w:val="0"/>
          <w:numId w:val="24"/>
        </w:numPr>
        <w:spacing w:line="276" w:lineRule="auto"/>
        <w:rPr>
          <w:rFonts w:cs="Arial"/>
          <w:sz w:val="22"/>
          <w:szCs w:val="22"/>
          <w:lang w:val="en-GB"/>
        </w:rPr>
      </w:pPr>
      <w:r>
        <w:rPr>
          <w:rFonts w:cs="Arial"/>
          <w:sz w:val="22"/>
          <w:szCs w:val="22"/>
          <w:lang w:val="en-GB"/>
        </w:rPr>
        <w:lastRenderedPageBreak/>
        <w:t>Administrating the Locality transformation funds</w:t>
      </w:r>
    </w:p>
    <w:p w14:paraId="73328F34" w14:textId="421D6109" w:rsidR="006F61F4" w:rsidRDefault="006F61F4" w:rsidP="006F61F4">
      <w:pPr>
        <w:pStyle w:val="ListParagraph"/>
        <w:numPr>
          <w:ilvl w:val="0"/>
          <w:numId w:val="24"/>
        </w:numPr>
        <w:spacing w:line="276" w:lineRule="auto"/>
        <w:rPr>
          <w:rFonts w:cs="Arial"/>
          <w:sz w:val="22"/>
          <w:szCs w:val="22"/>
          <w:lang w:val="en-GB"/>
        </w:rPr>
      </w:pPr>
      <w:r>
        <w:rPr>
          <w:rFonts w:cs="Arial"/>
          <w:sz w:val="22"/>
          <w:szCs w:val="22"/>
          <w:lang w:val="en-GB"/>
        </w:rPr>
        <w:t>Employing staff</w:t>
      </w:r>
    </w:p>
    <w:p w14:paraId="7DDA7DE9" w14:textId="021543E2" w:rsidR="006F61F4" w:rsidRDefault="006F61F4" w:rsidP="006F61F4">
      <w:pPr>
        <w:pStyle w:val="ListParagraph"/>
        <w:numPr>
          <w:ilvl w:val="0"/>
          <w:numId w:val="24"/>
        </w:numPr>
        <w:spacing w:line="276" w:lineRule="auto"/>
        <w:rPr>
          <w:rFonts w:cs="Arial"/>
          <w:sz w:val="22"/>
          <w:szCs w:val="22"/>
          <w:lang w:val="en-GB"/>
        </w:rPr>
      </w:pPr>
      <w:r>
        <w:rPr>
          <w:rFonts w:cs="Arial"/>
          <w:sz w:val="22"/>
          <w:szCs w:val="22"/>
          <w:lang w:val="en-GB"/>
        </w:rPr>
        <w:t>Project management support for the implementation of the Locality cross-practice projects</w:t>
      </w:r>
    </w:p>
    <w:p w14:paraId="3553B591" w14:textId="647DE9C3" w:rsidR="003704FB" w:rsidRDefault="003704FB" w:rsidP="006F61F4">
      <w:pPr>
        <w:pStyle w:val="ListParagraph"/>
        <w:spacing w:line="276" w:lineRule="auto"/>
        <w:rPr>
          <w:rFonts w:cs="Arial"/>
          <w:b/>
          <w:sz w:val="22"/>
          <w:szCs w:val="22"/>
          <w:lang w:val="en-GB"/>
        </w:rPr>
      </w:pPr>
    </w:p>
    <w:p w14:paraId="39A5DDD8" w14:textId="637542E0" w:rsidR="007743DF" w:rsidRDefault="007743DF" w:rsidP="006F61F4">
      <w:pPr>
        <w:pStyle w:val="ListParagraph"/>
        <w:spacing w:line="276" w:lineRule="auto"/>
        <w:rPr>
          <w:rFonts w:cs="Arial"/>
          <w:b/>
          <w:sz w:val="22"/>
          <w:szCs w:val="22"/>
          <w:lang w:val="en-GB"/>
        </w:rPr>
      </w:pPr>
      <w:r>
        <w:rPr>
          <w:rFonts w:cs="Arial"/>
          <w:b/>
          <w:sz w:val="22"/>
          <w:szCs w:val="22"/>
          <w:lang w:val="en-GB"/>
        </w:rPr>
        <w:t>The Board agreed that the Federation should support the projects in this way, assuming that it was recompensed appropriately.</w:t>
      </w:r>
    </w:p>
    <w:p w14:paraId="48F7BF5E" w14:textId="77777777" w:rsidR="007743DF" w:rsidRPr="00815AA9" w:rsidRDefault="007743DF" w:rsidP="006F61F4">
      <w:pPr>
        <w:pStyle w:val="ListParagraph"/>
        <w:spacing w:line="276" w:lineRule="auto"/>
        <w:rPr>
          <w:rFonts w:cs="Arial"/>
          <w:b/>
          <w:sz w:val="22"/>
          <w:szCs w:val="22"/>
          <w:lang w:val="en-GB"/>
        </w:rPr>
      </w:pPr>
    </w:p>
    <w:p w14:paraId="1EFEF8E3" w14:textId="1E9F59EB" w:rsidR="00053CCE" w:rsidRPr="00815AA9" w:rsidRDefault="00A3668B" w:rsidP="00815AA9">
      <w:pPr>
        <w:pStyle w:val="ListParagraph"/>
        <w:widowControl w:val="0"/>
        <w:numPr>
          <w:ilvl w:val="0"/>
          <w:numId w:val="5"/>
        </w:numPr>
        <w:tabs>
          <w:tab w:val="left" w:pos="220"/>
          <w:tab w:val="left" w:pos="720"/>
        </w:tabs>
        <w:autoSpaceDE w:val="0"/>
        <w:autoSpaceDN w:val="0"/>
        <w:adjustRightInd w:val="0"/>
        <w:rPr>
          <w:rFonts w:cs="Arial"/>
          <w:b/>
          <w:sz w:val="22"/>
          <w:szCs w:val="22"/>
        </w:rPr>
      </w:pPr>
      <w:r w:rsidRPr="00815AA9">
        <w:rPr>
          <w:rFonts w:cs="Arial"/>
          <w:b/>
          <w:sz w:val="22"/>
          <w:szCs w:val="22"/>
        </w:rPr>
        <w:t>Extended primary care / urgent care</w:t>
      </w:r>
    </w:p>
    <w:p w14:paraId="306EC81B" w14:textId="272F37C9" w:rsidR="00053CCE" w:rsidRDefault="00053CCE" w:rsidP="001547D0">
      <w:pPr>
        <w:pStyle w:val="ListParagraph"/>
        <w:widowControl w:val="0"/>
        <w:numPr>
          <w:ilvl w:val="0"/>
          <w:numId w:val="12"/>
        </w:numPr>
        <w:tabs>
          <w:tab w:val="left" w:pos="220"/>
          <w:tab w:val="left" w:pos="720"/>
        </w:tabs>
        <w:autoSpaceDE w:val="0"/>
        <w:autoSpaceDN w:val="0"/>
        <w:adjustRightInd w:val="0"/>
        <w:spacing w:line="276" w:lineRule="auto"/>
        <w:rPr>
          <w:rFonts w:cs="Arial"/>
          <w:sz w:val="22"/>
          <w:szCs w:val="22"/>
        </w:rPr>
      </w:pPr>
      <w:r w:rsidRPr="00053CCE">
        <w:rPr>
          <w:rFonts w:cs="Arial"/>
          <w:sz w:val="22"/>
          <w:szCs w:val="22"/>
        </w:rPr>
        <w:t>The timetable for the procurement process will result in a new contract to start in April 2019.</w:t>
      </w:r>
    </w:p>
    <w:p w14:paraId="2EC9F653" w14:textId="29CE2C96" w:rsidR="00BC0C8B" w:rsidRDefault="00BC0C8B" w:rsidP="00BC0C8B">
      <w:pPr>
        <w:pStyle w:val="ListParagraph"/>
        <w:widowControl w:val="0"/>
        <w:numPr>
          <w:ilvl w:val="0"/>
          <w:numId w:val="12"/>
        </w:numPr>
        <w:tabs>
          <w:tab w:val="left" w:pos="220"/>
          <w:tab w:val="left" w:pos="720"/>
        </w:tabs>
        <w:autoSpaceDE w:val="0"/>
        <w:autoSpaceDN w:val="0"/>
        <w:adjustRightInd w:val="0"/>
        <w:spacing w:line="276" w:lineRule="auto"/>
        <w:rPr>
          <w:rFonts w:cs="Arial"/>
          <w:sz w:val="22"/>
          <w:szCs w:val="22"/>
        </w:rPr>
      </w:pPr>
      <w:r>
        <w:rPr>
          <w:rFonts w:cs="Arial"/>
          <w:sz w:val="22"/>
          <w:szCs w:val="22"/>
        </w:rPr>
        <w:t>KW attended a DHU/4 Fed Joint Venture meeting on 20</w:t>
      </w:r>
      <w:r w:rsidRPr="005A5BEF">
        <w:rPr>
          <w:rFonts w:cs="Arial"/>
          <w:sz w:val="22"/>
          <w:szCs w:val="22"/>
          <w:vertAlign w:val="superscript"/>
        </w:rPr>
        <w:t>th</w:t>
      </w:r>
      <w:r>
        <w:rPr>
          <w:rFonts w:cs="Arial"/>
          <w:sz w:val="22"/>
          <w:szCs w:val="22"/>
        </w:rPr>
        <w:t xml:space="preserve"> February 2018</w:t>
      </w:r>
      <w:proofErr w:type="gramStart"/>
      <w:r>
        <w:rPr>
          <w:rFonts w:cs="Arial"/>
          <w:sz w:val="22"/>
          <w:szCs w:val="22"/>
        </w:rPr>
        <w:t>;  DHU</w:t>
      </w:r>
      <w:proofErr w:type="gramEnd"/>
      <w:r>
        <w:rPr>
          <w:rFonts w:cs="Arial"/>
          <w:sz w:val="22"/>
          <w:szCs w:val="22"/>
        </w:rPr>
        <w:t xml:space="preserve"> remain keen to partner with the Federation</w:t>
      </w:r>
      <w:r>
        <w:rPr>
          <w:rFonts w:cs="Arial"/>
          <w:sz w:val="22"/>
          <w:szCs w:val="22"/>
        </w:rPr>
        <w:t>.</w:t>
      </w:r>
    </w:p>
    <w:p w14:paraId="6591476A" w14:textId="34DC2247" w:rsidR="00BC0C8B" w:rsidRDefault="00BC0C8B" w:rsidP="00BC0C8B">
      <w:pPr>
        <w:pStyle w:val="ListParagraph"/>
        <w:widowControl w:val="0"/>
        <w:numPr>
          <w:ilvl w:val="0"/>
          <w:numId w:val="1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Federations in the West have suggested that we consider how the LLR Federations collaborate to ensure an effective GP Voice as the three CCGs move to closer working / joint management structures etc. </w:t>
      </w:r>
    </w:p>
    <w:p w14:paraId="24FF7EBD" w14:textId="6D79BA38" w:rsidR="00053CCE" w:rsidRPr="00053CCE" w:rsidRDefault="00053CCE" w:rsidP="001547D0">
      <w:pPr>
        <w:pStyle w:val="ListParagraph"/>
        <w:widowControl w:val="0"/>
        <w:numPr>
          <w:ilvl w:val="0"/>
          <w:numId w:val="12"/>
        </w:numPr>
        <w:tabs>
          <w:tab w:val="left" w:pos="220"/>
          <w:tab w:val="left" w:pos="720"/>
        </w:tabs>
        <w:autoSpaceDE w:val="0"/>
        <w:autoSpaceDN w:val="0"/>
        <w:adjustRightInd w:val="0"/>
        <w:spacing w:line="276" w:lineRule="auto"/>
        <w:rPr>
          <w:rFonts w:cs="Arial"/>
          <w:sz w:val="22"/>
          <w:szCs w:val="22"/>
        </w:rPr>
      </w:pPr>
      <w:r>
        <w:rPr>
          <w:rFonts w:cs="Arial"/>
          <w:sz w:val="22"/>
          <w:szCs w:val="22"/>
        </w:rPr>
        <w:t>RB to follow-</w:t>
      </w:r>
      <w:r w:rsidRPr="00053CCE">
        <w:rPr>
          <w:rFonts w:cs="Arial"/>
          <w:sz w:val="22"/>
          <w:szCs w:val="22"/>
        </w:rPr>
        <w:t xml:space="preserve">up </w:t>
      </w:r>
      <w:r>
        <w:rPr>
          <w:rFonts w:cs="Arial"/>
          <w:sz w:val="22"/>
          <w:szCs w:val="22"/>
        </w:rPr>
        <w:t xml:space="preserve">with </w:t>
      </w:r>
      <w:proofErr w:type="spellStart"/>
      <w:r>
        <w:rPr>
          <w:rFonts w:cs="Arial"/>
          <w:sz w:val="22"/>
          <w:szCs w:val="22"/>
        </w:rPr>
        <w:t>Vocare</w:t>
      </w:r>
      <w:proofErr w:type="spellEnd"/>
      <w:r>
        <w:rPr>
          <w:rFonts w:cs="Arial"/>
          <w:sz w:val="22"/>
          <w:szCs w:val="22"/>
        </w:rPr>
        <w:t xml:space="preserve">.  </w:t>
      </w:r>
      <w:r w:rsidRPr="00053CCE">
        <w:rPr>
          <w:rFonts w:cs="Arial"/>
          <w:b/>
          <w:sz w:val="22"/>
          <w:szCs w:val="22"/>
        </w:rPr>
        <w:t>Action RB</w:t>
      </w:r>
    </w:p>
    <w:p w14:paraId="71E9D8F2" w14:textId="095B1A10" w:rsidR="00053CCE" w:rsidRDefault="00053CCE" w:rsidP="001547D0">
      <w:pPr>
        <w:pStyle w:val="ListParagraph"/>
        <w:widowControl w:val="0"/>
        <w:numPr>
          <w:ilvl w:val="0"/>
          <w:numId w:val="1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GC to follow-up with DHU.  </w:t>
      </w:r>
      <w:r w:rsidRPr="00053CCE">
        <w:rPr>
          <w:rFonts w:cs="Arial"/>
          <w:b/>
          <w:sz w:val="22"/>
          <w:szCs w:val="22"/>
        </w:rPr>
        <w:t>Action GC.</w:t>
      </w:r>
    </w:p>
    <w:p w14:paraId="78ADE4B6" w14:textId="3334BD9E" w:rsidR="00053CCE" w:rsidRPr="00053CCE" w:rsidRDefault="00053CCE" w:rsidP="001547D0">
      <w:pPr>
        <w:pStyle w:val="ListParagraph"/>
        <w:widowControl w:val="0"/>
        <w:numPr>
          <w:ilvl w:val="0"/>
          <w:numId w:val="12"/>
        </w:numPr>
        <w:tabs>
          <w:tab w:val="left" w:pos="220"/>
          <w:tab w:val="left" w:pos="720"/>
        </w:tabs>
        <w:autoSpaceDE w:val="0"/>
        <w:autoSpaceDN w:val="0"/>
        <w:adjustRightInd w:val="0"/>
        <w:spacing w:line="276" w:lineRule="auto"/>
        <w:rPr>
          <w:rFonts w:cs="Arial"/>
          <w:sz w:val="22"/>
          <w:szCs w:val="22"/>
        </w:rPr>
      </w:pPr>
      <w:r w:rsidRPr="00053CCE">
        <w:rPr>
          <w:rFonts w:cs="Arial"/>
          <w:sz w:val="22"/>
          <w:szCs w:val="22"/>
        </w:rPr>
        <w:t>The Federation Board will need to determine its strategy once further information is known.</w:t>
      </w:r>
    </w:p>
    <w:p w14:paraId="3F3D0DBB" w14:textId="77777777" w:rsidR="00BC0C8B" w:rsidRDefault="00BC0C8B" w:rsidP="00C342A0">
      <w:pPr>
        <w:widowControl w:val="0"/>
        <w:tabs>
          <w:tab w:val="left" w:pos="220"/>
          <w:tab w:val="left" w:pos="720"/>
        </w:tabs>
        <w:autoSpaceDE w:val="0"/>
        <w:autoSpaceDN w:val="0"/>
        <w:adjustRightInd w:val="0"/>
        <w:ind w:left="1220"/>
        <w:rPr>
          <w:rFonts w:cs="Arial"/>
          <w:sz w:val="22"/>
          <w:szCs w:val="22"/>
        </w:rPr>
      </w:pPr>
    </w:p>
    <w:p w14:paraId="79A05442" w14:textId="6D8086B6" w:rsidR="00404A19" w:rsidRDefault="00404A19" w:rsidP="00815AA9">
      <w:pPr>
        <w:pStyle w:val="ListParagraph"/>
        <w:widowControl w:val="0"/>
        <w:numPr>
          <w:ilvl w:val="0"/>
          <w:numId w:val="5"/>
        </w:numPr>
        <w:tabs>
          <w:tab w:val="left" w:pos="220"/>
          <w:tab w:val="left" w:pos="720"/>
        </w:tabs>
        <w:autoSpaceDE w:val="0"/>
        <w:autoSpaceDN w:val="0"/>
        <w:adjustRightInd w:val="0"/>
        <w:ind w:left="360" w:firstLine="66"/>
        <w:rPr>
          <w:rFonts w:cs="Arial"/>
          <w:b/>
          <w:sz w:val="22"/>
          <w:szCs w:val="22"/>
        </w:rPr>
      </w:pPr>
      <w:r>
        <w:rPr>
          <w:rFonts w:cs="Arial"/>
          <w:b/>
          <w:sz w:val="22"/>
          <w:szCs w:val="22"/>
        </w:rPr>
        <w:t xml:space="preserve"> Winter Access Scheme</w:t>
      </w:r>
    </w:p>
    <w:p w14:paraId="1435CEA3" w14:textId="14C39945" w:rsidR="00404A19" w:rsidRDefault="00E00730" w:rsidP="001547D0">
      <w:pPr>
        <w:pStyle w:val="ListParagraph"/>
        <w:widowControl w:val="0"/>
        <w:numPr>
          <w:ilvl w:val="0"/>
          <w:numId w:val="13"/>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Practices have engaged well with the Federation scheme to </w:t>
      </w:r>
      <w:r w:rsidR="00404A19">
        <w:rPr>
          <w:rFonts w:cs="Arial"/>
          <w:sz w:val="22"/>
          <w:szCs w:val="22"/>
        </w:rPr>
        <w:t xml:space="preserve">provide </w:t>
      </w:r>
      <w:r>
        <w:rPr>
          <w:rFonts w:cs="Arial"/>
          <w:sz w:val="22"/>
          <w:szCs w:val="22"/>
        </w:rPr>
        <w:t xml:space="preserve">an </w:t>
      </w:r>
      <w:r w:rsidR="00404A19">
        <w:rPr>
          <w:rFonts w:cs="Arial"/>
          <w:sz w:val="22"/>
          <w:szCs w:val="22"/>
        </w:rPr>
        <w:t xml:space="preserve">additional </w:t>
      </w:r>
      <w:r>
        <w:rPr>
          <w:rFonts w:cs="Arial"/>
          <w:sz w:val="22"/>
          <w:szCs w:val="22"/>
        </w:rPr>
        <w:t xml:space="preserve">5,000 </w:t>
      </w:r>
      <w:r w:rsidR="00404A19">
        <w:rPr>
          <w:rFonts w:cs="Arial"/>
          <w:sz w:val="22"/>
          <w:szCs w:val="22"/>
        </w:rPr>
        <w:t>urgent, bookable appointments over an 8 week period</w:t>
      </w:r>
      <w:r>
        <w:rPr>
          <w:rFonts w:cs="Arial"/>
          <w:sz w:val="22"/>
          <w:szCs w:val="22"/>
        </w:rPr>
        <w:t>, with 28 practices indicating that they will take part</w:t>
      </w:r>
      <w:r w:rsidR="00404A19">
        <w:rPr>
          <w:rFonts w:cs="Arial"/>
          <w:sz w:val="22"/>
          <w:szCs w:val="22"/>
        </w:rPr>
        <w:t>.</w:t>
      </w:r>
      <w:r>
        <w:rPr>
          <w:rFonts w:cs="Arial"/>
          <w:sz w:val="22"/>
          <w:szCs w:val="22"/>
        </w:rPr>
        <w:t xml:space="preserve">  An update was provided in the COO report.</w:t>
      </w:r>
    </w:p>
    <w:p w14:paraId="5A4C589F" w14:textId="351561F9" w:rsidR="00551E37" w:rsidRPr="00551E37" w:rsidRDefault="00E00730" w:rsidP="001547D0">
      <w:pPr>
        <w:pStyle w:val="ListParagraph"/>
        <w:widowControl w:val="0"/>
        <w:numPr>
          <w:ilvl w:val="0"/>
          <w:numId w:val="13"/>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As previously discussed, </w:t>
      </w:r>
      <w:r w:rsidR="00551E37">
        <w:rPr>
          <w:rFonts w:cs="Arial"/>
          <w:sz w:val="22"/>
          <w:szCs w:val="22"/>
        </w:rPr>
        <w:t>allocating appointments on a proportional basis by patient numbers may not make bes</w:t>
      </w:r>
      <w:r>
        <w:rPr>
          <w:rFonts w:cs="Arial"/>
          <w:sz w:val="22"/>
          <w:szCs w:val="22"/>
        </w:rPr>
        <w:t xml:space="preserve">t use of the limited resource and we will </w:t>
      </w:r>
      <w:r w:rsidR="00551E37">
        <w:rPr>
          <w:rFonts w:cs="Arial"/>
          <w:sz w:val="22"/>
          <w:szCs w:val="22"/>
        </w:rPr>
        <w:t xml:space="preserve">prepare a more pro-active plan – possibly on a Locality basis for future years.  </w:t>
      </w:r>
      <w:r w:rsidR="00551E37" w:rsidRPr="00551E37">
        <w:rPr>
          <w:rFonts w:cs="Arial"/>
          <w:b/>
          <w:sz w:val="22"/>
          <w:szCs w:val="22"/>
        </w:rPr>
        <w:t>Action JW.</w:t>
      </w:r>
    </w:p>
    <w:p w14:paraId="76BCDAB1" w14:textId="77777777" w:rsidR="00404A19" w:rsidRDefault="00404A19" w:rsidP="00404A19">
      <w:pPr>
        <w:pStyle w:val="ListParagraph"/>
        <w:widowControl w:val="0"/>
        <w:tabs>
          <w:tab w:val="left" w:pos="220"/>
          <w:tab w:val="left" w:pos="720"/>
        </w:tabs>
        <w:autoSpaceDE w:val="0"/>
        <w:autoSpaceDN w:val="0"/>
        <w:adjustRightInd w:val="0"/>
        <w:ind w:left="426"/>
        <w:rPr>
          <w:rFonts w:cs="Arial"/>
          <w:b/>
          <w:sz w:val="22"/>
          <w:szCs w:val="22"/>
        </w:rPr>
      </w:pPr>
    </w:p>
    <w:p w14:paraId="11FF219B" w14:textId="77777777" w:rsidR="00D8105C" w:rsidRPr="00E47D63" w:rsidRDefault="00D8105C" w:rsidP="00D8105C">
      <w:pPr>
        <w:pStyle w:val="ListParagraph"/>
        <w:widowControl w:val="0"/>
        <w:numPr>
          <w:ilvl w:val="0"/>
          <w:numId w:val="5"/>
        </w:numPr>
        <w:tabs>
          <w:tab w:val="left" w:pos="220"/>
          <w:tab w:val="left" w:pos="720"/>
        </w:tabs>
        <w:autoSpaceDE w:val="0"/>
        <w:autoSpaceDN w:val="0"/>
        <w:adjustRightInd w:val="0"/>
        <w:ind w:left="360" w:firstLine="66"/>
        <w:rPr>
          <w:rFonts w:cs="Arial"/>
          <w:b/>
          <w:sz w:val="22"/>
          <w:szCs w:val="22"/>
        </w:rPr>
      </w:pPr>
      <w:r w:rsidRPr="00E47D63">
        <w:rPr>
          <w:rFonts w:cs="Arial"/>
          <w:b/>
          <w:sz w:val="22"/>
          <w:szCs w:val="22"/>
        </w:rPr>
        <w:t>NHS England; Clinical pharmacists in general practice</w:t>
      </w:r>
    </w:p>
    <w:p w14:paraId="67929882" w14:textId="7FA00A2A" w:rsidR="00D8105C" w:rsidRPr="001D07B8" w:rsidRDefault="00D8105C" w:rsidP="00D8105C">
      <w:pPr>
        <w:pStyle w:val="ListParagraph"/>
        <w:widowControl w:val="0"/>
        <w:numPr>
          <w:ilvl w:val="0"/>
          <w:numId w:val="14"/>
        </w:numPr>
        <w:tabs>
          <w:tab w:val="left" w:pos="220"/>
          <w:tab w:val="left" w:pos="720"/>
        </w:tabs>
        <w:autoSpaceDE w:val="0"/>
        <w:autoSpaceDN w:val="0"/>
        <w:adjustRightInd w:val="0"/>
        <w:spacing w:line="276" w:lineRule="auto"/>
        <w:ind w:left="1080"/>
        <w:rPr>
          <w:rFonts w:cs="Arial"/>
          <w:sz w:val="22"/>
          <w:szCs w:val="22"/>
        </w:rPr>
      </w:pPr>
      <w:r w:rsidRPr="001D07B8">
        <w:rPr>
          <w:rFonts w:cs="Arial"/>
          <w:sz w:val="22"/>
          <w:szCs w:val="22"/>
        </w:rPr>
        <w:t>S</w:t>
      </w:r>
      <w:r>
        <w:rPr>
          <w:rFonts w:cs="Arial"/>
          <w:sz w:val="22"/>
          <w:szCs w:val="22"/>
        </w:rPr>
        <w:t xml:space="preserve">oar </w:t>
      </w:r>
      <w:proofErr w:type="gramStart"/>
      <w:r w:rsidRPr="001D07B8">
        <w:rPr>
          <w:rFonts w:cs="Arial"/>
          <w:sz w:val="22"/>
          <w:szCs w:val="22"/>
        </w:rPr>
        <w:t>B</w:t>
      </w:r>
      <w:r>
        <w:rPr>
          <w:rFonts w:cs="Arial"/>
          <w:sz w:val="22"/>
          <w:szCs w:val="22"/>
        </w:rPr>
        <w:t>eyond</w:t>
      </w:r>
      <w:proofErr w:type="gramEnd"/>
      <w:r>
        <w:rPr>
          <w:rFonts w:cs="Arial"/>
          <w:sz w:val="22"/>
          <w:szCs w:val="22"/>
        </w:rPr>
        <w:t xml:space="preserve"> (SB)</w:t>
      </w:r>
      <w:r w:rsidRPr="001D07B8">
        <w:rPr>
          <w:rFonts w:cs="Arial"/>
          <w:sz w:val="22"/>
          <w:szCs w:val="22"/>
        </w:rPr>
        <w:t xml:space="preserve"> are not on the CCG accredited list and the CCG have advised that they will not re-open the application window.  </w:t>
      </w:r>
    </w:p>
    <w:p w14:paraId="7DF1AC9B" w14:textId="77777777" w:rsidR="00D8105C" w:rsidRDefault="00D8105C" w:rsidP="00D8105C">
      <w:pPr>
        <w:pStyle w:val="ListParagraph"/>
        <w:widowControl w:val="0"/>
        <w:numPr>
          <w:ilvl w:val="0"/>
          <w:numId w:val="14"/>
        </w:numPr>
        <w:tabs>
          <w:tab w:val="left" w:pos="220"/>
          <w:tab w:val="left" w:pos="720"/>
        </w:tabs>
        <w:autoSpaceDE w:val="0"/>
        <w:autoSpaceDN w:val="0"/>
        <w:adjustRightInd w:val="0"/>
        <w:spacing w:line="276" w:lineRule="auto"/>
        <w:ind w:left="1080"/>
        <w:rPr>
          <w:rFonts w:cs="Arial"/>
          <w:sz w:val="22"/>
          <w:szCs w:val="22"/>
        </w:rPr>
      </w:pPr>
      <w:r w:rsidRPr="001D07B8">
        <w:rPr>
          <w:rFonts w:cs="Arial"/>
          <w:sz w:val="22"/>
          <w:szCs w:val="22"/>
        </w:rPr>
        <w:t>We have approached Prescribing Support Services (PSS) who would be able to ‘step in’.  PSS delivered the Federation scheme until October 2017 and are an accredited ELR CCG supplier.</w:t>
      </w:r>
    </w:p>
    <w:p w14:paraId="1F9A61A2" w14:textId="223D0C3A" w:rsidR="00D8105C" w:rsidRDefault="00D8105C" w:rsidP="00D8105C">
      <w:pPr>
        <w:pStyle w:val="ListParagraph"/>
        <w:widowControl w:val="0"/>
        <w:numPr>
          <w:ilvl w:val="0"/>
          <w:numId w:val="14"/>
        </w:numPr>
        <w:tabs>
          <w:tab w:val="left" w:pos="220"/>
          <w:tab w:val="left" w:pos="720"/>
        </w:tabs>
        <w:autoSpaceDE w:val="0"/>
        <w:autoSpaceDN w:val="0"/>
        <w:adjustRightInd w:val="0"/>
        <w:spacing w:line="276" w:lineRule="auto"/>
        <w:ind w:left="1080"/>
        <w:rPr>
          <w:rFonts w:cs="Arial"/>
          <w:sz w:val="22"/>
          <w:szCs w:val="22"/>
        </w:rPr>
      </w:pPr>
      <w:r>
        <w:rPr>
          <w:rFonts w:cs="Arial"/>
          <w:sz w:val="22"/>
          <w:szCs w:val="22"/>
        </w:rPr>
        <w:t xml:space="preserve">NHS England </w:t>
      </w:r>
      <w:proofErr w:type="gramStart"/>
      <w:r>
        <w:rPr>
          <w:rFonts w:cs="Arial"/>
          <w:sz w:val="22"/>
          <w:szCs w:val="22"/>
        </w:rPr>
        <w:t>have</w:t>
      </w:r>
      <w:proofErr w:type="gramEnd"/>
      <w:r>
        <w:rPr>
          <w:rFonts w:cs="Arial"/>
          <w:sz w:val="22"/>
          <w:szCs w:val="22"/>
        </w:rPr>
        <w:t xml:space="preserve"> acknowledged this change in plan.</w:t>
      </w:r>
    </w:p>
    <w:p w14:paraId="00A0572D" w14:textId="1B0ACD5D" w:rsidR="00D8105C" w:rsidRDefault="00D8105C" w:rsidP="00D8105C">
      <w:pPr>
        <w:pStyle w:val="ListParagraph"/>
        <w:widowControl w:val="0"/>
        <w:numPr>
          <w:ilvl w:val="0"/>
          <w:numId w:val="14"/>
        </w:numPr>
        <w:tabs>
          <w:tab w:val="left" w:pos="220"/>
          <w:tab w:val="left" w:pos="720"/>
        </w:tabs>
        <w:autoSpaceDE w:val="0"/>
        <w:autoSpaceDN w:val="0"/>
        <w:adjustRightInd w:val="0"/>
        <w:spacing w:line="276" w:lineRule="auto"/>
        <w:ind w:left="1080"/>
        <w:rPr>
          <w:rFonts w:cs="Arial"/>
          <w:sz w:val="22"/>
          <w:szCs w:val="22"/>
        </w:rPr>
      </w:pPr>
      <w:r>
        <w:rPr>
          <w:rFonts w:cs="Arial"/>
          <w:sz w:val="22"/>
          <w:szCs w:val="22"/>
        </w:rPr>
        <w:t xml:space="preserve">JW will now </w:t>
      </w:r>
      <w:proofErr w:type="spellStart"/>
      <w:r>
        <w:rPr>
          <w:rFonts w:cs="Arial"/>
          <w:sz w:val="22"/>
          <w:szCs w:val="22"/>
        </w:rPr>
        <w:t>summarise</w:t>
      </w:r>
      <w:proofErr w:type="spellEnd"/>
      <w:r>
        <w:rPr>
          <w:rFonts w:cs="Arial"/>
          <w:sz w:val="22"/>
          <w:szCs w:val="22"/>
        </w:rPr>
        <w:t xml:space="preserve"> the changes for circulation to the 11 participating practices.  </w:t>
      </w:r>
      <w:r w:rsidRPr="00D8105C">
        <w:rPr>
          <w:rFonts w:cs="Arial"/>
          <w:b/>
          <w:sz w:val="22"/>
          <w:szCs w:val="22"/>
        </w:rPr>
        <w:t>Action JW</w:t>
      </w:r>
    </w:p>
    <w:p w14:paraId="39B2E8D1" w14:textId="77777777" w:rsidR="00D8105C" w:rsidRPr="00775D04" w:rsidRDefault="00D8105C" w:rsidP="00D8105C">
      <w:pPr>
        <w:pStyle w:val="ListParagraph"/>
        <w:widowControl w:val="0"/>
        <w:tabs>
          <w:tab w:val="left" w:pos="220"/>
          <w:tab w:val="left" w:pos="720"/>
        </w:tabs>
        <w:autoSpaceDE w:val="0"/>
        <w:autoSpaceDN w:val="0"/>
        <w:adjustRightInd w:val="0"/>
        <w:spacing w:line="276" w:lineRule="auto"/>
        <w:ind w:left="1080"/>
        <w:rPr>
          <w:rFonts w:cs="Arial"/>
          <w:b/>
          <w:sz w:val="22"/>
          <w:szCs w:val="22"/>
        </w:rPr>
      </w:pPr>
    </w:p>
    <w:p w14:paraId="78769B5B" w14:textId="77777777" w:rsidR="00D8105C" w:rsidRPr="00775D04" w:rsidRDefault="00D8105C" w:rsidP="00D8105C">
      <w:pPr>
        <w:pStyle w:val="ListParagraph"/>
        <w:widowControl w:val="0"/>
        <w:numPr>
          <w:ilvl w:val="0"/>
          <w:numId w:val="5"/>
        </w:numPr>
        <w:tabs>
          <w:tab w:val="left" w:pos="220"/>
          <w:tab w:val="left" w:pos="720"/>
        </w:tabs>
        <w:autoSpaceDE w:val="0"/>
        <w:autoSpaceDN w:val="0"/>
        <w:adjustRightInd w:val="0"/>
        <w:rPr>
          <w:rFonts w:cs="Arial"/>
          <w:b/>
          <w:sz w:val="22"/>
          <w:szCs w:val="22"/>
          <w:lang w:val="en-GB"/>
        </w:rPr>
      </w:pPr>
      <w:r w:rsidRPr="00775D04">
        <w:rPr>
          <w:rFonts w:cs="Arial"/>
          <w:b/>
          <w:sz w:val="22"/>
          <w:szCs w:val="22"/>
          <w:lang w:val="en-GB"/>
        </w:rPr>
        <w:t>Community Based Services and inter-practice referral process</w:t>
      </w:r>
    </w:p>
    <w:p w14:paraId="26F9D61B" w14:textId="77777777" w:rsidR="00D8105C" w:rsidRPr="00D8105C" w:rsidRDefault="00D8105C" w:rsidP="00D8105C">
      <w:pPr>
        <w:pStyle w:val="ListParagraph"/>
        <w:numPr>
          <w:ilvl w:val="0"/>
          <w:numId w:val="29"/>
        </w:numPr>
        <w:spacing w:line="276" w:lineRule="auto"/>
        <w:rPr>
          <w:rFonts w:cs="Arial"/>
          <w:sz w:val="22"/>
          <w:szCs w:val="22"/>
          <w:lang w:val="en-GB"/>
        </w:rPr>
      </w:pPr>
      <w:r w:rsidRPr="00D8105C">
        <w:rPr>
          <w:rFonts w:cs="Arial"/>
          <w:sz w:val="22"/>
          <w:szCs w:val="22"/>
          <w:lang w:val="en-GB"/>
        </w:rPr>
        <w:t xml:space="preserve">JW/HP to arrange for practices to provide up to date evidence of their clinical indemnity arrangements in line with the sub-contracting agreement.  </w:t>
      </w:r>
      <w:r w:rsidRPr="00D8105C">
        <w:rPr>
          <w:rFonts w:cs="Arial"/>
          <w:b/>
          <w:sz w:val="22"/>
          <w:szCs w:val="22"/>
          <w:lang w:val="en-GB"/>
        </w:rPr>
        <w:t>Action JW/HP</w:t>
      </w:r>
    </w:p>
    <w:p w14:paraId="304EE335" w14:textId="77777777" w:rsidR="00D8105C" w:rsidRPr="00D8105C" w:rsidRDefault="00D8105C" w:rsidP="00D8105C">
      <w:pPr>
        <w:pStyle w:val="ListParagraph"/>
        <w:numPr>
          <w:ilvl w:val="0"/>
          <w:numId w:val="29"/>
        </w:numPr>
        <w:spacing w:line="276" w:lineRule="auto"/>
        <w:rPr>
          <w:rFonts w:cs="Arial"/>
          <w:sz w:val="22"/>
          <w:szCs w:val="22"/>
          <w:lang w:val="en-GB"/>
        </w:rPr>
      </w:pPr>
      <w:proofErr w:type="spellStart"/>
      <w:r w:rsidRPr="00D8105C">
        <w:rPr>
          <w:rFonts w:cs="Arial"/>
          <w:sz w:val="22"/>
          <w:szCs w:val="22"/>
          <w:lang w:val="en-GB"/>
        </w:rPr>
        <w:t>Bushloe</w:t>
      </w:r>
      <w:proofErr w:type="spellEnd"/>
      <w:r w:rsidRPr="00D8105C">
        <w:rPr>
          <w:rFonts w:cs="Arial"/>
          <w:sz w:val="22"/>
          <w:szCs w:val="22"/>
          <w:lang w:val="en-GB"/>
        </w:rPr>
        <w:t xml:space="preserve"> / </w:t>
      </w:r>
      <w:proofErr w:type="spellStart"/>
      <w:r w:rsidRPr="00D8105C">
        <w:rPr>
          <w:rFonts w:cs="Arial"/>
          <w:sz w:val="22"/>
          <w:szCs w:val="22"/>
          <w:lang w:val="en-GB"/>
        </w:rPr>
        <w:t>Wigston</w:t>
      </w:r>
      <w:proofErr w:type="spellEnd"/>
      <w:r w:rsidRPr="00D8105C">
        <w:rPr>
          <w:rFonts w:cs="Arial"/>
          <w:sz w:val="22"/>
          <w:szCs w:val="22"/>
          <w:lang w:val="en-GB"/>
        </w:rPr>
        <w:t xml:space="preserve"> are starting inter-practice referral for IUD/IUS/SDI services  </w:t>
      </w:r>
    </w:p>
    <w:p w14:paraId="5583CBE8" w14:textId="3798D587" w:rsidR="00D8105C" w:rsidRPr="00D8105C" w:rsidRDefault="00D8105C" w:rsidP="00D8105C">
      <w:pPr>
        <w:pStyle w:val="ListParagraph"/>
        <w:numPr>
          <w:ilvl w:val="0"/>
          <w:numId w:val="29"/>
        </w:numPr>
        <w:spacing w:line="276" w:lineRule="auto"/>
        <w:rPr>
          <w:rFonts w:cs="Arial"/>
          <w:sz w:val="22"/>
          <w:szCs w:val="22"/>
          <w:lang w:val="en-GB"/>
        </w:rPr>
      </w:pPr>
      <w:r w:rsidRPr="00D8105C">
        <w:rPr>
          <w:rFonts w:cs="Arial"/>
          <w:sz w:val="22"/>
          <w:szCs w:val="22"/>
          <w:lang w:val="en-GB"/>
        </w:rPr>
        <w:t>Notes of the performance review meeting that took place on 25</w:t>
      </w:r>
      <w:r w:rsidRPr="00D8105C">
        <w:rPr>
          <w:rFonts w:cs="Arial"/>
          <w:sz w:val="22"/>
          <w:szCs w:val="22"/>
          <w:vertAlign w:val="superscript"/>
          <w:lang w:val="en-GB"/>
        </w:rPr>
        <w:t>th</w:t>
      </w:r>
      <w:r w:rsidRPr="00D8105C">
        <w:rPr>
          <w:rFonts w:cs="Arial"/>
          <w:sz w:val="22"/>
          <w:szCs w:val="22"/>
          <w:lang w:val="en-GB"/>
        </w:rPr>
        <w:t xml:space="preserve"> January 2018</w:t>
      </w:r>
      <w:r w:rsidRPr="00D8105C">
        <w:rPr>
          <w:rFonts w:cs="Arial"/>
          <w:sz w:val="22"/>
          <w:szCs w:val="22"/>
          <w:lang w:val="en-GB"/>
        </w:rPr>
        <w:t xml:space="preserve"> </w:t>
      </w:r>
      <w:proofErr w:type="gramStart"/>
      <w:r>
        <w:rPr>
          <w:rFonts w:cs="Arial"/>
          <w:sz w:val="22"/>
          <w:szCs w:val="22"/>
          <w:lang w:val="en-GB"/>
        </w:rPr>
        <w:t>were  attached</w:t>
      </w:r>
      <w:proofErr w:type="gramEnd"/>
      <w:r>
        <w:rPr>
          <w:rFonts w:cs="Arial"/>
          <w:sz w:val="22"/>
          <w:szCs w:val="22"/>
          <w:lang w:val="en-GB"/>
        </w:rPr>
        <w:t xml:space="preserve"> to the COO report.</w:t>
      </w:r>
    </w:p>
    <w:p w14:paraId="3C326D4E" w14:textId="31CAE91A" w:rsidR="00D8105C" w:rsidRDefault="00D8105C" w:rsidP="00D8105C">
      <w:pPr>
        <w:pStyle w:val="ListParagraph"/>
        <w:numPr>
          <w:ilvl w:val="0"/>
          <w:numId w:val="29"/>
        </w:numPr>
        <w:spacing w:line="276" w:lineRule="auto"/>
        <w:rPr>
          <w:rFonts w:cs="Arial"/>
          <w:sz w:val="22"/>
          <w:szCs w:val="22"/>
          <w:lang w:val="en-GB"/>
        </w:rPr>
      </w:pPr>
      <w:r w:rsidRPr="00D8105C">
        <w:rPr>
          <w:rFonts w:cs="Arial"/>
          <w:sz w:val="22"/>
          <w:szCs w:val="22"/>
          <w:lang w:val="en-GB"/>
        </w:rPr>
        <w:t>LCC will conduct a quality revie</w:t>
      </w:r>
      <w:r>
        <w:rPr>
          <w:rFonts w:cs="Arial"/>
          <w:sz w:val="22"/>
          <w:szCs w:val="22"/>
          <w:lang w:val="en-GB"/>
        </w:rPr>
        <w:t>w of Latham House.</w:t>
      </w:r>
    </w:p>
    <w:p w14:paraId="67E0AFF3" w14:textId="77777777" w:rsidR="00D8105C" w:rsidRDefault="00D8105C" w:rsidP="00D8105C">
      <w:pPr>
        <w:pStyle w:val="ListParagraph"/>
        <w:spacing w:line="276" w:lineRule="auto"/>
        <w:ind w:left="1080"/>
        <w:rPr>
          <w:rFonts w:cs="Arial"/>
          <w:sz w:val="22"/>
          <w:szCs w:val="22"/>
          <w:lang w:val="en-GB"/>
        </w:rPr>
      </w:pPr>
    </w:p>
    <w:p w14:paraId="3EFA719E" w14:textId="28E580D5" w:rsidR="00A24EBC" w:rsidRDefault="00A24EBC">
      <w:pPr>
        <w:rPr>
          <w:rFonts w:cs="Arial"/>
          <w:sz w:val="22"/>
          <w:szCs w:val="22"/>
          <w:lang w:val="en-GB"/>
        </w:rPr>
      </w:pPr>
      <w:r>
        <w:rPr>
          <w:rFonts w:cs="Arial"/>
          <w:sz w:val="22"/>
          <w:szCs w:val="22"/>
          <w:lang w:val="en-GB"/>
        </w:rPr>
        <w:br w:type="page"/>
      </w:r>
    </w:p>
    <w:p w14:paraId="503B0F55" w14:textId="77777777" w:rsidR="00A24EBC" w:rsidRPr="00A24EBC" w:rsidRDefault="00A24EBC" w:rsidP="00A24EBC">
      <w:pPr>
        <w:pStyle w:val="ListParagraph"/>
        <w:widowControl w:val="0"/>
        <w:numPr>
          <w:ilvl w:val="0"/>
          <w:numId w:val="5"/>
        </w:numPr>
        <w:tabs>
          <w:tab w:val="left" w:pos="220"/>
          <w:tab w:val="left" w:pos="720"/>
        </w:tabs>
        <w:autoSpaceDE w:val="0"/>
        <w:autoSpaceDN w:val="0"/>
        <w:adjustRightInd w:val="0"/>
        <w:rPr>
          <w:rFonts w:cs="Arial"/>
          <w:b/>
          <w:sz w:val="22"/>
          <w:szCs w:val="22"/>
        </w:rPr>
      </w:pPr>
      <w:r w:rsidRPr="00A24EBC">
        <w:rPr>
          <w:rFonts w:cs="Arial"/>
          <w:b/>
          <w:sz w:val="22"/>
          <w:szCs w:val="22"/>
          <w:lang w:val="en-GB"/>
        </w:rPr>
        <w:lastRenderedPageBreak/>
        <w:t>Correspondence management</w:t>
      </w:r>
    </w:p>
    <w:p w14:paraId="050C1739" w14:textId="77777777" w:rsidR="00A24EBC" w:rsidRDefault="00A24EBC" w:rsidP="00A24EBC">
      <w:pPr>
        <w:pStyle w:val="ListParagraph"/>
        <w:widowControl w:val="0"/>
        <w:numPr>
          <w:ilvl w:val="0"/>
          <w:numId w:val="30"/>
        </w:numPr>
        <w:tabs>
          <w:tab w:val="left" w:pos="220"/>
          <w:tab w:val="left" w:pos="720"/>
        </w:tabs>
        <w:autoSpaceDE w:val="0"/>
        <w:autoSpaceDN w:val="0"/>
        <w:adjustRightInd w:val="0"/>
        <w:spacing w:line="276" w:lineRule="auto"/>
        <w:rPr>
          <w:rFonts w:cs="Arial"/>
          <w:sz w:val="22"/>
          <w:szCs w:val="22"/>
        </w:rPr>
      </w:pPr>
      <w:r>
        <w:rPr>
          <w:rFonts w:cs="Arial"/>
          <w:sz w:val="22"/>
          <w:szCs w:val="22"/>
        </w:rPr>
        <w:t>Start date @ 6th March 2018.</w:t>
      </w:r>
    </w:p>
    <w:p w14:paraId="588B3B59" w14:textId="1C512077" w:rsidR="00A24EBC" w:rsidRDefault="00A24EBC" w:rsidP="00A24EBC">
      <w:pPr>
        <w:pStyle w:val="ListParagraph"/>
        <w:widowControl w:val="0"/>
        <w:numPr>
          <w:ilvl w:val="0"/>
          <w:numId w:val="30"/>
        </w:numPr>
        <w:tabs>
          <w:tab w:val="left" w:pos="220"/>
          <w:tab w:val="left" w:pos="720"/>
        </w:tabs>
        <w:autoSpaceDE w:val="0"/>
        <w:autoSpaceDN w:val="0"/>
        <w:adjustRightInd w:val="0"/>
        <w:spacing w:line="276" w:lineRule="auto"/>
        <w:rPr>
          <w:rFonts w:cs="Arial"/>
          <w:sz w:val="22"/>
          <w:szCs w:val="22"/>
        </w:rPr>
      </w:pPr>
      <w:r>
        <w:rPr>
          <w:rFonts w:cs="Arial"/>
          <w:sz w:val="22"/>
          <w:szCs w:val="22"/>
        </w:rPr>
        <w:t>GP workshop now scheduled for March 2018 as well.</w:t>
      </w:r>
    </w:p>
    <w:p w14:paraId="5498CF6E" w14:textId="0DF72246" w:rsidR="00A24EBC" w:rsidRDefault="00A24EBC" w:rsidP="00A24EBC">
      <w:pPr>
        <w:pStyle w:val="ListParagraph"/>
        <w:widowControl w:val="0"/>
        <w:numPr>
          <w:ilvl w:val="0"/>
          <w:numId w:val="30"/>
        </w:numPr>
        <w:tabs>
          <w:tab w:val="left" w:pos="220"/>
          <w:tab w:val="left" w:pos="720"/>
        </w:tabs>
        <w:autoSpaceDE w:val="0"/>
        <w:autoSpaceDN w:val="0"/>
        <w:adjustRightInd w:val="0"/>
        <w:spacing w:line="276" w:lineRule="auto"/>
        <w:rPr>
          <w:rFonts w:cs="Arial"/>
          <w:sz w:val="22"/>
          <w:szCs w:val="22"/>
        </w:rPr>
      </w:pPr>
      <w:r>
        <w:rPr>
          <w:rFonts w:cs="Arial"/>
          <w:sz w:val="22"/>
          <w:szCs w:val="22"/>
        </w:rPr>
        <w:t>Contract almost finalized.  Final issue relating to confining indemnity to the actions of the Federation, rather than all practices.  The alternative is that we put a sub-contract in place with the practices to provide a suitable indemnity.</w:t>
      </w:r>
      <w:r w:rsidR="000B7958">
        <w:rPr>
          <w:rFonts w:cs="Arial"/>
          <w:sz w:val="22"/>
          <w:szCs w:val="22"/>
        </w:rPr>
        <w:t xml:space="preserve">  </w:t>
      </w:r>
      <w:r w:rsidR="000B7958" w:rsidRPr="000B7958">
        <w:rPr>
          <w:rFonts w:cs="Arial"/>
          <w:b/>
          <w:sz w:val="22"/>
          <w:szCs w:val="22"/>
        </w:rPr>
        <w:t>Action JW</w:t>
      </w:r>
    </w:p>
    <w:p w14:paraId="57442F11" w14:textId="77777777" w:rsidR="00A24EBC" w:rsidRPr="00A24EBC" w:rsidRDefault="00A24EBC" w:rsidP="00A24EBC">
      <w:pPr>
        <w:pStyle w:val="ListParagraph"/>
        <w:widowControl w:val="0"/>
        <w:tabs>
          <w:tab w:val="left" w:pos="220"/>
          <w:tab w:val="left" w:pos="720"/>
        </w:tabs>
        <w:autoSpaceDE w:val="0"/>
        <w:autoSpaceDN w:val="0"/>
        <w:adjustRightInd w:val="0"/>
        <w:spacing w:line="276" w:lineRule="auto"/>
        <w:ind w:left="1080"/>
        <w:rPr>
          <w:rFonts w:cs="Arial"/>
          <w:b/>
          <w:sz w:val="22"/>
          <w:szCs w:val="22"/>
        </w:rPr>
      </w:pPr>
    </w:p>
    <w:p w14:paraId="28239DE6" w14:textId="77777777" w:rsidR="00A24EBC" w:rsidRPr="00A24EBC" w:rsidRDefault="00A24EBC" w:rsidP="00A24EBC">
      <w:pPr>
        <w:pStyle w:val="ListParagraph"/>
        <w:widowControl w:val="0"/>
        <w:numPr>
          <w:ilvl w:val="0"/>
          <w:numId w:val="5"/>
        </w:numPr>
        <w:tabs>
          <w:tab w:val="left" w:pos="220"/>
          <w:tab w:val="left" w:pos="720"/>
        </w:tabs>
        <w:autoSpaceDE w:val="0"/>
        <w:autoSpaceDN w:val="0"/>
        <w:adjustRightInd w:val="0"/>
        <w:rPr>
          <w:rFonts w:cs="Arial"/>
          <w:b/>
          <w:sz w:val="22"/>
          <w:szCs w:val="22"/>
        </w:rPr>
      </w:pPr>
      <w:r w:rsidRPr="00A24EBC">
        <w:rPr>
          <w:rFonts w:cs="Arial"/>
          <w:b/>
          <w:sz w:val="22"/>
          <w:szCs w:val="22"/>
          <w:lang w:val="en-GB"/>
        </w:rPr>
        <w:t>Demand management</w:t>
      </w:r>
    </w:p>
    <w:p w14:paraId="384BCBB4" w14:textId="77777777" w:rsidR="000B7958" w:rsidRDefault="000B7958" w:rsidP="000B7958">
      <w:pPr>
        <w:pStyle w:val="ListParagraph"/>
        <w:numPr>
          <w:ilvl w:val="0"/>
          <w:numId w:val="31"/>
        </w:numPr>
        <w:spacing w:line="276" w:lineRule="auto"/>
        <w:ind w:left="1080"/>
        <w:rPr>
          <w:rFonts w:cs="Arial"/>
          <w:sz w:val="22"/>
          <w:szCs w:val="22"/>
        </w:rPr>
      </w:pPr>
      <w:r>
        <w:rPr>
          <w:rFonts w:cs="Arial"/>
          <w:sz w:val="22"/>
          <w:szCs w:val="22"/>
        </w:rPr>
        <w:t>T</w:t>
      </w:r>
      <w:r w:rsidRPr="00FA1A60">
        <w:rPr>
          <w:rFonts w:cs="Arial"/>
          <w:sz w:val="22"/>
          <w:szCs w:val="22"/>
        </w:rPr>
        <w:t xml:space="preserve">he Federation </w:t>
      </w:r>
      <w:r>
        <w:rPr>
          <w:rFonts w:cs="Arial"/>
          <w:sz w:val="22"/>
          <w:szCs w:val="22"/>
        </w:rPr>
        <w:t>facilitated</w:t>
      </w:r>
      <w:r w:rsidRPr="00FA1A60">
        <w:rPr>
          <w:rFonts w:cs="Arial"/>
          <w:sz w:val="22"/>
          <w:szCs w:val="22"/>
        </w:rPr>
        <w:t xml:space="preserve"> the peer review sessions at the Loca</w:t>
      </w:r>
      <w:r>
        <w:rPr>
          <w:rFonts w:cs="Arial"/>
          <w:sz w:val="22"/>
          <w:szCs w:val="22"/>
        </w:rPr>
        <w:t>lity meetings in January 2018.</w:t>
      </w:r>
    </w:p>
    <w:p w14:paraId="4ED28FD5" w14:textId="4926F46D" w:rsidR="000B7958" w:rsidRDefault="000B7958" w:rsidP="000B7958">
      <w:pPr>
        <w:pStyle w:val="ListParagraph"/>
        <w:numPr>
          <w:ilvl w:val="0"/>
          <w:numId w:val="31"/>
        </w:numPr>
        <w:spacing w:line="276" w:lineRule="auto"/>
        <w:ind w:left="1080"/>
        <w:rPr>
          <w:rFonts w:cs="Arial"/>
          <w:sz w:val="22"/>
          <w:szCs w:val="22"/>
        </w:rPr>
      </w:pPr>
      <w:r>
        <w:rPr>
          <w:rFonts w:cs="Arial"/>
          <w:sz w:val="22"/>
          <w:szCs w:val="22"/>
        </w:rPr>
        <w:t>Report is being drafted.</w:t>
      </w:r>
      <w:r>
        <w:rPr>
          <w:rFonts w:cs="Arial"/>
          <w:sz w:val="22"/>
          <w:szCs w:val="22"/>
        </w:rPr>
        <w:t xml:space="preserve">  </w:t>
      </w:r>
      <w:r w:rsidRPr="000B7958">
        <w:rPr>
          <w:rFonts w:cs="Arial"/>
          <w:b/>
          <w:sz w:val="22"/>
          <w:szCs w:val="22"/>
        </w:rPr>
        <w:t>Action RB</w:t>
      </w:r>
    </w:p>
    <w:p w14:paraId="7EE4B73E" w14:textId="77777777" w:rsidR="000B7958" w:rsidRDefault="000B7958" w:rsidP="000B7958">
      <w:pPr>
        <w:pStyle w:val="ListParagraph"/>
        <w:numPr>
          <w:ilvl w:val="0"/>
          <w:numId w:val="31"/>
        </w:numPr>
        <w:spacing w:line="276" w:lineRule="auto"/>
        <w:ind w:left="1080"/>
        <w:rPr>
          <w:rFonts w:cs="Arial"/>
          <w:sz w:val="22"/>
          <w:szCs w:val="22"/>
        </w:rPr>
      </w:pPr>
      <w:r w:rsidRPr="00FA1A60">
        <w:rPr>
          <w:rFonts w:cs="Arial"/>
          <w:sz w:val="22"/>
          <w:szCs w:val="22"/>
        </w:rPr>
        <w:t>The peer review process will be reviewed and updated for March and the new financial year.</w:t>
      </w:r>
    </w:p>
    <w:p w14:paraId="2756AFB3" w14:textId="268264A9" w:rsidR="000B7958" w:rsidRDefault="000B7958" w:rsidP="000B7958">
      <w:pPr>
        <w:pStyle w:val="ListParagraph"/>
        <w:numPr>
          <w:ilvl w:val="0"/>
          <w:numId w:val="31"/>
        </w:numPr>
        <w:spacing w:line="276" w:lineRule="auto"/>
        <w:ind w:left="1080"/>
        <w:rPr>
          <w:rFonts w:cs="Arial"/>
          <w:sz w:val="22"/>
          <w:szCs w:val="22"/>
        </w:rPr>
      </w:pPr>
      <w:r>
        <w:rPr>
          <w:rFonts w:cs="Arial"/>
          <w:sz w:val="22"/>
          <w:szCs w:val="22"/>
        </w:rPr>
        <w:t>Review meeting with CCG on 2</w:t>
      </w:r>
      <w:r w:rsidRPr="00FC57E7">
        <w:rPr>
          <w:rFonts w:cs="Arial"/>
          <w:sz w:val="22"/>
          <w:szCs w:val="22"/>
          <w:vertAlign w:val="superscript"/>
        </w:rPr>
        <w:t>nd</w:t>
      </w:r>
      <w:r>
        <w:rPr>
          <w:rFonts w:cs="Arial"/>
          <w:sz w:val="22"/>
          <w:szCs w:val="22"/>
        </w:rPr>
        <w:t xml:space="preserve"> March 2018 – postponed.  </w:t>
      </w:r>
      <w:r w:rsidRPr="000B7958">
        <w:rPr>
          <w:rFonts w:cs="Arial"/>
          <w:b/>
          <w:sz w:val="22"/>
          <w:szCs w:val="22"/>
        </w:rPr>
        <w:t>Action JW/RB</w:t>
      </w:r>
    </w:p>
    <w:p w14:paraId="439F2857" w14:textId="77777777" w:rsidR="000B7958" w:rsidRPr="00FA1A60" w:rsidRDefault="000B7958" w:rsidP="000B7958">
      <w:pPr>
        <w:pStyle w:val="ListParagraph"/>
        <w:numPr>
          <w:ilvl w:val="0"/>
          <w:numId w:val="31"/>
        </w:numPr>
        <w:spacing w:line="276" w:lineRule="auto"/>
        <w:ind w:left="1080"/>
        <w:rPr>
          <w:rFonts w:cs="Arial"/>
          <w:sz w:val="22"/>
          <w:szCs w:val="22"/>
        </w:rPr>
      </w:pPr>
      <w:r>
        <w:rPr>
          <w:rFonts w:cs="Arial"/>
          <w:sz w:val="22"/>
          <w:szCs w:val="22"/>
        </w:rPr>
        <w:t>Awaiting confirmation of funding @ 10p/patient for FY18/19.</w:t>
      </w:r>
    </w:p>
    <w:p w14:paraId="7F360AAB" w14:textId="77777777" w:rsidR="00A24EBC" w:rsidRDefault="00A24EBC" w:rsidP="00A24EBC">
      <w:pPr>
        <w:pStyle w:val="ListParagraph"/>
        <w:numPr>
          <w:ilvl w:val="0"/>
          <w:numId w:val="16"/>
        </w:numPr>
        <w:spacing w:line="276" w:lineRule="auto"/>
        <w:rPr>
          <w:rFonts w:cs="Arial"/>
          <w:sz w:val="22"/>
          <w:szCs w:val="22"/>
        </w:rPr>
      </w:pPr>
      <w:r>
        <w:rPr>
          <w:rFonts w:cs="Arial"/>
          <w:sz w:val="22"/>
          <w:szCs w:val="22"/>
        </w:rPr>
        <w:t>Consideration needs to be given to Board members assisting with future facilitation.</w:t>
      </w:r>
    </w:p>
    <w:p w14:paraId="735C7039" w14:textId="77777777" w:rsidR="000B7958" w:rsidRPr="00BD79FF" w:rsidRDefault="000B7958" w:rsidP="000B7958">
      <w:pPr>
        <w:pStyle w:val="ListParagraph"/>
        <w:spacing w:line="276" w:lineRule="auto"/>
        <w:ind w:left="1080"/>
        <w:rPr>
          <w:rFonts w:cs="Arial"/>
          <w:b/>
          <w:sz w:val="22"/>
          <w:szCs w:val="22"/>
        </w:rPr>
      </w:pPr>
    </w:p>
    <w:p w14:paraId="0B49C708" w14:textId="77777777" w:rsidR="00BD79FF" w:rsidRPr="00A930A1" w:rsidRDefault="00BD79FF" w:rsidP="00BD79FF">
      <w:pPr>
        <w:pStyle w:val="ListParagraph"/>
        <w:widowControl w:val="0"/>
        <w:numPr>
          <w:ilvl w:val="0"/>
          <w:numId w:val="5"/>
        </w:numPr>
        <w:tabs>
          <w:tab w:val="left" w:pos="220"/>
          <w:tab w:val="left" w:pos="720"/>
        </w:tabs>
        <w:autoSpaceDE w:val="0"/>
        <w:autoSpaceDN w:val="0"/>
        <w:adjustRightInd w:val="0"/>
        <w:rPr>
          <w:rFonts w:cs="Arial"/>
          <w:b/>
          <w:sz w:val="22"/>
          <w:szCs w:val="22"/>
        </w:rPr>
      </w:pPr>
      <w:r w:rsidRPr="00BD79FF">
        <w:rPr>
          <w:b/>
          <w:color w:val="333333"/>
          <w:sz w:val="22"/>
          <w:szCs w:val="22"/>
        </w:rPr>
        <w:t>Diabetes nurse specialists</w:t>
      </w:r>
    </w:p>
    <w:p w14:paraId="6EB6EF6E" w14:textId="350873E9" w:rsidR="00A930A1" w:rsidRPr="00946044" w:rsidRDefault="00A930A1" w:rsidP="00A930A1">
      <w:pPr>
        <w:pStyle w:val="ListParagraph"/>
        <w:widowControl w:val="0"/>
        <w:numPr>
          <w:ilvl w:val="0"/>
          <w:numId w:val="32"/>
        </w:numPr>
        <w:tabs>
          <w:tab w:val="left" w:pos="220"/>
          <w:tab w:val="left" w:pos="720"/>
        </w:tabs>
        <w:autoSpaceDE w:val="0"/>
        <w:autoSpaceDN w:val="0"/>
        <w:adjustRightInd w:val="0"/>
        <w:spacing w:line="276" w:lineRule="auto"/>
        <w:rPr>
          <w:color w:val="333333"/>
          <w:sz w:val="22"/>
          <w:szCs w:val="22"/>
        </w:rPr>
      </w:pPr>
      <w:r w:rsidRPr="00946044">
        <w:rPr>
          <w:color w:val="333333"/>
          <w:sz w:val="22"/>
          <w:szCs w:val="22"/>
        </w:rPr>
        <w:t>Scheme to provide DSN support to 29 LLR practices identified with needing assistance with diabetes management</w:t>
      </w:r>
      <w:r>
        <w:rPr>
          <w:color w:val="333333"/>
          <w:sz w:val="22"/>
          <w:szCs w:val="22"/>
        </w:rPr>
        <w:t>.  Budget @ approx. £80K for FY18/19.</w:t>
      </w:r>
    </w:p>
    <w:p w14:paraId="7B0C5468" w14:textId="77777777" w:rsidR="00A930A1" w:rsidRPr="00FC57E7" w:rsidRDefault="00A930A1" w:rsidP="00A930A1">
      <w:pPr>
        <w:pStyle w:val="ListParagraph"/>
        <w:widowControl w:val="0"/>
        <w:numPr>
          <w:ilvl w:val="0"/>
          <w:numId w:val="32"/>
        </w:numPr>
        <w:tabs>
          <w:tab w:val="left" w:pos="220"/>
          <w:tab w:val="left" w:pos="720"/>
        </w:tabs>
        <w:autoSpaceDE w:val="0"/>
        <w:autoSpaceDN w:val="0"/>
        <w:adjustRightInd w:val="0"/>
        <w:spacing w:line="276" w:lineRule="auto"/>
        <w:rPr>
          <w:b/>
          <w:color w:val="333333"/>
          <w:sz w:val="22"/>
          <w:szCs w:val="22"/>
        </w:rPr>
      </w:pPr>
      <w:r>
        <w:rPr>
          <w:color w:val="333333"/>
          <w:sz w:val="22"/>
          <w:szCs w:val="22"/>
        </w:rPr>
        <w:t>Implementing with Latham House, with support from Diabetes Centre (Laura Willcocks)</w:t>
      </w:r>
    </w:p>
    <w:p w14:paraId="230F06F4" w14:textId="77777777" w:rsidR="00A930A1" w:rsidRPr="00A930A1" w:rsidRDefault="00A930A1" w:rsidP="00A930A1">
      <w:pPr>
        <w:pStyle w:val="ListParagraph"/>
        <w:widowControl w:val="0"/>
        <w:numPr>
          <w:ilvl w:val="0"/>
          <w:numId w:val="32"/>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Anne Scott </w:t>
      </w:r>
      <w:r w:rsidRPr="00FC57E7">
        <w:rPr>
          <w:color w:val="333333"/>
          <w:sz w:val="22"/>
          <w:szCs w:val="22"/>
        </w:rPr>
        <w:t xml:space="preserve">(ELR CCG) </w:t>
      </w:r>
      <w:r>
        <w:rPr>
          <w:color w:val="333333"/>
          <w:sz w:val="22"/>
          <w:szCs w:val="22"/>
        </w:rPr>
        <w:t>is</w:t>
      </w:r>
      <w:r w:rsidRPr="00FC57E7">
        <w:rPr>
          <w:color w:val="333333"/>
          <w:sz w:val="22"/>
          <w:szCs w:val="22"/>
        </w:rPr>
        <w:t xml:space="preserve"> assisting with implementing a clinical governance process to assure this scheme.</w:t>
      </w:r>
    </w:p>
    <w:p w14:paraId="2AB7E792" w14:textId="7071B19E" w:rsidR="00A930A1" w:rsidRPr="00FC57E7" w:rsidRDefault="00A930A1" w:rsidP="00A930A1">
      <w:pPr>
        <w:pStyle w:val="ListParagraph"/>
        <w:widowControl w:val="0"/>
        <w:numPr>
          <w:ilvl w:val="0"/>
          <w:numId w:val="32"/>
        </w:numPr>
        <w:tabs>
          <w:tab w:val="left" w:pos="220"/>
          <w:tab w:val="left" w:pos="720"/>
        </w:tabs>
        <w:autoSpaceDE w:val="0"/>
        <w:autoSpaceDN w:val="0"/>
        <w:adjustRightInd w:val="0"/>
        <w:spacing w:line="276" w:lineRule="auto"/>
        <w:rPr>
          <w:b/>
          <w:color w:val="333333"/>
          <w:sz w:val="22"/>
          <w:szCs w:val="22"/>
        </w:rPr>
      </w:pPr>
      <w:r>
        <w:rPr>
          <w:color w:val="333333"/>
          <w:sz w:val="22"/>
          <w:szCs w:val="22"/>
        </w:rPr>
        <w:t>JW / GC</w:t>
      </w:r>
      <w:r w:rsidRPr="00A930A1">
        <w:rPr>
          <w:color w:val="333333"/>
          <w:sz w:val="22"/>
          <w:szCs w:val="22"/>
        </w:rPr>
        <w:t xml:space="preserve"> </w:t>
      </w:r>
      <w:r>
        <w:rPr>
          <w:color w:val="333333"/>
          <w:sz w:val="22"/>
          <w:szCs w:val="22"/>
        </w:rPr>
        <w:t>to review clinical governance arrangements to support this and further Federation projects.</w:t>
      </w:r>
      <w:r>
        <w:rPr>
          <w:b/>
          <w:color w:val="333333"/>
          <w:sz w:val="22"/>
          <w:szCs w:val="22"/>
        </w:rPr>
        <w:t xml:space="preserve">  Action JW / GC</w:t>
      </w:r>
    </w:p>
    <w:p w14:paraId="06177824" w14:textId="77777777" w:rsidR="00BD79FF" w:rsidRPr="007319A5" w:rsidRDefault="00BD79FF" w:rsidP="00A930A1">
      <w:pPr>
        <w:pStyle w:val="ListParagraph"/>
        <w:widowControl w:val="0"/>
        <w:tabs>
          <w:tab w:val="left" w:pos="220"/>
          <w:tab w:val="left" w:pos="720"/>
        </w:tabs>
        <w:autoSpaceDE w:val="0"/>
        <w:autoSpaceDN w:val="0"/>
        <w:adjustRightInd w:val="0"/>
        <w:spacing w:line="276" w:lineRule="auto"/>
        <w:ind w:left="1900"/>
        <w:rPr>
          <w:b/>
          <w:color w:val="333333"/>
          <w:sz w:val="22"/>
          <w:szCs w:val="22"/>
        </w:rPr>
      </w:pPr>
    </w:p>
    <w:p w14:paraId="2369250C" w14:textId="77777777" w:rsidR="007319A5" w:rsidRPr="007319A5" w:rsidRDefault="007319A5" w:rsidP="007319A5">
      <w:pPr>
        <w:pStyle w:val="ListParagraph"/>
        <w:widowControl w:val="0"/>
        <w:numPr>
          <w:ilvl w:val="0"/>
          <w:numId w:val="5"/>
        </w:numPr>
        <w:tabs>
          <w:tab w:val="left" w:pos="220"/>
          <w:tab w:val="left" w:pos="720"/>
        </w:tabs>
        <w:autoSpaceDE w:val="0"/>
        <w:autoSpaceDN w:val="0"/>
        <w:adjustRightInd w:val="0"/>
        <w:rPr>
          <w:rFonts w:cs="Arial"/>
          <w:b/>
          <w:sz w:val="22"/>
          <w:szCs w:val="22"/>
        </w:rPr>
      </w:pPr>
      <w:r w:rsidRPr="007319A5">
        <w:rPr>
          <w:rFonts w:cs="Arial"/>
          <w:b/>
          <w:sz w:val="22"/>
          <w:szCs w:val="22"/>
          <w:lang w:val="en-GB"/>
        </w:rPr>
        <w:t xml:space="preserve">Buildings management offer </w:t>
      </w:r>
    </w:p>
    <w:p w14:paraId="13BF1494" w14:textId="77777777" w:rsidR="007319A5" w:rsidRDefault="007319A5" w:rsidP="007319A5">
      <w:pPr>
        <w:pStyle w:val="ListParagraph"/>
        <w:widowControl w:val="0"/>
        <w:numPr>
          <w:ilvl w:val="0"/>
          <w:numId w:val="19"/>
        </w:numPr>
        <w:tabs>
          <w:tab w:val="left" w:pos="220"/>
          <w:tab w:val="left" w:pos="720"/>
        </w:tabs>
        <w:autoSpaceDE w:val="0"/>
        <w:autoSpaceDN w:val="0"/>
        <w:adjustRightInd w:val="0"/>
        <w:rPr>
          <w:rFonts w:cs="Arial"/>
          <w:sz w:val="22"/>
          <w:szCs w:val="22"/>
        </w:rPr>
      </w:pPr>
      <w:r>
        <w:rPr>
          <w:rFonts w:cs="Arial"/>
          <w:sz w:val="22"/>
          <w:szCs w:val="22"/>
        </w:rPr>
        <w:t xml:space="preserve">JW is </w:t>
      </w:r>
      <w:r w:rsidRPr="00535EDF">
        <w:rPr>
          <w:rFonts w:cs="Arial"/>
          <w:sz w:val="22"/>
          <w:szCs w:val="22"/>
        </w:rPr>
        <w:t>working with the Estates Strategy Group to develop a buildings management offer for Lat</w:t>
      </w:r>
      <w:r>
        <w:rPr>
          <w:rFonts w:cs="Arial"/>
          <w:sz w:val="22"/>
          <w:szCs w:val="22"/>
        </w:rPr>
        <w:t xml:space="preserve">ham House in the first instance.  </w:t>
      </w:r>
      <w:r w:rsidRPr="001547D0">
        <w:rPr>
          <w:rFonts w:cs="Arial"/>
          <w:b/>
          <w:sz w:val="22"/>
          <w:szCs w:val="22"/>
        </w:rPr>
        <w:t>Action JW</w:t>
      </w:r>
    </w:p>
    <w:p w14:paraId="248535BA" w14:textId="77777777" w:rsidR="007319A5" w:rsidRDefault="007319A5" w:rsidP="007319A5">
      <w:pPr>
        <w:pStyle w:val="ListParagraph"/>
        <w:widowControl w:val="0"/>
        <w:numPr>
          <w:ilvl w:val="0"/>
          <w:numId w:val="19"/>
        </w:numPr>
        <w:tabs>
          <w:tab w:val="left" w:pos="220"/>
          <w:tab w:val="left" w:pos="720"/>
        </w:tabs>
        <w:autoSpaceDE w:val="0"/>
        <w:autoSpaceDN w:val="0"/>
        <w:adjustRightInd w:val="0"/>
        <w:rPr>
          <w:rFonts w:cs="Arial"/>
          <w:sz w:val="22"/>
          <w:szCs w:val="22"/>
        </w:rPr>
      </w:pPr>
      <w:r>
        <w:rPr>
          <w:rFonts w:cs="Arial"/>
          <w:sz w:val="22"/>
          <w:szCs w:val="22"/>
        </w:rPr>
        <w:t>There is the potential for this to be part of a transformation fund application, if there is interest from practices.</w:t>
      </w:r>
    </w:p>
    <w:p w14:paraId="745E87E3" w14:textId="77777777" w:rsidR="007319A5" w:rsidRPr="007319A5" w:rsidRDefault="007319A5" w:rsidP="007319A5">
      <w:pPr>
        <w:pStyle w:val="ListParagraph"/>
        <w:widowControl w:val="0"/>
        <w:tabs>
          <w:tab w:val="left" w:pos="220"/>
          <w:tab w:val="left" w:pos="720"/>
        </w:tabs>
        <w:autoSpaceDE w:val="0"/>
        <w:autoSpaceDN w:val="0"/>
        <w:adjustRightInd w:val="0"/>
        <w:spacing w:line="276" w:lineRule="auto"/>
        <w:ind w:left="1900"/>
        <w:rPr>
          <w:b/>
          <w:color w:val="333333"/>
          <w:sz w:val="22"/>
          <w:szCs w:val="22"/>
        </w:rPr>
      </w:pPr>
    </w:p>
    <w:p w14:paraId="47E6BA0B" w14:textId="4A30C97B" w:rsidR="00D8105C" w:rsidRPr="007319A5" w:rsidRDefault="00D8105C" w:rsidP="007319A5">
      <w:pPr>
        <w:pStyle w:val="ListParagraph"/>
        <w:widowControl w:val="0"/>
        <w:numPr>
          <w:ilvl w:val="0"/>
          <w:numId w:val="5"/>
        </w:numPr>
        <w:tabs>
          <w:tab w:val="left" w:pos="220"/>
          <w:tab w:val="left" w:pos="720"/>
        </w:tabs>
        <w:autoSpaceDE w:val="0"/>
        <w:autoSpaceDN w:val="0"/>
        <w:adjustRightInd w:val="0"/>
        <w:rPr>
          <w:rFonts w:cs="Arial"/>
          <w:b/>
          <w:sz w:val="22"/>
          <w:szCs w:val="22"/>
        </w:rPr>
      </w:pPr>
      <w:r w:rsidRPr="007319A5">
        <w:rPr>
          <w:rFonts w:cs="Arial"/>
          <w:b/>
          <w:sz w:val="22"/>
          <w:szCs w:val="22"/>
        </w:rPr>
        <w:t>Rutland Patient App project (</w:t>
      </w:r>
      <w:proofErr w:type="spellStart"/>
      <w:r w:rsidRPr="007319A5">
        <w:rPr>
          <w:rFonts w:cs="Arial"/>
          <w:b/>
          <w:sz w:val="22"/>
          <w:szCs w:val="22"/>
        </w:rPr>
        <w:t>VitruCare</w:t>
      </w:r>
      <w:proofErr w:type="spellEnd"/>
      <w:r w:rsidRPr="007319A5">
        <w:rPr>
          <w:rFonts w:cs="Arial"/>
          <w:b/>
          <w:sz w:val="22"/>
          <w:szCs w:val="22"/>
        </w:rPr>
        <w:t>)</w:t>
      </w:r>
    </w:p>
    <w:p w14:paraId="797C1F05" w14:textId="77777777" w:rsidR="00D8105C" w:rsidRDefault="00D8105C" w:rsidP="007319A5">
      <w:pPr>
        <w:pStyle w:val="ListParagraph"/>
        <w:widowControl w:val="0"/>
        <w:numPr>
          <w:ilvl w:val="0"/>
          <w:numId w:val="33"/>
        </w:numPr>
        <w:tabs>
          <w:tab w:val="left" w:pos="220"/>
          <w:tab w:val="left" w:pos="720"/>
        </w:tabs>
        <w:autoSpaceDE w:val="0"/>
        <w:autoSpaceDN w:val="0"/>
        <w:adjustRightInd w:val="0"/>
        <w:spacing w:before="240"/>
        <w:rPr>
          <w:rFonts w:cs="Arial"/>
          <w:sz w:val="22"/>
          <w:szCs w:val="22"/>
        </w:rPr>
      </w:pPr>
      <w:r>
        <w:rPr>
          <w:rFonts w:cs="Arial"/>
          <w:sz w:val="22"/>
          <w:szCs w:val="22"/>
        </w:rPr>
        <w:t>Contract agreed with Dynamic Health Systems Services</w:t>
      </w:r>
    </w:p>
    <w:p w14:paraId="29BEF9A8" w14:textId="6CA1B90F" w:rsidR="00D8105C" w:rsidRDefault="007319A5" w:rsidP="007319A5">
      <w:pPr>
        <w:pStyle w:val="ListParagraph"/>
        <w:widowControl w:val="0"/>
        <w:numPr>
          <w:ilvl w:val="0"/>
          <w:numId w:val="33"/>
        </w:numPr>
        <w:tabs>
          <w:tab w:val="left" w:pos="220"/>
          <w:tab w:val="left" w:pos="720"/>
        </w:tabs>
        <w:autoSpaceDE w:val="0"/>
        <w:autoSpaceDN w:val="0"/>
        <w:adjustRightInd w:val="0"/>
        <w:spacing w:before="240"/>
        <w:rPr>
          <w:rFonts w:cs="Arial"/>
          <w:sz w:val="22"/>
          <w:szCs w:val="22"/>
        </w:rPr>
      </w:pPr>
      <w:r>
        <w:rPr>
          <w:rFonts w:cs="Arial"/>
          <w:sz w:val="22"/>
          <w:szCs w:val="22"/>
        </w:rPr>
        <w:t>Grant</w:t>
      </w:r>
      <w:r w:rsidR="00D8105C">
        <w:rPr>
          <w:rFonts w:cs="Arial"/>
          <w:sz w:val="22"/>
          <w:szCs w:val="22"/>
        </w:rPr>
        <w:t xml:space="preserve"> agreement with RCC is in its final draft.  RCC require a clause that requires funding to be returned, if practices do not participate in the scheme and we are finding an appropriate mechanism to deal with this unlikely scenario.</w:t>
      </w:r>
      <w:r>
        <w:rPr>
          <w:rFonts w:cs="Arial"/>
          <w:sz w:val="22"/>
          <w:szCs w:val="22"/>
        </w:rPr>
        <w:t xml:space="preserve">  </w:t>
      </w:r>
      <w:r w:rsidRPr="007319A5">
        <w:rPr>
          <w:rFonts w:cs="Arial"/>
          <w:b/>
          <w:sz w:val="22"/>
          <w:szCs w:val="22"/>
        </w:rPr>
        <w:t>Action JW</w:t>
      </w:r>
    </w:p>
    <w:p w14:paraId="1E7C58A8" w14:textId="77777777" w:rsidR="00D8105C" w:rsidRPr="00FC57E7" w:rsidRDefault="00D8105C" w:rsidP="007319A5">
      <w:pPr>
        <w:pStyle w:val="ListParagraph"/>
        <w:widowControl w:val="0"/>
        <w:numPr>
          <w:ilvl w:val="0"/>
          <w:numId w:val="33"/>
        </w:numPr>
        <w:tabs>
          <w:tab w:val="left" w:pos="220"/>
          <w:tab w:val="left" w:pos="720"/>
        </w:tabs>
        <w:autoSpaceDE w:val="0"/>
        <w:autoSpaceDN w:val="0"/>
        <w:adjustRightInd w:val="0"/>
        <w:spacing w:before="240"/>
        <w:rPr>
          <w:rFonts w:cs="Arial"/>
          <w:sz w:val="22"/>
          <w:szCs w:val="22"/>
        </w:rPr>
      </w:pPr>
      <w:r>
        <w:rPr>
          <w:rFonts w:cs="Arial"/>
          <w:sz w:val="22"/>
          <w:szCs w:val="22"/>
        </w:rPr>
        <w:t>Workshop held on 20</w:t>
      </w:r>
      <w:r w:rsidRPr="00E27A2C">
        <w:rPr>
          <w:rFonts w:cs="Arial"/>
          <w:sz w:val="22"/>
          <w:szCs w:val="22"/>
          <w:vertAlign w:val="superscript"/>
        </w:rPr>
        <w:t>th</w:t>
      </w:r>
      <w:r>
        <w:rPr>
          <w:rFonts w:cs="Arial"/>
          <w:sz w:val="22"/>
          <w:szCs w:val="22"/>
        </w:rPr>
        <w:t xml:space="preserve"> February – all practices confirmed their commitment to the project.</w:t>
      </w:r>
    </w:p>
    <w:p w14:paraId="2361E878" w14:textId="77777777" w:rsidR="00D8105C" w:rsidRPr="007C65DC" w:rsidRDefault="00D8105C" w:rsidP="00D8105C">
      <w:pPr>
        <w:pStyle w:val="ListParagraph"/>
        <w:widowControl w:val="0"/>
        <w:tabs>
          <w:tab w:val="left" w:pos="220"/>
          <w:tab w:val="left" w:pos="720"/>
        </w:tabs>
        <w:autoSpaceDE w:val="0"/>
        <w:autoSpaceDN w:val="0"/>
        <w:adjustRightInd w:val="0"/>
        <w:spacing w:before="240"/>
        <w:ind w:left="360"/>
        <w:rPr>
          <w:rFonts w:cs="Arial"/>
          <w:b/>
          <w:sz w:val="22"/>
          <w:szCs w:val="22"/>
        </w:rPr>
      </w:pPr>
    </w:p>
    <w:p w14:paraId="1B35B0D8" w14:textId="77777777" w:rsidR="007319A5" w:rsidRDefault="007319A5" w:rsidP="007319A5">
      <w:pPr>
        <w:pStyle w:val="ListParagraph"/>
        <w:widowControl w:val="0"/>
        <w:numPr>
          <w:ilvl w:val="0"/>
          <w:numId w:val="5"/>
        </w:numPr>
        <w:tabs>
          <w:tab w:val="left" w:pos="220"/>
          <w:tab w:val="left" w:pos="720"/>
        </w:tabs>
        <w:autoSpaceDE w:val="0"/>
        <w:autoSpaceDN w:val="0"/>
        <w:adjustRightInd w:val="0"/>
        <w:rPr>
          <w:rFonts w:cs="Arial"/>
          <w:sz w:val="22"/>
          <w:szCs w:val="22"/>
        </w:rPr>
      </w:pPr>
      <w:r w:rsidRPr="007C65DC">
        <w:rPr>
          <w:rFonts w:cs="Arial"/>
          <w:b/>
          <w:sz w:val="22"/>
          <w:szCs w:val="22"/>
          <w:lang w:val="en-GB"/>
        </w:rPr>
        <w:t>Primary Care Exchange</w:t>
      </w:r>
      <w:r w:rsidRPr="00800AEF">
        <w:rPr>
          <w:rFonts w:cs="Arial"/>
          <w:sz w:val="22"/>
          <w:szCs w:val="22"/>
        </w:rPr>
        <w:t xml:space="preserve"> </w:t>
      </w:r>
      <w:r>
        <w:rPr>
          <w:rFonts w:cs="Arial"/>
          <w:sz w:val="22"/>
          <w:szCs w:val="22"/>
        </w:rPr>
        <w:t xml:space="preserve">– JW to follow-up.  </w:t>
      </w:r>
      <w:r w:rsidRPr="00AF4D85">
        <w:rPr>
          <w:rFonts w:cs="Arial"/>
          <w:b/>
          <w:sz w:val="22"/>
          <w:szCs w:val="22"/>
        </w:rPr>
        <w:t>Action JW</w:t>
      </w:r>
    </w:p>
    <w:p w14:paraId="0A89A69E" w14:textId="77777777" w:rsidR="007319A5" w:rsidRPr="007C65DC" w:rsidRDefault="007319A5" w:rsidP="00D8105C">
      <w:pPr>
        <w:pStyle w:val="ListParagraph"/>
        <w:widowControl w:val="0"/>
        <w:tabs>
          <w:tab w:val="left" w:pos="220"/>
          <w:tab w:val="left" w:pos="720"/>
        </w:tabs>
        <w:autoSpaceDE w:val="0"/>
        <w:autoSpaceDN w:val="0"/>
        <w:adjustRightInd w:val="0"/>
        <w:spacing w:before="240"/>
        <w:ind w:left="360"/>
        <w:rPr>
          <w:rFonts w:cs="Arial"/>
          <w:b/>
          <w:sz w:val="22"/>
          <w:szCs w:val="22"/>
        </w:rPr>
      </w:pPr>
    </w:p>
    <w:p w14:paraId="003F43AC" w14:textId="77777777" w:rsidR="007319A5" w:rsidRDefault="007319A5" w:rsidP="007319A5">
      <w:pPr>
        <w:pStyle w:val="ListParagraph"/>
        <w:widowControl w:val="0"/>
        <w:numPr>
          <w:ilvl w:val="0"/>
          <w:numId w:val="5"/>
        </w:numPr>
        <w:tabs>
          <w:tab w:val="left" w:pos="220"/>
          <w:tab w:val="left" w:pos="720"/>
        </w:tabs>
        <w:autoSpaceDE w:val="0"/>
        <w:autoSpaceDN w:val="0"/>
        <w:adjustRightInd w:val="0"/>
        <w:rPr>
          <w:rFonts w:cs="Arial"/>
          <w:sz w:val="22"/>
          <w:szCs w:val="22"/>
        </w:rPr>
      </w:pPr>
      <w:r w:rsidRPr="007C65DC">
        <w:rPr>
          <w:rFonts w:cs="Arial"/>
          <w:b/>
          <w:sz w:val="22"/>
          <w:szCs w:val="22"/>
          <w:lang w:val="en-GB"/>
        </w:rPr>
        <w:t xml:space="preserve">GP </w:t>
      </w:r>
      <w:proofErr w:type="spellStart"/>
      <w:r w:rsidRPr="007C65DC">
        <w:rPr>
          <w:rFonts w:cs="Arial"/>
          <w:b/>
          <w:sz w:val="22"/>
          <w:szCs w:val="22"/>
          <w:lang w:val="en-GB"/>
        </w:rPr>
        <w:t>TeamNet</w:t>
      </w:r>
      <w:proofErr w:type="spellEnd"/>
      <w:r w:rsidRPr="00800AEF">
        <w:rPr>
          <w:rFonts w:cs="Arial"/>
          <w:sz w:val="22"/>
          <w:szCs w:val="22"/>
        </w:rPr>
        <w:t xml:space="preserve"> </w:t>
      </w:r>
      <w:proofErr w:type="gramStart"/>
      <w:r>
        <w:rPr>
          <w:rFonts w:cs="Arial"/>
          <w:sz w:val="22"/>
          <w:szCs w:val="22"/>
        </w:rPr>
        <w:t>–  The</w:t>
      </w:r>
      <w:proofErr w:type="gramEnd"/>
      <w:r>
        <w:rPr>
          <w:rFonts w:cs="Arial"/>
          <w:sz w:val="22"/>
          <w:szCs w:val="22"/>
        </w:rPr>
        <w:t xml:space="preserve"> </w:t>
      </w:r>
      <w:proofErr w:type="spellStart"/>
      <w:r>
        <w:rPr>
          <w:rFonts w:cs="Arial"/>
          <w:sz w:val="22"/>
          <w:szCs w:val="22"/>
        </w:rPr>
        <w:t>Harborough</w:t>
      </w:r>
      <w:proofErr w:type="spellEnd"/>
      <w:r>
        <w:rPr>
          <w:rFonts w:cs="Arial"/>
          <w:sz w:val="22"/>
          <w:szCs w:val="22"/>
        </w:rPr>
        <w:t xml:space="preserve"> Locality has expressed an interest in developing this to assist with </w:t>
      </w:r>
      <w:r w:rsidRPr="007D0A1E">
        <w:rPr>
          <w:rFonts w:cs="Arial"/>
          <w:sz w:val="22"/>
          <w:szCs w:val="22"/>
        </w:rPr>
        <w:t xml:space="preserve"> sharing of information / policies between practices</w:t>
      </w:r>
      <w:r>
        <w:rPr>
          <w:rFonts w:cs="Arial"/>
          <w:sz w:val="22"/>
          <w:szCs w:val="22"/>
        </w:rPr>
        <w:t xml:space="preserve">.  JW to progress.  </w:t>
      </w:r>
      <w:r w:rsidRPr="005A6902">
        <w:rPr>
          <w:rFonts w:cs="Arial"/>
          <w:b/>
          <w:sz w:val="22"/>
          <w:szCs w:val="22"/>
        </w:rPr>
        <w:t>Action JW</w:t>
      </w:r>
    </w:p>
    <w:p w14:paraId="5DC9A116" w14:textId="77777777" w:rsidR="007319A5" w:rsidRDefault="007319A5" w:rsidP="00D8105C">
      <w:pPr>
        <w:pStyle w:val="ListParagraph"/>
        <w:widowControl w:val="0"/>
        <w:tabs>
          <w:tab w:val="left" w:pos="220"/>
          <w:tab w:val="left" w:pos="720"/>
        </w:tabs>
        <w:autoSpaceDE w:val="0"/>
        <w:autoSpaceDN w:val="0"/>
        <w:adjustRightInd w:val="0"/>
        <w:spacing w:before="240"/>
        <w:ind w:left="360"/>
        <w:rPr>
          <w:rFonts w:cs="Arial"/>
          <w:b/>
          <w:sz w:val="22"/>
          <w:szCs w:val="22"/>
        </w:rPr>
      </w:pPr>
    </w:p>
    <w:p w14:paraId="599DD013" w14:textId="30BE0880" w:rsidR="002930EF" w:rsidRPr="007319A5" w:rsidRDefault="002930EF" w:rsidP="007319A5">
      <w:pPr>
        <w:pStyle w:val="ListParagraph"/>
        <w:widowControl w:val="0"/>
        <w:numPr>
          <w:ilvl w:val="0"/>
          <w:numId w:val="5"/>
        </w:numPr>
        <w:tabs>
          <w:tab w:val="left" w:pos="220"/>
          <w:tab w:val="left" w:pos="720"/>
        </w:tabs>
        <w:autoSpaceDE w:val="0"/>
        <w:autoSpaceDN w:val="0"/>
        <w:adjustRightInd w:val="0"/>
        <w:rPr>
          <w:rFonts w:cs="Arial"/>
          <w:sz w:val="22"/>
          <w:szCs w:val="22"/>
        </w:rPr>
      </w:pPr>
      <w:r w:rsidRPr="007319A5">
        <w:rPr>
          <w:rFonts w:cs="Arial"/>
          <w:b/>
          <w:sz w:val="22"/>
          <w:szCs w:val="22"/>
          <w:lang w:val="en-GB"/>
        </w:rPr>
        <w:t>Service contracts</w:t>
      </w:r>
      <w:r w:rsidRPr="007319A5">
        <w:rPr>
          <w:rFonts w:cs="Arial"/>
          <w:sz w:val="22"/>
          <w:szCs w:val="22"/>
        </w:rPr>
        <w:t xml:space="preserve"> – </w:t>
      </w:r>
      <w:r w:rsidR="00BD601F" w:rsidRPr="007319A5">
        <w:rPr>
          <w:rFonts w:cs="Arial"/>
          <w:sz w:val="22"/>
          <w:szCs w:val="22"/>
        </w:rPr>
        <w:t xml:space="preserve">H Pylori, </w:t>
      </w:r>
      <w:r w:rsidR="00436DFC" w:rsidRPr="007319A5">
        <w:rPr>
          <w:rFonts w:cs="Arial"/>
          <w:sz w:val="22"/>
          <w:szCs w:val="22"/>
        </w:rPr>
        <w:t>CCG</w:t>
      </w:r>
      <w:r w:rsidR="00BD601F" w:rsidRPr="007319A5">
        <w:rPr>
          <w:rFonts w:cs="Arial"/>
          <w:sz w:val="22"/>
          <w:szCs w:val="22"/>
        </w:rPr>
        <w:t xml:space="preserve">, </w:t>
      </w:r>
      <w:proofErr w:type="gramStart"/>
      <w:r w:rsidR="00BD601F" w:rsidRPr="007319A5">
        <w:rPr>
          <w:rFonts w:cs="Arial"/>
          <w:sz w:val="22"/>
          <w:szCs w:val="22"/>
        </w:rPr>
        <w:t>home</w:t>
      </w:r>
      <w:proofErr w:type="gramEnd"/>
      <w:r w:rsidR="00BD601F" w:rsidRPr="007319A5">
        <w:rPr>
          <w:rFonts w:cs="Arial"/>
          <w:sz w:val="22"/>
          <w:szCs w:val="22"/>
        </w:rPr>
        <w:t xml:space="preserve"> phlebotomy service</w:t>
      </w:r>
      <w:r w:rsidR="00436DFC" w:rsidRPr="007319A5">
        <w:rPr>
          <w:rFonts w:cs="Arial"/>
          <w:sz w:val="22"/>
          <w:szCs w:val="22"/>
        </w:rPr>
        <w:t xml:space="preserve"> – </w:t>
      </w:r>
      <w:r w:rsidRPr="007319A5">
        <w:rPr>
          <w:rFonts w:cs="Arial"/>
          <w:sz w:val="22"/>
          <w:szCs w:val="22"/>
        </w:rPr>
        <w:t>JW</w:t>
      </w:r>
      <w:r w:rsidR="00436DFC" w:rsidRPr="007319A5">
        <w:rPr>
          <w:rFonts w:cs="Arial"/>
          <w:sz w:val="22"/>
          <w:szCs w:val="22"/>
        </w:rPr>
        <w:t>/GC</w:t>
      </w:r>
      <w:r w:rsidRPr="007319A5">
        <w:rPr>
          <w:rFonts w:cs="Arial"/>
          <w:sz w:val="22"/>
          <w:szCs w:val="22"/>
        </w:rPr>
        <w:t xml:space="preserve"> to follow-up.  </w:t>
      </w:r>
      <w:r w:rsidRPr="007319A5">
        <w:rPr>
          <w:rFonts w:cs="Arial"/>
          <w:b/>
          <w:sz w:val="22"/>
          <w:szCs w:val="22"/>
        </w:rPr>
        <w:t>Action JW</w:t>
      </w:r>
      <w:r w:rsidR="00436DFC" w:rsidRPr="007319A5">
        <w:rPr>
          <w:rFonts w:cs="Arial"/>
          <w:b/>
          <w:sz w:val="22"/>
          <w:szCs w:val="22"/>
        </w:rPr>
        <w:t>/GC</w:t>
      </w:r>
    </w:p>
    <w:p w14:paraId="59025944" w14:textId="77777777" w:rsidR="001976A4" w:rsidRPr="001976A4" w:rsidRDefault="001976A4" w:rsidP="001976A4">
      <w:pPr>
        <w:pStyle w:val="ListParagraph"/>
        <w:rPr>
          <w:rFonts w:cs="Arial"/>
          <w:sz w:val="22"/>
          <w:szCs w:val="22"/>
        </w:rPr>
      </w:pPr>
    </w:p>
    <w:p w14:paraId="2591F741" w14:textId="4CC3B5F9" w:rsidR="00D7705A" w:rsidRDefault="00D7705A" w:rsidP="00815AA9">
      <w:pPr>
        <w:pStyle w:val="ListParagraph"/>
        <w:widowControl w:val="0"/>
        <w:numPr>
          <w:ilvl w:val="0"/>
          <w:numId w:val="5"/>
        </w:numPr>
        <w:tabs>
          <w:tab w:val="left" w:pos="220"/>
          <w:tab w:val="left" w:pos="720"/>
        </w:tabs>
        <w:autoSpaceDE w:val="0"/>
        <w:autoSpaceDN w:val="0"/>
        <w:adjustRightInd w:val="0"/>
        <w:rPr>
          <w:rFonts w:cs="Arial"/>
          <w:sz w:val="22"/>
          <w:szCs w:val="22"/>
        </w:rPr>
      </w:pPr>
      <w:r>
        <w:rPr>
          <w:rFonts w:cs="Arial"/>
          <w:b/>
          <w:sz w:val="22"/>
          <w:szCs w:val="22"/>
          <w:lang w:val="en-GB"/>
        </w:rPr>
        <w:t>Dispensing practices procurement</w:t>
      </w:r>
      <w:r w:rsidRPr="00800AEF">
        <w:rPr>
          <w:rFonts w:cs="Arial"/>
          <w:sz w:val="22"/>
          <w:szCs w:val="22"/>
        </w:rPr>
        <w:t xml:space="preserve"> </w:t>
      </w:r>
      <w:r>
        <w:rPr>
          <w:rFonts w:cs="Arial"/>
          <w:sz w:val="22"/>
          <w:szCs w:val="22"/>
        </w:rPr>
        <w:t xml:space="preserve">– JW/RB to pursue  </w:t>
      </w:r>
      <w:r w:rsidRPr="00AF4D85">
        <w:rPr>
          <w:rFonts w:cs="Arial"/>
          <w:b/>
          <w:sz w:val="22"/>
          <w:szCs w:val="22"/>
        </w:rPr>
        <w:t>Action JW</w:t>
      </w:r>
      <w:r>
        <w:rPr>
          <w:rFonts w:cs="Arial"/>
          <w:b/>
          <w:sz w:val="22"/>
          <w:szCs w:val="22"/>
        </w:rPr>
        <w:t>/RB</w:t>
      </w:r>
    </w:p>
    <w:p w14:paraId="5F85A82F" w14:textId="77777777" w:rsidR="00D7705A" w:rsidRDefault="00D7705A" w:rsidP="001B7969">
      <w:pPr>
        <w:ind w:left="720"/>
        <w:rPr>
          <w:rFonts w:cs="Arial"/>
          <w:sz w:val="22"/>
          <w:szCs w:val="22"/>
        </w:rPr>
      </w:pPr>
    </w:p>
    <w:p w14:paraId="6E40649D" w14:textId="77777777" w:rsidR="00480727" w:rsidRDefault="00480727" w:rsidP="00480727">
      <w:pPr>
        <w:pStyle w:val="ListParagraph"/>
        <w:rPr>
          <w:rFonts w:cs="Arial"/>
          <w:sz w:val="22"/>
          <w:szCs w:val="22"/>
        </w:rPr>
      </w:pPr>
    </w:p>
    <w:p w14:paraId="20EC0F44" w14:textId="77777777" w:rsidR="007C65DC" w:rsidRDefault="007C65DC" w:rsidP="007C65DC">
      <w:pPr>
        <w:pStyle w:val="ListParagraph"/>
        <w:numPr>
          <w:ilvl w:val="0"/>
          <w:numId w:val="3"/>
        </w:numPr>
        <w:jc w:val="both"/>
        <w:rPr>
          <w:rFonts w:asciiTheme="minorHAnsi" w:hAnsiTheme="minorHAnsi" w:cs="Calibri"/>
          <w:b/>
          <w:sz w:val="22"/>
          <w:szCs w:val="22"/>
        </w:rPr>
      </w:pPr>
      <w:r w:rsidRPr="007C65DC">
        <w:rPr>
          <w:rFonts w:asciiTheme="minorHAnsi" w:hAnsiTheme="minorHAnsi" w:cs="Calibri"/>
          <w:b/>
          <w:sz w:val="22"/>
          <w:szCs w:val="22"/>
        </w:rPr>
        <w:t>Strategy update</w:t>
      </w:r>
    </w:p>
    <w:p w14:paraId="7355B4BC" w14:textId="77777777" w:rsidR="00F50B48" w:rsidRDefault="00F50B48" w:rsidP="00F50B48">
      <w:pPr>
        <w:jc w:val="both"/>
        <w:rPr>
          <w:rFonts w:asciiTheme="minorHAnsi" w:hAnsiTheme="minorHAnsi" w:cs="Calibri"/>
          <w:b/>
          <w:sz w:val="22"/>
          <w:szCs w:val="22"/>
        </w:rPr>
      </w:pPr>
    </w:p>
    <w:p w14:paraId="26D9E941" w14:textId="62BF04E3" w:rsidR="00F50B48" w:rsidRDefault="00F50B48" w:rsidP="00F50B48">
      <w:pPr>
        <w:ind w:left="360"/>
        <w:jc w:val="both"/>
        <w:rPr>
          <w:rFonts w:asciiTheme="minorHAnsi" w:hAnsiTheme="minorHAnsi" w:cs="Calibri"/>
          <w:b/>
          <w:sz w:val="22"/>
          <w:szCs w:val="22"/>
        </w:rPr>
      </w:pPr>
      <w:r>
        <w:rPr>
          <w:rFonts w:asciiTheme="minorHAnsi" w:hAnsiTheme="minorHAnsi" w:cs="Calibri"/>
          <w:b/>
          <w:sz w:val="22"/>
          <w:szCs w:val="22"/>
        </w:rPr>
        <w:t>The Board discussed the strategic priorities paper that the COO had prepared and approved the key priority areas, as follows;</w:t>
      </w:r>
    </w:p>
    <w:p w14:paraId="10D61724" w14:textId="77777777" w:rsidR="00F50B48" w:rsidRDefault="00F50B48" w:rsidP="00F50B48">
      <w:pPr>
        <w:jc w:val="both"/>
        <w:rPr>
          <w:rFonts w:asciiTheme="minorHAnsi" w:hAnsiTheme="minorHAnsi" w:cs="Calibri"/>
          <w:b/>
          <w:sz w:val="22"/>
          <w:szCs w:val="22"/>
        </w:rPr>
      </w:pPr>
    </w:p>
    <w:p w14:paraId="00428039" w14:textId="552B6E02" w:rsidR="00F50B48" w:rsidRPr="00F50B48" w:rsidRDefault="00F50B48" w:rsidP="00F50B48">
      <w:pPr>
        <w:ind w:left="720"/>
        <w:jc w:val="both"/>
        <w:rPr>
          <w:rFonts w:asciiTheme="minorHAnsi" w:hAnsiTheme="minorHAnsi" w:cs="Calibri"/>
          <w:b/>
          <w:i/>
          <w:sz w:val="22"/>
          <w:szCs w:val="22"/>
          <w:u w:val="single"/>
        </w:rPr>
      </w:pPr>
      <w:r w:rsidRPr="00F50B48">
        <w:rPr>
          <w:rFonts w:asciiTheme="minorHAnsi" w:hAnsiTheme="minorHAnsi" w:cs="Calibri"/>
          <w:b/>
          <w:i/>
          <w:sz w:val="22"/>
          <w:szCs w:val="22"/>
          <w:u w:val="single"/>
        </w:rPr>
        <w:t>Vision</w:t>
      </w:r>
    </w:p>
    <w:p w14:paraId="0BB842E4" w14:textId="77777777" w:rsidR="00F50B48" w:rsidRPr="00F50B48" w:rsidRDefault="00F50B48" w:rsidP="00F50B48">
      <w:pPr>
        <w:spacing w:before="1" w:line="247" w:lineRule="auto"/>
        <w:ind w:left="720" w:right="237"/>
        <w:rPr>
          <w:rFonts w:asciiTheme="minorHAnsi" w:hAnsiTheme="minorHAnsi"/>
          <w:b/>
          <w:i/>
          <w:sz w:val="22"/>
          <w:szCs w:val="22"/>
        </w:rPr>
      </w:pPr>
      <w:r w:rsidRPr="00F50B48">
        <w:rPr>
          <w:rFonts w:asciiTheme="minorHAnsi" w:hAnsiTheme="minorHAnsi"/>
          <w:b/>
          <w:i/>
          <w:sz w:val="22"/>
          <w:szCs w:val="22"/>
        </w:rPr>
        <w:t>“Championing through GPs and their practices, investment and delivery of healthcare services at scale for patients across East Leicestershire and Rutland”</w:t>
      </w:r>
    </w:p>
    <w:p w14:paraId="36EAD1DC" w14:textId="77777777" w:rsidR="00F50B48" w:rsidRPr="00F50B48" w:rsidRDefault="00F50B48" w:rsidP="00F50B48">
      <w:pPr>
        <w:spacing w:line="247" w:lineRule="auto"/>
        <w:ind w:left="720" w:right="237"/>
        <w:rPr>
          <w:rFonts w:asciiTheme="minorHAnsi" w:hAnsiTheme="minorHAnsi"/>
          <w:b/>
          <w:i/>
          <w:sz w:val="22"/>
          <w:szCs w:val="22"/>
        </w:rPr>
      </w:pPr>
      <w:r w:rsidRPr="00F50B48">
        <w:rPr>
          <w:rFonts w:asciiTheme="minorHAnsi" w:hAnsiTheme="minorHAnsi"/>
          <w:b/>
          <w:i/>
          <w:sz w:val="22"/>
          <w:szCs w:val="22"/>
        </w:rPr>
        <w:t>Stream line the strategic goals / purpose;</w:t>
      </w:r>
    </w:p>
    <w:p w14:paraId="6981C521" w14:textId="77777777" w:rsidR="00F50B48" w:rsidRDefault="00F50B48" w:rsidP="00F50B48">
      <w:pPr>
        <w:spacing w:line="247" w:lineRule="auto"/>
        <w:ind w:left="720" w:right="237"/>
        <w:rPr>
          <w:rFonts w:asciiTheme="minorHAnsi" w:hAnsiTheme="minorHAnsi"/>
          <w:b/>
          <w:i/>
          <w:sz w:val="22"/>
          <w:szCs w:val="22"/>
        </w:rPr>
      </w:pPr>
    </w:p>
    <w:p w14:paraId="0127EACA" w14:textId="73670A4A" w:rsidR="00F50B48" w:rsidRPr="00F50B48" w:rsidRDefault="00F50B48" w:rsidP="00F50B48">
      <w:pPr>
        <w:spacing w:line="247" w:lineRule="auto"/>
        <w:ind w:left="720" w:right="237"/>
        <w:rPr>
          <w:rFonts w:asciiTheme="minorHAnsi" w:hAnsiTheme="minorHAnsi"/>
          <w:b/>
          <w:i/>
          <w:sz w:val="22"/>
          <w:szCs w:val="22"/>
          <w:u w:val="single"/>
        </w:rPr>
      </w:pPr>
      <w:r w:rsidRPr="00F50B48">
        <w:rPr>
          <w:rFonts w:asciiTheme="minorHAnsi" w:hAnsiTheme="minorHAnsi"/>
          <w:b/>
          <w:i/>
          <w:sz w:val="22"/>
          <w:szCs w:val="22"/>
          <w:u w:val="single"/>
        </w:rPr>
        <w:t>Priority areas</w:t>
      </w:r>
    </w:p>
    <w:p w14:paraId="32746585" w14:textId="77777777" w:rsidR="00F50B48" w:rsidRPr="00F50B48" w:rsidRDefault="00F50B48" w:rsidP="00F50B48">
      <w:pPr>
        <w:pStyle w:val="ListParagraph"/>
        <w:numPr>
          <w:ilvl w:val="0"/>
          <w:numId w:val="34"/>
        </w:numPr>
        <w:autoSpaceDE w:val="0"/>
        <w:autoSpaceDN w:val="0"/>
        <w:adjustRightInd w:val="0"/>
        <w:spacing w:line="276" w:lineRule="auto"/>
        <w:ind w:left="1080"/>
        <w:contextualSpacing w:val="0"/>
        <w:rPr>
          <w:rFonts w:asciiTheme="minorHAnsi" w:hAnsiTheme="minorHAnsi" w:cs="FrutigerLTCom-Light"/>
          <w:i/>
          <w:sz w:val="22"/>
          <w:szCs w:val="22"/>
        </w:rPr>
      </w:pPr>
      <w:r w:rsidRPr="00F50B48">
        <w:rPr>
          <w:rFonts w:asciiTheme="minorHAnsi" w:hAnsiTheme="minorHAnsi" w:cs="FrutigerLTCom-Light"/>
          <w:b/>
          <w:i/>
          <w:sz w:val="22"/>
          <w:szCs w:val="22"/>
        </w:rPr>
        <w:t xml:space="preserve">Local service delivery &amp; business development - </w:t>
      </w:r>
      <w:r w:rsidRPr="00F50B48">
        <w:rPr>
          <w:rFonts w:asciiTheme="minorHAnsi" w:hAnsiTheme="minorHAnsi" w:cs="FrutigerLTCom-Light"/>
          <w:i/>
          <w:sz w:val="22"/>
          <w:szCs w:val="22"/>
        </w:rPr>
        <w:t>facilitating the delivery of more services locally by expanding non-core primary care services to make them more accessible to our patients, bidding collectively and / or holding contracts where it is helpful to do so.  [</w:t>
      </w:r>
      <w:r w:rsidRPr="00F50B48">
        <w:rPr>
          <w:rFonts w:asciiTheme="minorHAnsi" w:hAnsiTheme="minorHAnsi" w:cs="FrutigerLTCom-Light"/>
          <w:b/>
          <w:i/>
          <w:sz w:val="22"/>
          <w:szCs w:val="22"/>
          <w:u w:val="single"/>
        </w:rPr>
        <w:t>SERVICE CONTRACTS]</w:t>
      </w:r>
    </w:p>
    <w:p w14:paraId="366773B0" w14:textId="77777777" w:rsidR="00F50B48" w:rsidRPr="00F50B48" w:rsidRDefault="00F50B48" w:rsidP="00F50B48">
      <w:pPr>
        <w:adjustRightInd w:val="0"/>
        <w:ind w:left="1080"/>
        <w:rPr>
          <w:rFonts w:asciiTheme="minorHAnsi" w:hAnsiTheme="minorHAnsi" w:cs="FrutigerLTCom-Light"/>
          <w:b/>
          <w:i/>
          <w:sz w:val="22"/>
          <w:szCs w:val="22"/>
        </w:rPr>
      </w:pPr>
    </w:p>
    <w:p w14:paraId="39CDEEA5" w14:textId="77777777" w:rsidR="00F50B48" w:rsidRPr="00F50B48" w:rsidRDefault="00F50B48" w:rsidP="00F50B48">
      <w:pPr>
        <w:pStyle w:val="ListParagraph"/>
        <w:numPr>
          <w:ilvl w:val="0"/>
          <w:numId w:val="34"/>
        </w:numPr>
        <w:autoSpaceDE w:val="0"/>
        <w:autoSpaceDN w:val="0"/>
        <w:adjustRightInd w:val="0"/>
        <w:spacing w:line="276" w:lineRule="auto"/>
        <w:ind w:left="1080"/>
        <w:contextualSpacing w:val="0"/>
        <w:rPr>
          <w:rFonts w:asciiTheme="minorHAnsi" w:hAnsiTheme="minorHAnsi" w:cs="FrutigerLTCom-Light"/>
          <w:i/>
          <w:sz w:val="22"/>
          <w:szCs w:val="22"/>
          <w:u w:val="single"/>
        </w:rPr>
      </w:pPr>
      <w:r w:rsidRPr="00F50B48">
        <w:rPr>
          <w:rFonts w:asciiTheme="minorHAnsi" w:hAnsiTheme="minorHAnsi" w:cs="FrutigerLTCom-Light"/>
          <w:b/>
          <w:i/>
          <w:sz w:val="22"/>
          <w:szCs w:val="22"/>
        </w:rPr>
        <w:t xml:space="preserve">Resilience and sustainability in primary healthcare - </w:t>
      </w:r>
      <w:r w:rsidRPr="00F50B48">
        <w:rPr>
          <w:rFonts w:asciiTheme="minorHAnsi" w:hAnsiTheme="minorHAnsi" w:cs="FrutigerLTCom-Light"/>
          <w:i/>
          <w:sz w:val="22"/>
          <w:szCs w:val="22"/>
        </w:rPr>
        <w:t xml:space="preserve">working with our GP members to </w:t>
      </w:r>
      <w:r w:rsidRPr="00F50B48">
        <w:rPr>
          <w:rFonts w:asciiTheme="minorHAnsi" w:hAnsiTheme="minorHAnsi" w:cs="FrutigerLTCom-Light"/>
          <w:b/>
          <w:i/>
          <w:sz w:val="22"/>
          <w:szCs w:val="22"/>
        </w:rPr>
        <w:t>innovate and transform</w:t>
      </w:r>
      <w:r w:rsidRPr="00F50B48">
        <w:rPr>
          <w:rFonts w:asciiTheme="minorHAnsi" w:hAnsiTheme="minorHAnsi" w:cs="FrutigerLTCom-Light"/>
          <w:i/>
          <w:sz w:val="22"/>
          <w:szCs w:val="22"/>
        </w:rPr>
        <w:t xml:space="preserve"> the way that services are delivered to address the pressures currently faced in the local health care system, providing clinical and back office services at scale where it is helpful to do so</w:t>
      </w:r>
      <w:r w:rsidRPr="00F50B48">
        <w:rPr>
          <w:rFonts w:asciiTheme="minorHAnsi" w:hAnsiTheme="minorHAnsi" w:cs="FrutigerLTCom-Light"/>
          <w:i/>
          <w:sz w:val="22"/>
          <w:szCs w:val="22"/>
          <w:u w:val="single"/>
        </w:rPr>
        <w:t>.</w:t>
      </w:r>
      <w:r w:rsidRPr="00F50B48">
        <w:rPr>
          <w:rFonts w:asciiTheme="minorHAnsi" w:hAnsiTheme="minorHAnsi" w:cs="FrutigerLTCom-Light"/>
          <w:b/>
          <w:i/>
          <w:sz w:val="22"/>
          <w:szCs w:val="22"/>
          <w:u w:val="single"/>
        </w:rPr>
        <w:t xml:space="preserve"> [FACILITATION / CONSULTANCY]</w:t>
      </w:r>
    </w:p>
    <w:p w14:paraId="2C490343" w14:textId="77777777" w:rsidR="00F50B48" w:rsidRPr="00F50B48" w:rsidRDefault="00F50B48" w:rsidP="00F50B48">
      <w:pPr>
        <w:adjustRightInd w:val="0"/>
        <w:ind w:left="1080"/>
        <w:rPr>
          <w:rFonts w:asciiTheme="minorHAnsi" w:hAnsiTheme="minorHAnsi" w:cs="FrutigerLTCom-Light"/>
          <w:i/>
          <w:sz w:val="22"/>
          <w:szCs w:val="22"/>
        </w:rPr>
      </w:pPr>
    </w:p>
    <w:p w14:paraId="080EFA95" w14:textId="77777777" w:rsidR="00F50B48" w:rsidRPr="00F50B48" w:rsidRDefault="00F50B48" w:rsidP="00F50B48">
      <w:pPr>
        <w:pStyle w:val="ListParagraph"/>
        <w:numPr>
          <w:ilvl w:val="0"/>
          <w:numId w:val="34"/>
        </w:numPr>
        <w:autoSpaceDE w:val="0"/>
        <w:autoSpaceDN w:val="0"/>
        <w:adjustRightInd w:val="0"/>
        <w:spacing w:line="276" w:lineRule="auto"/>
        <w:ind w:left="1080"/>
        <w:contextualSpacing w:val="0"/>
        <w:rPr>
          <w:rFonts w:asciiTheme="minorHAnsi" w:hAnsiTheme="minorHAnsi" w:cs="FrutigerLTCom-Light"/>
          <w:b/>
          <w:i/>
          <w:sz w:val="22"/>
          <w:szCs w:val="22"/>
        </w:rPr>
      </w:pPr>
      <w:r w:rsidRPr="00F50B48">
        <w:rPr>
          <w:rFonts w:asciiTheme="minorHAnsi" w:hAnsiTheme="minorHAnsi" w:cs="FrutigerLTCom-Light"/>
          <w:b/>
          <w:i/>
          <w:sz w:val="22"/>
          <w:szCs w:val="22"/>
        </w:rPr>
        <w:t xml:space="preserve">Effective voice - </w:t>
      </w:r>
      <w:r w:rsidRPr="00F50B48">
        <w:rPr>
          <w:rFonts w:asciiTheme="minorHAnsi" w:hAnsiTheme="minorHAnsi" w:cs="FrutigerLTCom-Light"/>
          <w:i/>
          <w:sz w:val="22"/>
          <w:szCs w:val="22"/>
        </w:rPr>
        <w:t>for our members across ELR when engaging with CCGs, Trusts, social care, and the voluntary sector</w:t>
      </w:r>
    </w:p>
    <w:p w14:paraId="41AFE66B" w14:textId="77777777" w:rsidR="00F50B48" w:rsidRPr="00F50B48" w:rsidRDefault="00F50B48" w:rsidP="00F50B48">
      <w:pPr>
        <w:tabs>
          <w:tab w:val="left" w:pos="1200"/>
        </w:tabs>
        <w:adjustRightInd w:val="0"/>
        <w:ind w:left="1080"/>
        <w:rPr>
          <w:rFonts w:asciiTheme="minorHAnsi" w:hAnsiTheme="minorHAnsi" w:cs="FrutigerLTCom-Light"/>
          <w:i/>
          <w:sz w:val="22"/>
          <w:szCs w:val="22"/>
        </w:rPr>
      </w:pPr>
      <w:r w:rsidRPr="00F50B48">
        <w:rPr>
          <w:rFonts w:asciiTheme="minorHAnsi" w:hAnsiTheme="minorHAnsi" w:cs="FrutigerLTCom-Light"/>
          <w:i/>
          <w:sz w:val="22"/>
          <w:szCs w:val="22"/>
        </w:rPr>
        <w:tab/>
      </w:r>
    </w:p>
    <w:p w14:paraId="14276ADE" w14:textId="77777777" w:rsidR="00F50B48" w:rsidRPr="00F50B48" w:rsidRDefault="00F50B48" w:rsidP="00F50B48">
      <w:pPr>
        <w:adjustRightInd w:val="0"/>
        <w:ind w:left="720"/>
        <w:rPr>
          <w:rFonts w:asciiTheme="minorHAnsi" w:hAnsiTheme="minorHAnsi" w:cs="FrutigerLTCom-Light"/>
          <w:b/>
          <w:i/>
          <w:sz w:val="22"/>
          <w:szCs w:val="22"/>
          <w:u w:val="single"/>
        </w:rPr>
      </w:pPr>
      <w:r w:rsidRPr="00F50B48">
        <w:rPr>
          <w:rFonts w:asciiTheme="minorHAnsi" w:hAnsiTheme="minorHAnsi" w:cs="FrutigerLTCom-Light"/>
          <w:b/>
          <w:i/>
          <w:sz w:val="22"/>
          <w:szCs w:val="22"/>
          <w:u w:val="single"/>
        </w:rPr>
        <w:t>Key elements;</w:t>
      </w:r>
    </w:p>
    <w:p w14:paraId="473B91E0" w14:textId="77777777" w:rsidR="00F50B48" w:rsidRPr="00F50B48" w:rsidRDefault="00F50B48" w:rsidP="00F50B48">
      <w:pPr>
        <w:pStyle w:val="ListParagraph"/>
        <w:numPr>
          <w:ilvl w:val="0"/>
          <w:numId w:val="35"/>
        </w:numPr>
        <w:spacing w:line="276" w:lineRule="auto"/>
        <w:ind w:left="1080"/>
        <w:rPr>
          <w:rFonts w:asciiTheme="minorHAnsi" w:hAnsiTheme="minorHAnsi"/>
          <w:i/>
          <w:sz w:val="22"/>
          <w:szCs w:val="22"/>
        </w:rPr>
      </w:pPr>
      <w:r w:rsidRPr="00F50B48">
        <w:rPr>
          <w:rFonts w:asciiTheme="minorHAnsi" w:hAnsiTheme="minorHAnsi"/>
          <w:i/>
          <w:sz w:val="22"/>
          <w:szCs w:val="22"/>
        </w:rPr>
        <w:t>Win contracts – especially Urgent Care</w:t>
      </w:r>
    </w:p>
    <w:p w14:paraId="5358264D" w14:textId="77777777" w:rsidR="00F50B48" w:rsidRPr="00F50B48" w:rsidRDefault="00F50B48" w:rsidP="00F50B48">
      <w:pPr>
        <w:pStyle w:val="ListParagraph"/>
        <w:numPr>
          <w:ilvl w:val="0"/>
          <w:numId w:val="35"/>
        </w:numPr>
        <w:spacing w:line="276" w:lineRule="auto"/>
        <w:ind w:left="1080"/>
        <w:rPr>
          <w:rFonts w:asciiTheme="minorHAnsi" w:hAnsiTheme="minorHAnsi"/>
          <w:i/>
          <w:sz w:val="22"/>
          <w:szCs w:val="22"/>
        </w:rPr>
      </w:pPr>
      <w:r w:rsidRPr="00F50B48">
        <w:rPr>
          <w:rFonts w:asciiTheme="minorHAnsi" w:hAnsiTheme="minorHAnsi"/>
          <w:i/>
          <w:sz w:val="22"/>
          <w:szCs w:val="22"/>
        </w:rPr>
        <w:t xml:space="preserve">Support the development of the six Locality Hubs to create sustainable primary care services across the ELR CCG area.  </w:t>
      </w:r>
    </w:p>
    <w:p w14:paraId="77C22F56" w14:textId="77777777" w:rsidR="00F50B48" w:rsidRPr="00F50B48" w:rsidRDefault="00F50B48" w:rsidP="00F50B48">
      <w:pPr>
        <w:pStyle w:val="ListParagraph"/>
        <w:numPr>
          <w:ilvl w:val="0"/>
          <w:numId w:val="35"/>
        </w:numPr>
        <w:spacing w:line="276" w:lineRule="auto"/>
        <w:ind w:left="1080"/>
        <w:rPr>
          <w:rFonts w:asciiTheme="minorHAnsi" w:eastAsia="Times New Roman" w:hAnsiTheme="minorHAnsi"/>
          <w:i/>
          <w:color w:val="000000" w:themeColor="dark1"/>
          <w:kern w:val="24"/>
          <w:sz w:val="22"/>
          <w:szCs w:val="22"/>
          <w:lang w:eastAsia="en-GB"/>
        </w:rPr>
      </w:pPr>
      <w:r w:rsidRPr="00F50B48">
        <w:rPr>
          <w:rFonts w:asciiTheme="minorHAnsi" w:hAnsiTheme="minorHAnsi"/>
          <w:i/>
          <w:sz w:val="22"/>
          <w:szCs w:val="22"/>
        </w:rPr>
        <w:t>K</w:t>
      </w:r>
      <w:r w:rsidRPr="00F50B48">
        <w:rPr>
          <w:rFonts w:asciiTheme="minorHAnsi" w:eastAsia="Times New Roman" w:hAnsiTheme="minorHAnsi"/>
          <w:i/>
          <w:color w:val="000000" w:themeColor="dark1"/>
          <w:kern w:val="24"/>
          <w:sz w:val="22"/>
          <w:szCs w:val="22"/>
          <w:lang w:eastAsia="en-GB"/>
        </w:rPr>
        <w:t xml:space="preserve">ey player in shaping place based integrated working in developing an </w:t>
      </w:r>
      <w:proofErr w:type="gramStart"/>
      <w:r w:rsidRPr="00F50B48">
        <w:rPr>
          <w:rFonts w:asciiTheme="minorHAnsi" w:eastAsiaTheme="minorEastAsia" w:hAnsiTheme="minorHAnsi"/>
          <w:i/>
          <w:kern w:val="24"/>
          <w:sz w:val="22"/>
          <w:szCs w:val="22"/>
          <w:lang w:eastAsia="en-GB"/>
        </w:rPr>
        <w:t>accountable</w:t>
      </w:r>
      <w:proofErr w:type="gramEnd"/>
      <w:r w:rsidRPr="00F50B48">
        <w:rPr>
          <w:rFonts w:asciiTheme="minorHAnsi" w:eastAsiaTheme="minorEastAsia" w:hAnsiTheme="minorHAnsi"/>
          <w:i/>
          <w:kern w:val="24"/>
          <w:sz w:val="22"/>
          <w:szCs w:val="22"/>
          <w:lang w:eastAsia="en-GB"/>
        </w:rPr>
        <w:t xml:space="preserve"> care system.</w:t>
      </w:r>
    </w:p>
    <w:p w14:paraId="6F9EEE80" w14:textId="77777777" w:rsidR="00F50B48" w:rsidRPr="00F50B48" w:rsidRDefault="00F50B48" w:rsidP="00F50B48">
      <w:pPr>
        <w:pStyle w:val="Heading2"/>
        <w:numPr>
          <w:ilvl w:val="0"/>
          <w:numId w:val="35"/>
        </w:numPr>
        <w:tabs>
          <w:tab w:val="left" w:pos="819"/>
          <w:tab w:val="left" w:pos="820"/>
        </w:tabs>
        <w:spacing w:line="276" w:lineRule="auto"/>
        <w:ind w:left="1080"/>
        <w:rPr>
          <w:rFonts w:asciiTheme="minorHAnsi" w:hAnsiTheme="minorHAnsi"/>
          <w:b w:val="0"/>
          <w:i/>
          <w:sz w:val="22"/>
          <w:szCs w:val="22"/>
        </w:rPr>
      </w:pPr>
      <w:r w:rsidRPr="00F50B48">
        <w:rPr>
          <w:rFonts w:asciiTheme="minorHAnsi" w:hAnsiTheme="minorHAnsi"/>
          <w:b w:val="0"/>
          <w:i/>
          <w:sz w:val="22"/>
          <w:szCs w:val="22"/>
        </w:rPr>
        <w:t xml:space="preserve">‘Change agent’; facilitating joint working, innovation and transformation between practices </w:t>
      </w:r>
    </w:p>
    <w:p w14:paraId="3F3092DF" w14:textId="77777777" w:rsidR="00F50B48" w:rsidRPr="00F50B48" w:rsidRDefault="00F50B48" w:rsidP="00F50B48">
      <w:pPr>
        <w:pStyle w:val="Heading2"/>
        <w:numPr>
          <w:ilvl w:val="0"/>
          <w:numId w:val="35"/>
        </w:numPr>
        <w:tabs>
          <w:tab w:val="left" w:pos="819"/>
          <w:tab w:val="left" w:pos="820"/>
        </w:tabs>
        <w:spacing w:line="276" w:lineRule="auto"/>
        <w:ind w:left="1080"/>
        <w:rPr>
          <w:rFonts w:asciiTheme="minorHAnsi" w:hAnsiTheme="minorHAnsi"/>
          <w:b w:val="0"/>
          <w:i/>
          <w:sz w:val="22"/>
          <w:szCs w:val="22"/>
        </w:rPr>
      </w:pPr>
      <w:r w:rsidRPr="00F50B48">
        <w:rPr>
          <w:rFonts w:asciiTheme="minorHAnsi" w:hAnsiTheme="minorHAnsi"/>
          <w:b w:val="0"/>
          <w:i/>
          <w:sz w:val="22"/>
          <w:szCs w:val="22"/>
        </w:rPr>
        <w:t xml:space="preserve">Develop products / solutions to support practices working together, </w:t>
      </w:r>
      <w:proofErr w:type="spellStart"/>
      <w:r w:rsidRPr="00F50B48">
        <w:rPr>
          <w:rFonts w:asciiTheme="minorHAnsi" w:hAnsiTheme="minorHAnsi"/>
          <w:b w:val="0"/>
          <w:i/>
          <w:sz w:val="22"/>
          <w:szCs w:val="22"/>
        </w:rPr>
        <w:t>eg</w:t>
      </w:r>
      <w:proofErr w:type="spellEnd"/>
      <w:r w:rsidRPr="00F50B48">
        <w:rPr>
          <w:rFonts w:asciiTheme="minorHAnsi" w:hAnsiTheme="minorHAnsi"/>
          <w:b w:val="0"/>
          <w:i/>
          <w:sz w:val="22"/>
          <w:szCs w:val="22"/>
        </w:rPr>
        <w:t>, employ specialist / back office staff</w:t>
      </w:r>
    </w:p>
    <w:p w14:paraId="457F3DEB" w14:textId="77777777" w:rsidR="00F50B48" w:rsidRPr="00F50B48" w:rsidRDefault="00F50B48" w:rsidP="00F50B48">
      <w:pPr>
        <w:pStyle w:val="Heading2"/>
        <w:tabs>
          <w:tab w:val="left" w:pos="819"/>
          <w:tab w:val="left" w:pos="820"/>
        </w:tabs>
        <w:spacing w:line="276" w:lineRule="auto"/>
        <w:ind w:left="1605"/>
        <w:rPr>
          <w:rFonts w:asciiTheme="minorHAnsi" w:hAnsiTheme="minorHAnsi"/>
          <w:b w:val="0"/>
          <w:i/>
          <w:sz w:val="22"/>
          <w:szCs w:val="22"/>
        </w:rPr>
      </w:pPr>
    </w:p>
    <w:p w14:paraId="5F1F2F67" w14:textId="77777777" w:rsidR="00F50B48" w:rsidRDefault="00F50B48" w:rsidP="00F50B48">
      <w:pPr>
        <w:pStyle w:val="Heading2"/>
        <w:tabs>
          <w:tab w:val="left" w:pos="819"/>
          <w:tab w:val="left" w:pos="820"/>
        </w:tabs>
        <w:spacing w:line="276" w:lineRule="auto"/>
        <w:ind w:left="360"/>
        <w:rPr>
          <w:rFonts w:asciiTheme="minorHAnsi" w:hAnsiTheme="minorHAnsi"/>
          <w:sz w:val="22"/>
          <w:szCs w:val="22"/>
        </w:rPr>
      </w:pPr>
    </w:p>
    <w:p w14:paraId="3D773018" w14:textId="05606C16" w:rsidR="00F50B48" w:rsidRPr="00F50B48" w:rsidRDefault="00F50B48" w:rsidP="00F50B48">
      <w:pPr>
        <w:pStyle w:val="Heading2"/>
        <w:tabs>
          <w:tab w:val="left" w:pos="819"/>
          <w:tab w:val="left" w:pos="820"/>
        </w:tabs>
        <w:spacing w:line="276" w:lineRule="auto"/>
        <w:ind w:left="360"/>
        <w:rPr>
          <w:rFonts w:asciiTheme="minorHAnsi" w:hAnsiTheme="minorHAnsi"/>
          <w:sz w:val="22"/>
          <w:szCs w:val="22"/>
        </w:rPr>
      </w:pPr>
      <w:r w:rsidRPr="00F50B48">
        <w:rPr>
          <w:rFonts w:asciiTheme="minorHAnsi" w:hAnsiTheme="minorHAnsi"/>
          <w:sz w:val="22"/>
          <w:szCs w:val="22"/>
        </w:rPr>
        <w:t xml:space="preserve">The Board considered the options presented for the </w:t>
      </w:r>
      <w:proofErr w:type="gramStart"/>
      <w:r w:rsidRPr="00F50B48">
        <w:rPr>
          <w:rFonts w:asciiTheme="minorHAnsi" w:hAnsiTheme="minorHAnsi"/>
          <w:sz w:val="22"/>
          <w:szCs w:val="22"/>
        </w:rPr>
        <w:t xml:space="preserve">Federation </w:t>
      </w:r>
      <w:r w:rsidRPr="00F50B48">
        <w:rPr>
          <w:rFonts w:asciiTheme="minorHAnsi" w:hAnsiTheme="minorHAnsi"/>
          <w:sz w:val="22"/>
          <w:szCs w:val="22"/>
        </w:rPr>
        <w:t xml:space="preserve"> beyond</w:t>
      </w:r>
      <w:proofErr w:type="gramEnd"/>
      <w:r w:rsidRPr="00F50B48">
        <w:rPr>
          <w:rFonts w:asciiTheme="minorHAnsi" w:hAnsiTheme="minorHAnsi"/>
          <w:sz w:val="22"/>
          <w:szCs w:val="22"/>
        </w:rPr>
        <w:t xml:space="preserve"> April 2019</w:t>
      </w:r>
      <w:r w:rsidRPr="00F50B48">
        <w:rPr>
          <w:rFonts w:asciiTheme="minorHAnsi" w:hAnsiTheme="minorHAnsi"/>
          <w:sz w:val="22"/>
          <w:szCs w:val="22"/>
        </w:rPr>
        <w:t xml:space="preserve"> and determined to proceed with Option 2</w:t>
      </w:r>
    </w:p>
    <w:p w14:paraId="207CECC0" w14:textId="77777777" w:rsidR="00F50B48" w:rsidRPr="00F50B48" w:rsidRDefault="00F50B48" w:rsidP="00F50B48">
      <w:pPr>
        <w:pStyle w:val="Heading2"/>
        <w:tabs>
          <w:tab w:val="left" w:pos="819"/>
          <w:tab w:val="left" w:pos="820"/>
        </w:tabs>
        <w:spacing w:line="276" w:lineRule="auto"/>
        <w:ind w:left="360"/>
        <w:rPr>
          <w:rFonts w:asciiTheme="minorHAnsi" w:hAnsiTheme="minorHAnsi"/>
          <w:sz w:val="22"/>
          <w:szCs w:val="22"/>
        </w:rPr>
      </w:pPr>
    </w:p>
    <w:p w14:paraId="73934808" w14:textId="77777777" w:rsidR="00F50B48" w:rsidRPr="00F50B48" w:rsidRDefault="00F50B48" w:rsidP="00F50B48">
      <w:pPr>
        <w:pStyle w:val="Heading2"/>
        <w:numPr>
          <w:ilvl w:val="0"/>
          <w:numId w:val="36"/>
        </w:numPr>
        <w:tabs>
          <w:tab w:val="left" w:pos="819"/>
          <w:tab w:val="left" w:pos="820"/>
        </w:tabs>
        <w:spacing w:line="360" w:lineRule="auto"/>
        <w:ind w:left="1080"/>
        <w:rPr>
          <w:rFonts w:asciiTheme="minorHAnsi" w:hAnsiTheme="minorHAnsi"/>
          <w:b w:val="0"/>
          <w:i/>
          <w:sz w:val="22"/>
          <w:szCs w:val="22"/>
        </w:rPr>
      </w:pPr>
      <w:r w:rsidRPr="00F50B48">
        <w:rPr>
          <w:rFonts w:asciiTheme="minorHAnsi" w:hAnsiTheme="minorHAnsi"/>
          <w:b w:val="0"/>
          <w:i/>
          <w:sz w:val="22"/>
          <w:szCs w:val="22"/>
        </w:rPr>
        <w:t xml:space="preserve"> Support the development of the six Localities and then ‘shut up shop’</w:t>
      </w:r>
    </w:p>
    <w:p w14:paraId="743F4347" w14:textId="77777777" w:rsidR="00F50B48" w:rsidRPr="00F50B48" w:rsidRDefault="00F50B48" w:rsidP="00F50B48">
      <w:pPr>
        <w:pStyle w:val="Heading2"/>
        <w:numPr>
          <w:ilvl w:val="0"/>
          <w:numId w:val="36"/>
        </w:numPr>
        <w:tabs>
          <w:tab w:val="left" w:pos="819"/>
          <w:tab w:val="left" w:pos="820"/>
        </w:tabs>
        <w:spacing w:line="360" w:lineRule="auto"/>
        <w:ind w:left="1080"/>
        <w:rPr>
          <w:rFonts w:asciiTheme="minorHAnsi" w:hAnsiTheme="minorHAnsi"/>
          <w:b w:val="0"/>
          <w:i/>
          <w:sz w:val="22"/>
          <w:szCs w:val="22"/>
        </w:rPr>
      </w:pPr>
      <w:r w:rsidRPr="00F50B48">
        <w:rPr>
          <w:rFonts w:asciiTheme="minorHAnsi" w:hAnsiTheme="minorHAnsi"/>
          <w:b w:val="0"/>
          <w:i/>
          <w:sz w:val="22"/>
          <w:szCs w:val="22"/>
        </w:rPr>
        <w:t>Continue to support Localities and deliver a turnover @ £200K through two main streams;</w:t>
      </w:r>
    </w:p>
    <w:p w14:paraId="3A04FC0C" w14:textId="77777777" w:rsidR="00F50B48" w:rsidRPr="00F50B48" w:rsidRDefault="00F50B48" w:rsidP="00F50B48">
      <w:pPr>
        <w:pStyle w:val="Heading2"/>
        <w:numPr>
          <w:ilvl w:val="0"/>
          <w:numId w:val="37"/>
        </w:numPr>
        <w:tabs>
          <w:tab w:val="left" w:pos="819"/>
          <w:tab w:val="left" w:pos="820"/>
        </w:tabs>
        <w:spacing w:line="276" w:lineRule="auto"/>
        <w:ind w:left="1440"/>
        <w:rPr>
          <w:rFonts w:asciiTheme="minorHAnsi" w:hAnsiTheme="minorHAnsi"/>
          <w:b w:val="0"/>
          <w:i/>
          <w:sz w:val="22"/>
          <w:szCs w:val="22"/>
        </w:rPr>
      </w:pPr>
      <w:r w:rsidRPr="00F50B48">
        <w:rPr>
          <w:rFonts w:asciiTheme="minorHAnsi" w:hAnsiTheme="minorHAnsi"/>
          <w:b w:val="0"/>
          <w:i/>
          <w:sz w:val="22"/>
          <w:szCs w:val="22"/>
        </w:rPr>
        <w:t>Contracts and secured income @ £2M-£3M to deliver a contribution to the Federation @ £150K</w:t>
      </w:r>
    </w:p>
    <w:p w14:paraId="6C461892" w14:textId="77777777" w:rsidR="00F50B48" w:rsidRPr="00F50B48" w:rsidRDefault="00F50B48" w:rsidP="00F50B48">
      <w:pPr>
        <w:pStyle w:val="Heading2"/>
        <w:numPr>
          <w:ilvl w:val="0"/>
          <w:numId w:val="37"/>
        </w:numPr>
        <w:tabs>
          <w:tab w:val="left" w:pos="819"/>
          <w:tab w:val="left" w:pos="820"/>
        </w:tabs>
        <w:spacing w:line="276" w:lineRule="auto"/>
        <w:ind w:left="1440"/>
        <w:rPr>
          <w:rFonts w:asciiTheme="minorHAnsi" w:hAnsiTheme="minorHAnsi"/>
          <w:b w:val="0"/>
          <w:i/>
          <w:sz w:val="22"/>
          <w:szCs w:val="22"/>
        </w:rPr>
      </w:pPr>
      <w:r w:rsidRPr="00F50B48">
        <w:rPr>
          <w:rFonts w:asciiTheme="minorHAnsi" w:hAnsiTheme="minorHAnsi"/>
          <w:b w:val="0"/>
          <w:i/>
          <w:sz w:val="22"/>
          <w:szCs w:val="22"/>
        </w:rPr>
        <w:t>Facilitation / consultancy fees @ £50K</w:t>
      </w:r>
    </w:p>
    <w:p w14:paraId="58298C6D" w14:textId="77777777" w:rsidR="00F50B48" w:rsidRPr="000B2F56" w:rsidRDefault="00F50B48" w:rsidP="00F50B48">
      <w:pPr>
        <w:pStyle w:val="Heading2"/>
        <w:tabs>
          <w:tab w:val="left" w:pos="819"/>
          <w:tab w:val="left" w:pos="820"/>
        </w:tabs>
        <w:spacing w:line="276" w:lineRule="auto"/>
        <w:ind w:left="720"/>
        <w:rPr>
          <w:rFonts w:asciiTheme="minorHAnsi" w:hAnsiTheme="minorHAnsi"/>
          <w:b w:val="0"/>
          <w:sz w:val="22"/>
          <w:szCs w:val="22"/>
        </w:rPr>
      </w:pPr>
    </w:p>
    <w:p w14:paraId="1353FE2F" w14:textId="67325F0D" w:rsidR="00F50B48" w:rsidRDefault="003A1E52" w:rsidP="003A1E52">
      <w:pPr>
        <w:ind w:left="720"/>
        <w:jc w:val="both"/>
        <w:rPr>
          <w:rFonts w:asciiTheme="minorHAnsi" w:hAnsiTheme="minorHAnsi" w:cs="Calibri"/>
          <w:b/>
          <w:sz w:val="22"/>
          <w:szCs w:val="22"/>
        </w:rPr>
      </w:pPr>
      <w:r>
        <w:rPr>
          <w:rFonts w:asciiTheme="minorHAnsi" w:hAnsiTheme="minorHAnsi" w:cs="Calibri"/>
          <w:b/>
          <w:sz w:val="22"/>
          <w:szCs w:val="22"/>
        </w:rPr>
        <w:lastRenderedPageBreak/>
        <w:t>The Board Directors agreed that they should take key areas of responsibility as outlined in the paper.</w:t>
      </w:r>
    </w:p>
    <w:p w14:paraId="13027F14" w14:textId="77777777" w:rsidR="003A1E52" w:rsidRDefault="003A1E52" w:rsidP="00F50B48">
      <w:pPr>
        <w:jc w:val="both"/>
        <w:rPr>
          <w:rFonts w:asciiTheme="minorHAnsi" w:hAnsiTheme="minorHAnsi" w:cs="Calibri"/>
          <w:b/>
          <w:sz w:val="22"/>
          <w:szCs w:val="22"/>
        </w:rPr>
      </w:pPr>
    </w:p>
    <w:p w14:paraId="1065A236" w14:textId="7480F9F7" w:rsidR="003A1E52" w:rsidRPr="003A1E52" w:rsidRDefault="00281999" w:rsidP="003A1E52">
      <w:pPr>
        <w:ind w:left="720"/>
        <w:jc w:val="both"/>
        <w:rPr>
          <w:rFonts w:asciiTheme="minorHAnsi" w:hAnsiTheme="minorHAnsi" w:cs="Calibri"/>
          <w:b/>
          <w:sz w:val="22"/>
          <w:szCs w:val="22"/>
        </w:rPr>
      </w:pPr>
      <w:r w:rsidRPr="0080619B">
        <w:rPr>
          <w:rFonts w:asciiTheme="minorHAnsi" w:hAnsiTheme="minorHAnsi" w:cs="Calibri"/>
          <w:b/>
          <w:sz w:val="22"/>
          <w:szCs w:val="22"/>
        </w:rPr>
        <w:t>The Board also made the following observations / suggest</w:t>
      </w:r>
      <w:r w:rsidR="003A1E52">
        <w:rPr>
          <w:rFonts w:asciiTheme="minorHAnsi" w:hAnsiTheme="minorHAnsi" w:cs="Calibri"/>
          <w:b/>
          <w:sz w:val="22"/>
          <w:szCs w:val="22"/>
        </w:rPr>
        <w:t>ions;</w:t>
      </w:r>
    </w:p>
    <w:p w14:paraId="73FD3EC8" w14:textId="6F6A47E3" w:rsidR="00E742E8" w:rsidRPr="00E742E8" w:rsidRDefault="00281999" w:rsidP="00281999">
      <w:pPr>
        <w:pStyle w:val="ListParagraph"/>
        <w:numPr>
          <w:ilvl w:val="0"/>
          <w:numId w:val="38"/>
        </w:numPr>
        <w:jc w:val="both"/>
        <w:rPr>
          <w:rFonts w:asciiTheme="minorHAnsi" w:hAnsiTheme="minorHAnsi" w:cs="Calibri"/>
          <w:b/>
          <w:sz w:val="22"/>
          <w:szCs w:val="22"/>
        </w:rPr>
      </w:pPr>
      <w:r w:rsidRPr="00281999">
        <w:rPr>
          <w:rFonts w:asciiTheme="minorHAnsi" w:hAnsiTheme="minorHAnsi" w:cs="Calibri"/>
          <w:sz w:val="22"/>
          <w:szCs w:val="22"/>
        </w:rPr>
        <w:t>The Federation should move towards CQC accredi</w:t>
      </w:r>
      <w:r w:rsidR="00E742E8">
        <w:rPr>
          <w:rFonts w:asciiTheme="minorHAnsi" w:hAnsiTheme="minorHAnsi" w:cs="Calibri"/>
          <w:sz w:val="22"/>
          <w:szCs w:val="22"/>
        </w:rPr>
        <w:t xml:space="preserve">tation  </w:t>
      </w:r>
      <w:r w:rsidR="00E742E8" w:rsidRPr="00E742E8">
        <w:rPr>
          <w:rFonts w:asciiTheme="minorHAnsi" w:hAnsiTheme="minorHAnsi" w:cs="Calibri"/>
          <w:b/>
          <w:sz w:val="22"/>
          <w:szCs w:val="22"/>
        </w:rPr>
        <w:t>Action JW</w:t>
      </w:r>
    </w:p>
    <w:p w14:paraId="184B00DF" w14:textId="2549AEB1" w:rsidR="00F50B48" w:rsidRDefault="00E742E8" w:rsidP="00281999">
      <w:pPr>
        <w:pStyle w:val="ListParagraph"/>
        <w:numPr>
          <w:ilvl w:val="0"/>
          <w:numId w:val="38"/>
        </w:numPr>
        <w:jc w:val="both"/>
        <w:rPr>
          <w:rFonts w:asciiTheme="minorHAnsi" w:hAnsiTheme="minorHAnsi" w:cs="Calibri"/>
          <w:b/>
          <w:sz w:val="22"/>
          <w:szCs w:val="22"/>
        </w:rPr>
      </w:pPr>
      <w:r>
        <w:rPr>
          <w:rFonts w:asciiTheme="minorHAnsi" w:hAnsiTheme="minorHAnsi" w:cs="Calibri"/>
          <w:sz w:val="22"/>
          <w:szCs w:val="22"/>
        </w:rPr>
        <w:t xml:space="preserve">The Federation should obtain </w:t>
      </w:r>
      <w:r w:rsidR="00281999" w:rsidRPr="00281999">
        <w:rPr>
          <w:rFonts w:asciiTheme="minorHAnsi" w:hAnsiTheme="minorHAnsi" w:cs="Calibri"/>
          <w:sz w:val="22"/>
          <w:szCs w:val="22"/>
        </w:rPr>
        <w:t>and independent provider status to enable it to employ staff with NHS pensions.</w:t>
      </w:r>
      <w:r w:rsidR="00281999" w:rsidRPr="00281999">
        <w:rPr>
          <w:rFonts w:asciiTheme="minorHAnsi" w:hAnsiTheme="minorHAnsi" w:cs="Calibri"/>
          <w:b/>
          <w:sz w:val="22"/>
          <w:szCs w:val="22"/>
        </w:rPr>
        <w:t xml:space="preserve">  Action JW.</w:t>
      </w:r>
    </w:p>
    <w:p w14:paraId="5B54CB05" w14:textId="3B4713C9" w:rsidR="00E742E8" w:rsidRDefault="00E742E8" w:rsidP="00281999">
      <w:pPr>
        <w:pStyle w:val="ListParagraph"/>
        <w:numPr>
          <w:ilvl w:val="0"/>
          <w:numId w:val="38"/>
        </w:numPr>
        <w:jc w:val="both"/>
        <w:rPr>
          <w:rFonts w:asciiTheme="minorHAnsi" w:hAnsiTheme="minorHAnsi" w:cs="Calibri"/>
          <w:b/>
          <w:sz w:val="22"/>
          <w:szCs w:val="22"/>
        </w:rPr>
      </w:pPr>
      <w:r w:rsidRPr="00E742E8">
        <w:rPr>
          <w:rFonts w:asciiTheme="minorHAnsi" w:hAnsiTheme="minorHAnsi" w:cs="Calibri"/>
          <w:sz w:val="22"/>
          <w:szCs w:val="22"/>
        </w:rPr>
        <w:t>Future project support work should be fully costed</w:t>
      </w:r>
      <w:r>
        <w:rPr>
          <w:rFonts w:asciiTheme="minorHAnsi" w:hAnsiTheme="minorHAnsi" w:cs="Calibri"/>
          <w:sz w:val="22"/>
          <w:szCs w:val="22"/>
        </w:rPr>
        <w:t xml:space="preserve"> and charged on a fee for service basis</w:t>
      </w:r>
      <w:r w:rsidRPr="00E742E8">
        <w:rPr>
          <w:rFonts w:asciiTheme="minorHAnsi" w:hAnsiTheme="minorHAnsi" w:cs="Calibri"/>
          <w:sz w:val="22"/>
          <w:szCs w:val="22"/>
        </w:rPr>
        <w:t xml:space="preserve">. </w:t>
      </w:r>
      <w:r>
        <w:rPr>
          <w:rFonts w:asciiTheme="minorHAnsi" w:hAnsiTheme="minorHAnsi" w:cs="Calibri"/>
          <w:b/>
          <w:sz w:val="22"/>
          <w:szCs w:val="22"/>
        </w:rPr>
        <w:t xml:space="preserve"> Action JW</w:t>
      </w:r>
    </w:p>
    <w:p w14:paraId="30CEDF43" w14:textId="620C379C" w:rsidR="00E742E8" w:rsidRDefault="00E742E8" w:rsidP="00281999">
      <w:pPr>
        <w:pStyle w:val="ListParagraph"/>
        <w:numPr>
          <w:ilvl w:val="0"/>
          <w:numId w:val="38"/>
        </w:numPr>
        <w:jc w:val="both"/>
        <w:rPr>
          <w:rFonts w:asciiTheme="minorHAnsi" w:hAnsiTheme="minorHAnsi" w:cs="Calibri"/>
          <w:b/>
          <w:sz w:val="22"/>
          <w:szCs w:val="22"/>
        </w:rPr>
      </w:pPr>
      <w:r w:rsidRPr="00E742E8">
        <w:rPr>
          <w:rFonts w:asciiTheme="minorHAnsi" w:hAnsiTheme="minorHAnsi" w:cs="Calibri"/>
          <w:sz w:val="22"/>
          <w:szCs w:val="22"/>
        </w:rPr>
        <w:t>We should review the Locality transformation plans and create offers to solve practices’ problems and challenges.</w:t>
      </w:r>
      <w:r w:rsidR="0080619B">
        <w:rPr>
          <w:rFonts w:asciiTheme="minorHAnsi" w:hAnsiTheme="minorHAnsi" w:cs="Calibri"/>
          <w:sz w:val="22"/>
          <w:szCs w:val="22"/>
        </w:rPr>
        <w:t xml:space="preserve">  For example, assisting practices with their GDPR obligations</w:t>
      </w:r>
      <w:r w:rsidR="0080619B">
        <w:rPr>
          <w:rFonts w:asciiTheme="minorHAnsi" w:hAnsiTheme="minorHAnsi" w:cs="Calibri"/>
          <w:b/>
          <w:sz w:val="22"/>
          <w:szCs w:val="22"/>
        </w:rPr>
        <w:t xml:space="preserve"> </w:t>
      </w:r>
      <w:r>
        <w:rPr>
          <w:rFonts w:asciiTheme="minorHAnsi" w:hAnsiTheme="minorHAnsi" w:cs="Calibri"/>
          <w:b/>
          <w:sz w:val="22"/>
          <w:szCs w:val="22"/>
        </w:rPr>
        <w:t>Action JW / all.</w:t>
      </w:r>
    </w:p>
    <w:p w14:paraId="1E84EF4B" w14:textId="6CDCDFF8" w:rsidR="0080619B" w:rsidRDefault="0080619B" w:rsidP="00281999">
      <w:pPr>
        <w:pStyle w:val="ListParagraph"/>
        <w:numPr>
          <w:ilvl w:val="0"/>
          <w:numId w:val="38"/>
        </w:numPr>
        <w:jc w:val="both"/>
        <w:rPr>
          <w:rFonts w:asciiTheme="minorHAnsi" w:hAnsiTheme="minorHAnsi" w:cs="Calibri"/>
          <w:b/>
          <w:sz w:val="22"/>
          <w:szCs w:val="22"/>
        </w:rPr>
      </w:pPr>
      <w:r>
        <w:rPr>
          <w:rFonts w:asciiTheme="minorHAnsi" w:hAnsiTheme="minorHAnsi" w:cs="Calibri"/>
          <w:sz w:val="22"/>
          <w:szCs w:val="22"/>
        </w:rPr>
        <w:t xml:space="preserve">Actively contribute and support the emerging Localities and their structures.  </w:t>
      </w:r>
      <w:r w:rsidRPr="0080619B">
        <w:rPr>
          <w:rFonts w:asciiTheme="minorHAnsi" w:hAnsiTheme="minorHAnsi" w:cs="Calibri"/>
          <w:b/>
          <w:sz w:val="22"/>
          <w:szCs w:val="22"/>
        </w:rPr>
        <w:t>Action JW / all</w:t>
      </w:r>
    </w:p>
    <w:p w14:paraId="09BE35D0" w14:textId="7089111F" w:rsidR="0080619B" w:rsidRPr="00281999" w:rsidRDefault="0080619B" w:rsidP="00281999">
      <w:pPr>
        <w:pStyle w:val="ListParagraph"/>
        <w:numPr>
          <w:ilvl w:val="0"/>
          <w:numId w:val="38"/>
        </w:numPr>
        <w:jc w:val="both"/>
        <w:rPr>
          <w:rFonts w:asciiTheme="minorHAnsi" w:hAnsiTheme="minorHAnsi" w:cs="Calibri"/>
          <w:b/>
          <w:sz w:val="22"/>
          <w:szCs w:val="22"/>
        </w:rPr>
      </w:pPr>
      <w:r>
        <w:rPr>
          <w:rFonts w:asciiTheme="minorHAnsi" w:hAnsiTheme="minorHAnsi" w:cs="Calibri"/>
          <w:sz w:val="22"/>
          <w:szCs w:val="22"/>
        </w:rPr>
        <w:t xml:space="preserve">Consider working with local GP Federations, where sensible.  </w:t>
      </w:r>
      <w:r w:rsidRPr="0080619B">
        <w:rPr>
          <w:rFonts w:asciiTheme="minorHAnsi" w:hAnsiTheme="minorHAnsi" w:cs="Calibri"/>
          <w:b/>
          <w:sz w:val="22"/>
          <w:szCs w:val="22"/>
        </w:rPr>
        <w:t>Action JW</w:t>
      </w:r>
    </w:p>
    <w:p w14:paraId="106D3143" w14:textId="77777777" w:rsidR="00F50B48" w:rsidRPr="00F50B48" w:rsidRDefault="00F50B48" w:rsidP="00F50B48">
      <w:pPr>
        <w:jc w:val="both"/>
        <w:rPr>
          <w:rFonts w:asciiTheme="minorHAnsi" w:hAnsiTheme="minorHAnsi" w:cs="Calibri"/>
          <w:b/>
          <w:sz w:val="22"/>
          <w:szCs w:val="22"/>
        </w:rPr>
      </w:pPr>
    </w:p>
    <w:p w14:paraId="447CD8CD" w14:textId="3015FB9B" w:rsidR="00480727" w:rsidRDefault="0080619B" w:rsidP="00480727">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Service contracts</w:t>
      </w:r>
    </w:p>
    <w:p w14:paraId="391B29C1" w14:textId="40A0609D" w:rsidR="00480727" w:rsidRPr="0080619B" w:rsidRDefault="0080619B" w:rsidP="0080619B">
      <w:pPr>
        <w:pStyle w:val="ListParagraph"/>
        <w:widowControl w:val="0"/>
        <w:numPr>
          <w:ilvl w:val="1"/>
          <w:numId w:val="41"/>
        </w:numPr>
        <w:tabs>
          <w:tab w:val="left" w:pos="220"/>
          <w:tab w:val="left" w:pos="720"/>
        </w:tabs>
        <w:autoSpaceDE w:val="0"/>
        <w:autoSpaceDN w:val="0"/>
        <w:adjustRightInd w:val="0"/>
        <w:spacing w:line="276" w:lineRule="auto"/>
        <w:ind w:left="1440"/>
        <w:rPr>
          <w:rFonts w:cs="Arial"/>
          <w:b/>
          <w:sz w:val="22"/>
          <w:szCs w:val="22"/>
        </w:rPr>
      </w:pPr>
      <w:r>
        <w:rPr>
          <w:rFonts w:cs="Arial"/>
          <w:sz w:val="22"/>
          <w:szCs w:val="22"/>
        </w:rPr>
        <w:t>H Pylori is with ELR CCG to consider and determine their approach</w:t>
      </w:r>
    </w:p>
    <w:p w14:paraId="3F0F14DE" w14:textId="16246612" w:rsidR="0080619B" w:rsidRPr="0080619B" w:rsidRDefault="0080619B" w:rsidP="0080619B">
      <w:pPr>
        <w:pStyle w:val="ListParagraph"/>
        <w:widowControl w:val="0"/>
        <w:numPr>
          <w:ilvl w:val="1"/>
          <w:numId w:val="41"/>
        </w:numPr>
        <w:tabs>
          <w:tab w:val="left" w:pos="220"/>
          <w:tab w:val="left" w:pos="720"/>
        </w:tabs>
        <w:autoSpaceDE w:val="0"/>
        <w:autoSpaceDN w:val="0"/>
        <w:adjustRightInd w:val="0"/>
        <w:spacing w:line="276" w:lineRule="auto"/>
        <w:ind w:left="1440"/>
        <w:rPr>
          <w:rFonts w:cs="Arial"/>
          <w:b/>
          <w:sz w:val="22"/>
          <w:szCs w:val="22"/>
        </w:rPr>
      </w:pPr>
      <w:r>
        <w:rPr>
          <w:rFonts w:cs="Arial"/>
          <w:sz w:val="22"/>
          <w:szCs w:val="22"/>
        </w:rPr>
        <w:t>ECG – depends on whether money could be released from UHL.</w:t>
      </w:r>
    </w:p>
    <w:p w14:paraId="0B4FF987" w14:textId="6490ABD3" w:rsidR="0080619B" w:rsidRPr="00CA1C05" w:rsidRDefault="0080619B" w:rsidP="0080619B">
      <w:pPr>
        <w:pStyle w:val="ListParagraph"/>
        <w:widowControl w:val="0"/>
        <w:numPr>
          <w:ilvl w:val="1"/>
          <w:numId w:val="41"/>
        </w:numPr>
        <w:tabs>
          <w:tab w:val="left" w:pos="220"/>
          <w:tab w:val="left" w:pos="720"/>
        </w:tabs>
        <w:autoSpaceDE w:val="0"/>
        <w:autoSpaceDN w:val="0"/>
        <w:adjustRightInd w:val="0"/>
        <w:spacing w:line="276" w:lineRule="auto"/>
        <w:ind w:left="1440"/>
        <w:rPr>
          <w:rFonts w:cs="Arial"/>
          <w:b/>
          <w:sz w:val="22"/>
          <w:szCs w:val="22"/>
        </w:rPr>
      </w:pPr>
      <w:r>
        <w:rPr>
          <w:rFonts w:cs="Arial"/>
          <w:sz w:val="22"/>
          <w:szCs w:val="22"/>
        </w:rPr>
        <w:t>Diagnostic Hubs – no further update</w:t>
      </w:r>
    </w:p>
    <w:p w14:paraId="528CECF9" w14:textId="77777777" w:rsidR="00480727" w:rsidRPr="003C6775" w:rsidRDefault="00480727" w:rsidP="0080619B">
      <w:pPr>
        <w:pStyle w:val="ListParagraph"/>
        <w:widowControl w:val="0"/>
        <w:tabs>
          <w:tab w:val="left" w:pos="220"/>
          <w:tab w:val="left" w:pos="720"/>
        </w:tabs>
        <w:autoSpaceDE w:val="0"/>
        <w:autoSpaceDN w:val="0"/>
        <w:adjustRightInd w:val="0"/>
        <w:spacing w:line="276" w:lineRule="auto"/>
        <w:ind w:left="360"/>
        <w:rPr>
          <w:rFonts w:cs="Arial"/>
          <w:b/>
          <w:sz w:val="22"/>
          <w:szCs w:val="22"/>
        </w:rPr>
      </w:pPr>
    </w:p>
    <w:p w14:paraId="0E530742" w14:textId="3C3E2A75"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Financial update</w:t>
      </w:r>
    </w:p>
    <w:p w14:paraId="31038571" w14:textId="2A75349C" w:rsidR="00491CEF" w:rsidRPr="00186949" w:rsidRDefault="00491CEF" w:rsidP="001547D0">
      <w:pPr>
        <w:pStyle w:val="ListParagraph"/>
        <w:numPr>
          <w:ilvl w:val="0"/>
          <w:numId w:val="7"/>
        </w:numPr>
        <w:rPr>
          <w:rFonts w:eastAsia="Times New Roman"/>
          <w:color w:val="000000"/>
          <w:sz w:val="22"/>
          <w:szCs w:val="22"/>
          <w:lang w:eastAsia="en-GB"/>
        </w:rPr>
      </w:pPr>
      <w:r w:rsidRPr="00186949">
        <w:rPr>
          <w:rFonts w:eastAsia="Times New Roman"/>
          <w:b/>
          <w:color w:val="000000"/>
          <w:sz w:val="22"/>
          <w:szCs w:val="22"/>
          <w:lang w:eastAsia="en-GB"/>
        </w:rPr>
        <w:t xml:space="preserve">Forecast for FY17/18 - </w:t>
      </w:r>
      <w:r w:rsidRPr="00186949">
        <w:rPr>
          <w:rFonts w:eastAsia="Times New Roman"/>
          <w:color w:val="000000"/>
          <w:sz w:val="22"/>
          <w:szCs w:val="22"/>
          <w:lang w:eastAsia="en-GB"/>
        </w:rPr>
        <w:t xml:space="preserve">The Board reviewed the </w:t>
      </w:r>
      <w:r w:rsidR="00186949">
        <w:rPr>
          <w:rFonts w:eastAsia="Times New Roman"/>
          <w:color w:val="000000"/>
          <w:sz w:val="22"/>
          <w:szCs w:val="22"/>
          <w:lang w:eastAsia="en-GB"/>
        </w:rPr>
        <w:t xml:space="preserve">updated budget </w:t>
      </w:r>
      <w:r w:rsidRPr="00186949">
        <w:rPr>
          <w:rFonts w:eastAsia="Times New Roman"/>
          <w:color w:val="000000"/>
          <w:sz w:val="22"/>
          <w:szCs w:val="22"/>
          <w:lang w:eastAsia="en-GB"/>
        </w:rPr>
        <w:t>forecast</w:t>
      </w:r>
      <w:r w:rsidR="00186949">
        <w:rPr>
          <w:rFonts w:eastAsia="Times New Roman"/>
          <w:color w:val="000000"/>
          <w:sz w:val="22"/>
          <w:szCs w:val="22"/>
          <w:lang w:eastAsia="en-GB"/>
        </w:rPr>
        <w:t>.</w:t>
      </w:r>
    </w:p>
    <w:p w14:paraId="77160063" w14:textId="57CA4CD7" w:rsidR="00480727" w:rsidRPr="0080619B" w:rsidRDefault="00491CEF" w:rsidP="00480727">
      <w:pPr>
        <w:pStyle w:val="ListParagraph"/>
        <w:numPr>
          <w:ilvl w:val="0"/>
          <w:numId w:val="7"/>
        </w:numPr>
        <w:rPr>
          <w:rFonts w:eastAsia="Times New Roman"/>
          <w:color w:val="000000"/>
          <w:sz w:val="22"/>
          <w:szCs w:val="22"/>
          <w:lang w:eastAsia="en-GB"/>
        </w:rPr>
      </w:pPr>
      <w:r w:rsidRPr="0080619B">
        <w:rPr>
          <w:rFonts w:eastAsia="Times New Roman"/>
          <w:b/>
          <w:color w:val="000000"/>
          <w:sz w:val="22"/>
          <w:szCs w:val="22"/>
          <w:lang w:eastAsia="en-GB"/>
        </w:rPr>
        <w:t>FY18/19 budget</w:t>
      </w:r>
      <w:r w:rsidR="003734FD" w:rsidRPr="0080619B">
        <w:rPr>
          <w:rFonts w:eastAsia="Times New Roman"/>
          <w:b/>
          <w:color w:val="000000"/>
          <w:sz w:val="22"/>
          <w:szCs w:val="22"/>
          <w:lang w:eastAsia="en-GB"/>
        </w:rPr>
        <w:t xml:space="preserve"> </w:t>
      </w:r>
      <w:r w:rsidR="0080619B">
        <w:rPr>
          <w:rFonts w:eastAsia="Times New Roman"/>
          <w:b/>
          <w:color w:val="000000"/>
          <w:sz w:val="22"/>
          <w:szCs w:val="22"/>
          <w:lang w:eastAsia="en-GB"/>
        </w:rPr>
        <w:t xml:space="preserve">forecast </w:t>
      </w:r>
      <w:r w:rsidR="00210636" w:rsidRPr="0080619B">
        <w:rPr>
          <w:rFonts w:eastAsia="Times New Roman"/>
          <w:b/>
          <w:color w:val="000000"/>
          <w:sz w:val="22"/>
          <w:szCs w:val="22"/>
          <w:lang w:eastAsia="en-GB"/>
        </w:rPr>
        <w:t xml:space="preserve">– </w:t>
      </w:r>
      <w:r w:rsidR="007745BE" w:rsidRPr="0080619B">
        <w:rPr>
          <w:rFonts w:eastAsia="Times New Roman"/>
          <w:color w:val="000000"/>
          <w:sz w:val="22"/>
          <w:szCs w:val="22"/>
          <w:lang w:eastAsia="en-GB"/>
        </w:rPr>
        <w:t>the Board reviewed the</w:t>
      </w:r>
      <w:r w:rsidR="00480727" w:rsidRPr="0080619B">
        <w:rPr>
          <w:rFonts w:eastAsia="Times New Roman"/>
          <w:color w:val="000000"/>
          <w:sz w:val="22"/>
          <w:szCs w:val="22"/>
          <w:lang w:eastAsia="en-GB"/>
        </w:rPr>
        <w:t xml:space="preserve"> updated </w:t>
      </w:r>
      <w:r w:rsidR="0080619B">
        <w:rPr>
          <w:rFonts w:eastAsia="Times New Roman"/>
          <w:color w:val="000000"/>
          <w:sz w:val="22"/>
          <w:szCs w:val="22"/>
          <w:lang w:eastAsia="en-GB"/>
        </w:rPr>
        <w:t>forecast</w:t>
      </w:r>
      <w:r w:rsidRPr="0080619B">
        <w:rPr>
          <w:rFonts w:eastAsia="Times New Roman"/>
          <w:color w:val="000000"/>
          <w:sz w:val="22"/>
          <w:szCs w:val="22"/>
          <w:lang w:eastAsia="en-GB"/>
        </w:rPr>
        <w:t xml:space="preserve"> for</w:t>
      </w:r>
      <w:r w:rsidRPr="0080619B">
        <w:rPr>
          <w:rFonts w:eastAsia="Times New Roman"/>
          <w:b/>
          <w:color w:val="000000"/>
          <w:sz w:val="22"/>
          <w:szCs w:val="22"/>
          <w:lang w:eastAsia="en-GB"/>
        </w:rPr>
        <w:t xml:space="preserve"> </w:t>
      </w:r>
      <w:r w:rsidRPr="0080619B">
        <w:rPr>
          <w:rFonts w:eastAsia="Times New Roman"/>
          <w:color w:val="000000"/>
          <w:sz w:val="22"/>
          <w:szCs w:val="22"/>
          <w:lang w:eastAsia="en-GB"/>
        </w:rPr>
        <w:t xml:space="preserve">FY18/19 </w:t>
      </w:r>
      <w:r w:rsidR="007745BE" w:rsidRPr="0080619B">
        <w:rPr>
          <w:rFonts w:eastAsia="Times New Roman"/>
          <w:color w:val="000000"/>
          <w:sz w:val="22"/>
          <w:szCs w:val="22"/>
          <w:lang w:eastAsia="en-GB"/>
        </w:rPr>
        <w:t xml:space="preserve">that </w:t>
      </w:r>
      <w:r w:rsidRPr="0080619B">
        <w:rPr>
          <w:rFonts w:eastAsia="Times New Roman"/>
          <w:color w:val="000000"/>
          <w:sz w:val="22"/>
          <w:szCs w:val="22"/>
          <w:lang w:eastAsia="en-GB"/>
        </w:rPr>
        <w:t xml:space="preserve">had been </w:t>
      </w:r>
      <w:r w:rsidR="001976A4" w:rsidRPr="0080619B">
        <w:rPr>
          <w:rFonts w:eastAsia="Times New Roman"/>
          <w:color w:val="000000"/>
          <w:sz w:val="22"/>
          <w:szCs w:val="22"/>
          <w:lang w:eastAsia="en-GB"/>
        </w:rPr>
        <w:t>updated follo</w:t>
      </w:r>
      <w:r w:rsidR="007745BE" w:rsidRPr="0080619B">
        <w:rPr>
          <w:rFonts w:eastAsia="Times New Roman"/>
          <w:color w:val="000000"/>
          <w:sz w:val="22"/>
          <w:szCs w:val="22"/>
          <w:lang w:eastAsia="en-GB"/>
        </w:rPr>
        <w:t>wing the discussion with Tim Sacks</w:t>
      </w:r>
      <w:r w:rsidR="0080619B">
        <w:rPr>
          <w:rFonts w:eastAsia="Times New Roman"/>
          <w:color w:val="000000"/>
          <w:sz w:val="22"/>
          <w:szCs w:val="22"/>
          <w:lang w:eastAsia="en-GB"/>
        </w:rPr>
        <w:t xml:space="preserve"> and provided in the COO update.</w:t>
      </w:r>
    </w:p>
    <w:p w14:paraId="43A98D2B" w14:textId="112DB983" w:rsidR="001976A4" w:rsidRDefault="0080619B" w:rsidP="0080619B">
      <w:pPr>
        <w:pStyle w:val="ListParagraph"/>
        <w:numPr>
          <w:ilvl w:val="0"/>
          <w:numId w:val="7"/>
        </w:numPr>
        <w:rPr>
          <w:rFonts w:eastAsia="Times New Roman"/>
          <w:color w:val="000000"/>
          <w:sz w:val="22"/>
          <w:szCs w:val="22"/>
          <w:lang w:eastAsia="en-GB"/>
        </w:rPr>
      </w:pPr>
      <w:r>
        <w:rPr>
          <w:rFonts w:eastAsia="Times New Roman"/>
          <w:color w:val="000000"/>
          <w:sz w:val="22"/>
          <w:szCs w:val="22"/>
          <w:lang w:eastAsia="en-GB"/>
        </w:rPr>
        <w:t>T</w:t>
      </w:r>
      <w:r w:rsidR="001976A4">
        <w:rPr>
          <w:rFonts w:eastAsia="Times New Roman"/>
          <w:color w:val="000000"/>
          <w:sz w:val="22"/>
          <w:szCs w:val="22"/>
          <w:lang w:eastAsia="en-GB"/>
        </w:rPr>
        <w:t>he key challenge will be to identify funding streams fr</w:t>
      </w:r>
      <w:r w:rsidR="00480727">
        <w:rPr>
          <w:rFonts w:eastAsia="Times New Roman"/>
          <w:color w:val="000000"/>
          <w:sz w:val="22"/>
          <w:szCs w:val="22"/>
          <w:lang w:eastAsia="en-GB"/>
        </w:rPr>
        <w:t xml:space="preserve">om April 2019.  JW to prepare a business plan to support this.  </w:t>
      </w:r>
      <w:r w:rsidR="001976A4" w:rsidRPr="001976A4">
        <w:rPr>
          <w:rFonts w:eastAsia="Times New Roman"/>
          <w:b/>
          <w:color w:val="000000"/>
          <w:sz w:val="22"/>
          <w:szCs w:val="22"/>
          <w:lang w:eastAsia="en-GB"/>
        </w:rPr>
        <w:t>Action JW.</w:t>
      </w:r>
    </w:p>
    <w:p w14:paraId="741BCBB5" w14:textId="5AC578AE" w:rsidR="003E5D6A" w:rsidRPr="00AA1E8F" w:rsidRDefault="003E5D6A" w:rsidP="00AA1E8F">
      <w:pPr>
        <w:jc w:val="both"/>
        <w:rPr>
          <w:rFonts w:asciiTheme="minorHAnsi" w:hAnsiTheme="minorHAnsi" w:cs="Calibri"/>
          <w:b/>
          <w:sz w:val="22"/>
          <w:szCs w:val="22"/>
        </w:rPr>
      </w:pPr>
    </w:p>
    <w:p w14:paraId="797C9A73" w14:textId="218B92DB"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Communications update</w:t>
      </w:r>
    </w:p>
    <w:p w14:paraId="4931F01F" w14:textId="1BD5AB52" w:rsidR="00F90E71" w:rsidRDefault="00F90E71" w:rsidP="001547D0">
      <w:pPr>
        <w:pStyle w:val="ListParagraph"/>
        <w:numPr>
          <w:ilvl w:val="0"/>
          <w:numId w:val="9"/>
        </w:numPr>
        <w:jc w:val="both"/>
        <w:rPr>
          <w:rFonts w:asciiTheme="minorHAnsi" w:hAnsiTheme="minorHAnsi" w:cs="Calibri"/>
          <w:sz w:val="22"/>
          <w:szCs w:val="22"/>
        </w:rPr>
      </w:pPr>
      <w:r>
        <w:rPr>
          <w:rFonts w:asciiTheme="minorHAnsi" w:hAnsiTheme="minorHAnsi" w:cs="Calibri"/>
          <w:sz w:val="22"/>
          <w:szCs w:val="22"/>
        </w:rPr>
        <w:t>Announcement re Kirsty joining the Board has been completed.</w:t>
      </w:r>
    </w:p>
    <w:p w14:paraId="3C16312A" w14:textId="2D2959E4" w:rsidR="00215499" w:rsidRDefault="0080619B" w:rsidP="001547D0">
      <w:pPr>
        <w:pStyle w:val="ListParagraph"/>
        <w:numPr>
          <w:ilvl w:val="0"/>
          <w:numId w:val="9"/>
        </w:numPr>
        <w:jc w:val="both"/>
        <w:rPr>
          <w:rFonts w:asciiTheme="minorHAnsi" w:hAnsiTheme="minorHAnsi" w:cs="Calibri"/>
          <w:sz w:val="22"/>
          <w:szCs w:val="22"/>
        </w:rPr>
      </w:pPr>
      <w:r>
        <w:rPr>
          <w:rFonts w:asciiTheme="minorHAnsi" w:hAnsiTheme="minorHAnsi" w:cs="Calibri"/>
          <w:sz w:val="22"/>
          <w:szCs w:val="22"/>
        </w:rPr>
        <w:t>JM has drafted a newsletter</w:t>
      </w:r>
      <w:r w:rsidR="00F90E71">
        <w:rPr>
          <w:rFonts w:asciiTheme="minorHAnsi" w:hAnsiTheme="minorHAnsi" w:cs="Calibri"/>
          <w:sz w:val="22"/>
          <w:szCs w:val="22"/>
        </w:rPr>
        <w:t>.</w:t>
      </w:r>
    </w:p>
    <w:p w14:paraId="5864C6BE" w14:textId="0A06FB86" w:rsidR="00F90E71" w:rsidRDefault="00F90E71" w:rsidP="001547D0">
      <w:pPr>
        <w:pStyle w:val="ListParagraph"/>
        <w:numPr>
          <w:ilvl w:val="0"/>
          <w:numId w:val="9"/>
        </w:numPr>
        <w:jc w:val="both"/>
        <w:rPr>
          <w:rFonts w:asciiTheme="minorHAnsi" w:hAnsiTheme="minorHAnsi" w:cs="Calibri"/>
          <w:sz w:val="22"/>
          <w:szCs w:val="22"/>
        </w:rPr>
      </w:pPr>
      <w:r>
        <w:rPr>
          <w:rFonts w:asciiTheme="minorHAnsi" w:hAnsiTheme="minorHAnsi" w:cs="Calibri"/>
          <w:sz w:val="22"/>
          <w:szCs w:val="22"/>
        </w:rPr>
        <w:t xml:space="preserve">JM ran a workshop with the South </w:t>
      </w: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and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Partnership Hub to help them consider how to make effective use of digital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in communicating with their patients.  This area will form part of their Transformation Fund application.</w:t>
      </w:r>
    </w:p>
    <w:p w14:paraId="5E80D1E4" w14:textId="0F00FCFC" w:rsidR="00F90E71" w:rsidRDefault="00F90E71" w:rsidP="001547D0">
      <w:pPr>
        <w:pStyle w:val="ListParagraph"/>
        <w:numPr>
          <w:ilvl w:val="0"/>
          <w:numId w:val="9"/>
        </w:numPr>
        <w:jc w:val="both"/>
        <w:rPr>
          <w:rFonts w:asciiTheme="minorHAnsi" w:hAnsiTheme="minorHAnsi" w:cs="Calibri"/>
          <w:sz w:val="22"/>
          <w:szCs w:val="22"/>
        </w:rPr>
      </w:pPr>
      <w:r>
        <w:rPr>
          <w:rFonts w:asciiTheme="minorHAnsi" w:hAnsiTheme="minorHAnsi" w:cs="Calibri"/>
          <w:sz w:val="22"/>
          <w:szCs w:val="22"/>
        </w:rPr>
        <w:t xml:space="preserve">JM to </w:t>
      </w:r>
      <w:proofErr w:type="gramStart"/>
      <w:r>
        <w:rPr>
          <w:rFonts w:asciiTheme="minorHAnsi" w:hAnsiTheme="minorHAnsi" w:cs="Calibri"/>
          <w:sz w:val="22"/>
          <w:szCs w:val="22"/>
        </w:rPr>
        <w:t>advise</w:t>
      </w:r>
      <w:proofErr w:type="gramEnd"/>
      <w:r>
        <w:rPr>
          <w:rFonts w:asciiTheme="minorHAnsi" w:hAnsiTheme="minorHAnsi" w:cs="Calibri"/>
          <w:sz w:val="22"/>
          <w:szCs w:val="22"/>
        </w:rPr>
        <w:t xml:space="preserve"> on how the Federation meets its GDPR obligations.  </w:t>
      </w:r>
      <w:r w:rsidRPr="00F90E71">
        <w:rPr>
          <w:rFonts w:asciiTheme="minorHAnsi" w:hAnsiTheme="minorHAnsi" w:cs="Calibri"/>
          <w:b/>
          <w:sz w:val="22"/>
          <w:szCs w:val="22"/>
        </w:rPr>
        <w:t>Action JM</w:t>
      </w:r>
    </w:p>
    <w:p w14:paraId="6962E2B3" w14:textId="77777777" w:rsidR="003E5D6A" w:rsidRDefault="003E5D6A" w:rsidP="00E31B5E">
      <w:pPr>
        <w:jc w:val="both"/>
        <w:rPr>
          <w:rFonts w:asciiTheme="minorHAnsi" w:hAnsiTheme="minorHAnsi" w:cs="Calibri"/>
          <w:b/>
          <w:sz w:val="22"/>
          <w:szCs w:val="22"/>
        </w:rPr>
      </w:pPr>
    </w:p>
    <w:p w14:paraId="6CA81671" w14:textId="7A8CB015" w:rsidR="008373D5" w:rsidRPr="00BC21C0" w:rsidRDefault="00F90E71" w:rsidP="008373D5">
      <w:pPr>
        <w:pStyle w:val="ListParagraph"/>
        <w:numPr>
          <w:ilvl w:val="0"/>
          <w:numId w:val="3"/>
        </w:numPr>
        <w:jc w:val="both"/>
        <w:rPr>
          <w:rFonts w:asciiTheme="minorHAnsi" w:hAnsiTheme="minorHAnsi" w:cs="Calibri"/>
          <w:sz w:val="22"/>
          <w:szCs w:val="22"/>
        </w:rPr>
      </w:pPr>
      <w:r>
        <w:rPr>
          <w:rFonts w:asciiTheme="minorHAnsi" w:hAnsiTheme="minorHAnsi" w:cs="Calibri"/>
          <w:b/>
          <w:sz w:val="22"/>
          <w:szCs w:val="22"/>
        </w:rPr>
        <w:t>Any other business</w:t>
      </w:r>
    </w:p>
    <w:p w14:paraId="119FE84A" w14:textId="29092FFB" w:rsidR="003E5D6A" w:rsidRDefault="00F90E71" w:rsidP="00F90E71">
      <w:pPr>
        <w:pStyle w:val="ListParagraph"/>
        <w:numPr>
          <w:ilvl w:val="0"/>
          <w:numId w:val="42"/>
        </w:numPr>
        <w:rPr>
          <w:rFonts w:asciiTheme="minorHAnsi" w:hAnsiTheme="minorHAnsi" w:cs="Calibri"/>
          <w:b/>
          <w:sz w:val="22"/>
          <w:szCs w:val="22"/>
        </w:rPr>
      </w:pPr>
      <w:r w:rsidRPr="00F90E71">
        <w:rPr>
          <w:rFonts w:asciiTheme="minorHAnsi" w:hAnsiTheme="minorHAnsi" w:cs="Calibri"/>
          <w:sz w:val="22"/>
          <w:szCs w:val="22"/>
        </w:rPr>
        <w:t xml:space="preserve">Consider offering </w:t>
      </w:r>
      <w:proofErr w:type="spellStart"/>
      <w:r w:rsidRPr="00F90E71">
        <w:rPr>
          <w:rFonts w:asciiTheme="minorHAnsi" w:hAnsiTheme="minorHAnsi" w:cs="Calibri"/>
          <w:sz w:val="22"/>
          <w:szCs w:val="22"/>
        </w:rPr>
        <w:t>Catmose</w:t>
      </w:r>
      <w:proofErr w:type="spellEnd"/>
      <w:r w:rsidRPr="00F90E71">
        <w:rPr>
          <w:rFonts w:asciiTheme="minorHAnsi" w:hAnsiTheme="minorHAnsi" w:cs="Calibri"/>
          <w:sz w:val="22"/>
          <w:szCs w:val="22"/>
        </w:rPr>
        <w:t xml:space="preserve"> College, Oakham a service in respect of flu jabs.</w:t>
      </w:r>
      <w:r>
        <w:rPr>
          <w:rFonts w:asciiTheme="minorHAnsi" w:hAnsiTheme="minorHAnsi" w:cs="Calibri"/>
          <w:b/>
          <w:sz w:val="22"/>
          <w:szCs w:val="22"/>
        </w:rPr>
        <w:t xml:space="preserve">  Action GC/JW</w:t>
      </w:r>
    </w:p>
    <w:p w14:paraId="608279C3" w14:textId="1B039750" w:rsidR="00F90E71" w:rsidRDefault="00F90E71" w:rsidP="00F90E71">
      <w:pPr>
        <w:pStyle w:val="ListParagraph"/>
        <w:numPr>
          <w:ilvl w:val="0"/>
          <w:numId w:val="42"/>
        </w:numPr>
        <w:rPr>
          <w:rFonts w:asciiTheme="minorHAnsi" w:hAnsiTheme="minorHAnsi" w:cs="Calibri"/>
          <w:b/>
          <w:sz w:val="22"/>
          <w:szCs w:val="22"/>
        </w:rPr>
      </w:pPr>
      <w:r w:rsidRPr="00F90E71">
        <w:rPr>
          <w:rFonts w:asciiTheme="minorHAnsi" w:hAnsiTheme="minorHAnsi" w:cs="Calibri"/>
          <w:sz w:val="22"/>
          <w:szCs w:val="22"/>
        </w:rPr>
        <w:t xml:space="preserve">We will keep Board member roles and responsibilities on the agenda for future meetings.   </w:t>
      </w:r>
      <w:r>
        <w:rPr>
          <w:rFonts w:asciiTheme="minorHAnsi" w:hAnsiTheme="minorHAnsi" w:cs="Calibri"/>
          <w:b/>
          <w:sz w:val="22"/>
          <w:szCs w:val="22"/>
        </w:rPr>
        <w:t>Action JW</w:t>
      </w:r>
    </w:p>
    <w:p w14:paraId="645ED3C7" w14:textId="24EF6E42" w:rsidR="003A1E52" w:rsidRDefault="003A1E52" w:rsidP="00F90E71">
      <w:pPr>
        <w:pStyle w:val="ListParagraph"/>
        <w:numPr>
          <w:ilvl w:val="0"/>
          <w:numId w:val="42"/>
        </w:numPr>
        <w:rPr>
          <w:rFonts w:asciiTheme="minorHAnsi" w:hAnsiTheme="minorHAnsi" w:cs="Calibri"/>
          <w:b/>
          <w:sz w:val="22"/>
          <w:szCs w:val="22"/>
        </w:rPr>
      </w:pPr>
      <w:r w:rsidRPr="003A1E52">
        <w:rPr>
          <w:rFonts w:asciiTheme="minorHAnsi" w:hAnsiTheme="minorHAnsi" w:cs="Calibri"/>
          <w:sz w:val="22"/>
          <w:szCs w:val="22"/>
        </w:rPr>
        <w:t>Further consideration needs to be given to how we engage others in the work of the Federation.</w:t>
      </w:r>
      <w:r>
        <w:rPr>
          <w:rFonts w:asciiTheme="minorHAnsi" w:hAnsiTheme="minorHAnsi" w:cs="Calibri"/>
          <w:b/>
          <w:sz w:val="22"/>
          <w:szCs w:val="22"/>
        </w:rPr>
        <w:t xml:space="preserve">  Action all.</w:t>
      </w:r>
    </w:p>
    <w:p w14:paraId="088615EB" w14:textId="77777777" w:rsidR="00F90E71" w:rsidRPr="00F90E71" w:rsidRDefault="00F90E71" w:rsidP="00F90E71">
      <w:pPr>
        <w:rPr>
          <w:rFonts w:asciiTheme="minorHAnsi" w:hAnsiTheme="minorHAnsi" w:cs="Calibri"/>
          <w:b/>
          <w:sz w:val="22"/>
          <w:szCs w:val="22"/>
        </w:rPr>
      </w:pPr>
    </w:p>
    <w:p w14:paraId="72750A97" w14:textId="64687C38" w:rsidR="0082623F" w:rsidRDefault="00514D8A" w:rsidP="003258E8">
      <w:pPr>
        <w:numPr>
          <w:ilvl w:val="0"/>
          <w:numId w:val="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2CD4CD55" w14:textId="3FA2A37F" w:rsidR="003D26F6" w:rsidRPr="00C53C30" w:rsidRDefault="00E710F6" w:rsidP="002A5ADF">
      <w:pPr>
        <w:ind w:left="720"/>
        <w:jc w:val="both"/>
        <w:rPr>
          <w:rFonts w:asciiTheme="minorHAnsi" w:hAnsiTheme="minorHAnsi" w:cs="Calibri"/>
          <w:sz w:val="22"/>
          <w:szCs w:val="22"/>
        </w:rPr>
      </w:pPr>
      <w:r>
        <w:rPr>
          <w:rFonts w:asciiTheme="minorHAnsi" w:hAnsiTheme="minorHAnsi" w:cs="Calibri"/>
          <w:sz w:val="22"/>
          <w:szCs w:val="22"/>
        </w:rPr>
        <w:t xml:space="preserve">The March meeting was postponed to </w:t>
      </w:r>
      <w:r w:rsidR="00360EF6">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AA1E8F">
        <w:rPr>
          <w:rFonts w:asciiTheme="minorHAnsi" w:hAnsiTheme="minorHAnsi" w:cs="Calibri"/>
          <w:sz w:val="22"/>
          <w:szCs w:val="22"/>
        </w:rPr>
        <w:t>2</w:t>
      </w:r>
      <w:r>
        <w:rPr>
          <w:rFonts w:asciiTheme="minorHAnsi" w:hAnsiTheme="minorHAnsi" w:cs="Calibri"/>
          <w:sz w:val="22"/>
          <w:szCs w:val="22"/>
        </w:rPr>
        <w:t>6</w:t>
      </w:r>
      <w:r w:rsidRPr="00E710F6">
        <w:rPr>
          <w:rFonts w:asciiTheme="minorHAnsi" w:hAnsiTheme="minorHAnsi" w:cs="Calibri"/>
          <w:sz w:val="22"/>
          <w:szCs w:val="22"/>
          <w:vertAlign w:val="superscript"/>
        </w:rPr>
        <w:t>th</w:t>
      </w:r>
      <w:r>
        <w:rPr>
          <w:rFonts w:asciiTheme="minorHAnsi" w:hAnsiTheme="minorHAnsi" w:cs="Calibri"/>
          <w:sz w:val="22"/>
          <w:szCs w:val="22"/>
        </w:rPr>
        <w:t xml:space="preserve"> April </w:t>
      </w:r>
      <w:r w:rsidR="00BC21C0">
        <w:rPr>
          <w:rFonts w:asciiTheme="minorHAnsi" w:hAnsiTheme="minorHAnsi" w:cs="Calibri"/>
          <w:sz w:val="22"/>
          <w:szCs w:val="22"/>
        </w:rPr>
        <w:t>2018</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C55BF4">
        <w:rPr>
          <w:rFonts w:asciiTheme="minorHAnsi" w:hAnsiTheme="minorHAnsi" w:cs="Calibri"/>
          <w:sz w:val="22"/>
          <w:szCs w:val="22"/>
        </w:rPr>
        <w:t xml:space="preserve">@ </w:t>
      </w:r>
      <w:bookmarkStart w:id="0" w:name="_GoBack"/>
      <w:bookmarkEnd w:id="0"/>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
    <w:sectPr w:rsidR="003D26F6" w:rsidRPr="00C53C30" w:rsidSect="00003252">
      <w:headerReference w:type="default" r:id="rId9"/>
      <w:footerReference w:type="even" r:id="rId10"/>
      <w:footerReference w:type="default" r:id="rId11"/>
      <w:pgSz w:w="11900" w:h="16840"/>
      <w:pgMar w:top="1702" w:right="1304" w:bottom="156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FrutigerLTCom-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C55BF4">
      <w:rPr>
        <w:rStyle w:val="PageNumber"/>
        <w:noProof/>
        <w:sz w:val="22"/>
        <w:szCs w:val="22"/>
      </w:rPr>
      <w:t>5</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A97"/>
    <w:multiLevelType w:val="hybridMultilevel"/>
    <w:tmpl w:val="FFBC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6B71F7"/>
    <w:multiLevelType w:val="hybridMultilevel"/>
    <w:tmpl w:val="E250C24E"/>
    <w:lvl w:ilvl="0" w:tplc="08090001">
      <w:start w:val="1"/>
      <w:numFmt w:val="bullet"/>
      <w:lvlText w:val=""/>
      <w:lvlJc w:val="left"/>
      <w:pPr>
        <w:ind w:left="1080" w:hanging="360"/>
      </w:pPr>
      <w:rPr>
        <w:rFonts w:ascii="Symbol" w:hAnsi="Symbol"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BD4901"/>
    <w:multiLevelType w:val="hybridMultilevel"/>
    <w:tmpl w:val="0172E9D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022A51"/>
    <w:multiLevelType w:val="hybridMultilevel"/>
    <w:tmpl w:val="3526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18056C"/>
    <w:multiLevelType w:val="hybridMultilevel"/>
    <w:tmpl w:val="6338CB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FB3A17"/>
    <w:multiLevelType w:val="hybridMultilevel"/>
    <w:tmpl w:val="7CB24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0D2A"/>
    <w:multiLevelType w:val="hybridMultilevel"/>
    <w:tmpl w:val="E02A4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86C0C"/>
    <w:multiLevelType w:val="hybridMultilevel"/>
    <w:tmpl w:val="C3529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1A2CF2"/>
    <w:multiLevelType w:val="hybridMultilevel"/>
    <w:tmpl w:val="0BA046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8A0429"/>
    <w:multiLevelType w:val="hybridMultilevel"/>
    <w:tmpl w:val="8BB0679A"/>
    <w:lvl w:ilvl="0" w:tplc="08090019">
      <w:start w:val="1"/>
      <w:numFmt w:val="lowerLetter"/>
      <w:lvlText w:val="%1."/>
      <w:lvlJc w:val="left"/>
      <w:pPr>
        <w:ind w:left="1080" w:hanging="360"/>
      </w:pPr>
      <w:rPr>
        <w:rFonts w:hint="default"/>
      </w:rPr>
    </w:lvl>
    <w:lvl w:ilvl="1" w:tplc="0809000D">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1E0CA6"/>
    <w:multiLevelType w:val="hybridMultilevel"/>
    <w:tmpl w:val="CC58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32A53095"/>
    <w:multiLevelType w:val="hybridMultilevel"/>
    <w:tmpl w:val="FEFCB484"/>
    <w:lvl w:ilvl="0" w:tplc="08090001">
      <w:start w:val="1"/>
      <w:numFmt w:val="bullet"/>
      <w:lvlText w:val=""/>
      <w:lvlJc w:val="left"/>
      <w:pPr>
        <w:ind w:left="284" w:hanging="360"/>
      </w:pPr>
      <w:rPr>
        <w:rFonts w:ascii="Symbol" w:hAnsi="Symbol" w:hint="default"/>
      </w:rPr>
    </w:lvl>
    <w:lvl w:ilvl="1" w:tplc="0809000D">
      <w:start w:val="1"/>
      <w:numFmt w:val="bullet"/>
      <w:lvlText w:val=""/>
      <w:lvlJc w:val="left"/>
      <w:pPr>
        <w:ind w:left="1004" w:hanging="360"/>
      </w:pPr>
      <w:rPr>
        <w:rFonts w:ascii="Wingdings" w:hAnsi="Wingdings" w:hint="default"/>
      </w:rPr>
    </w:lvl>
    <w:lvl w:ilvl="2" w:tplc="08090005">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4">
    <w:nsid w:val="38955F89"/>
    <w:multiLevelType w:val="hybridMultilevel"/>
    <w:tmpl w:val="CCBA7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37561"/>
    <w:multiLevelType w:val="hybridMultilevel"/>
    <w:tmpl w:val="A218F8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48128E"/>
    <w:multiLevelType w:val="hybridMultilevel"/>
    <w:tmpl w:val="0302C84C"/>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256BD"/>
    <w:multiLevelType w:val="hybridMultilevel"/>
    <w:tmpl w:val="AC14F4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E326D1"/>
    <w:multiLevelType w:val="hybridMultilevel"/>
    <w:tmpl w:val="9362A59A"/>
    <w:lvl w:ilvl="0" w:tplc="08090001">
      <w:start w:val="1"/>
      <w:numFmt w:val="bullet"/>
      <w:lvlText w:val=""/>
      <w:lvlJc w:val="left"/>
      <w:pPr>
        <w:ind w:left="1080" w:hanging="360"/>
      </w:pPr>
      <w:rPr>
        <w:rFonts w:ascii="Symbol" w:hAnsi="Symbol"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FE08EF"/>
    <w:multiLevelType w:val="hybridMultilevel"/>
    <w:tmpl w:val="BF0812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7C4C87"/>
    <w:multiLevelType w:val="hybridMultilevel"/>
    <w:tmpl w:val="3BFC98B2"/>
    <w:lvl w:ilvl="0" w:tplc="687E357A">
      <w:start w:val="1"/>
      <w:numFmt w:val="lowerLetter"/>
      <w:lvlText w:val="(%1)"/>
      <w:lvlJc w:val="left"/>
      <w:pPr>
        <w:ind w:left="720" w:hanging="360"/>
      </w:pPr>
      <w:rPr>
        <w:rFonts w:eastAsia="Calibri"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3484B"/>
    <w:multiLevelType w:val="hybridMultilevel"/>
    <w:tmpl w:val="49AA5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F02D93"/>
    <w:multiLevelType w:val="hybridMultilevel"/>
    <w:tmpl w:val="FD60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A310E79"/>
    <w:multiLevelType w:val="hybridMultilevel"/>
    <w:tmpl w:val="BAC8F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AB84A62"/>
    <w:multiLevelType w:val="hybridMultilevel"/>
    <w:tmpl w:val="2DF22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AA0CE5"/>
    <w:multiLevelType w:val="hybridMultilevel"/>
    <w:tmpl w:val="AB80F332"/>
    <w:lvl w:ilvl="0" w:tplc="08090001">
      <w:start w:val="1"/>
      <w:numFmt w:val="bullet"/>
      <w:lvlText w:val=""/>
      <w:lvlJc w:val="left"/>
      <w:pPr>
        <w:ind w:left="1080" w:hanging="360"/>
      </w:pPr>
      <w:rPr>
        <w:rFonts w:ascii="Symbol" w:hAnsi="Symbol"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073A8C"/>
    <w:multiLevelType w:val="hybridMultilevel"/>
    <w:tmpl w:val="8584B00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9442615"/>
    <w:multiLevelType w:val="hybridMultilevel"/>
    <w:tmpl w:val="77AA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18457E"/>
    <w:multiLevelType w:val="hybridMultilevel"/>
    <w:tmpl w:val="7598A1AA"/>
    <w:lvl w:ilvl="0" w:tplc="687E357A">
      <w:start w:val="1"/>
      <w:numFmt w:val="lowerLetter"/>
      <w:lvlText w:val="(%1)"/>
      <w:lvlJc w:val="left"/>
      <w:pPr>
        <w:ind w:left="720" w:hanging="360"/>
      </w:pPr>
      <w:rPr>
        <w:rFonts w:eastAsia="Calibri"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292678"/>
    <w:multiLevelType w:val="hybridMultilevel"/>
    <w:tmpl w:val="24542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4703A8"/>
    <w:multiLevelType w:val="hybridMultilevel"/>
    <w:tmpl w:val="F4D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B4228E"/>
    <w:multiLevelType w:val="hybridMultilevel"/>
    <w:tmpl w:val="A2C03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4291D53"/>
    <w:multiLevelType w:val="hybridMultilevel"/>
    <w:tmpl w:val="484A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D62447"/>
    <w:multiLevelType w:val="hybridMultilevel"/>
    <w:tmpl w:val="E396A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1B1D8B"/>
    <w:multiLevelType w:val="hybridMultilevel"/>
    <w:tmpl w:val="12B4CC08"/>
    <w:lvl w:ilvl="0" w:tplc="08090001">
      <w:start w:val="1"/>
      <w:numFmt w:val="bullet"/>
      <w:lvlText w:val=""/>
      <w:lvlJc w:val="left"/>
      <w:pPr>
        <w:ind w:left="1900" w:hanging="360"/>
      </w:pPr>
      <w:rPr>
        <w:rFonts w:ascii="Symbol" w:hAnsi="Symbol" w:hint="default"/>
      </w:rPr>
    </w:lvl>
    <w:lvl w:ilvl="1" w:tplc="08090003">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9">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E3D91"/>
    <w:multiLevelType w:val="hybridMultilevel"/>
    <w:tmpl w:val="52109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987307"/>
    <w:multiLevelType w:val="hybridMultilevel"/>
    <w:tmpl w:val="A56A5BD6"/>
    <w:lvl w:ilvl="0" w:tplc="82F21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4"/>
  </w:num>
  <w:num w:numId="5">
    <w:abstractNumId w:val="21"/>
  </w:num>
  <w:num w:numId="6">
    <w:abstractNumId w:val="18"/>
  </w:num>
  <w:num w:numId="7">
    <w:abstractNumId w:val="23"/>
  </w:num>
  <w:num w:numId="8">
    <w:abstractNumId w:val="3"/>
  </w:num>
  <w:num w:numId="9">
    <w:abstractNumId w:val="34"/>
  </w:num>
  <w:num w:numId="10">
    <w:abstractNumId w:val="22"/>
  </w:num>
  <w:num w:numId="11">
    <w:abstractNumId w:val="10"/>
  </w:num>
  <w:num w:numId="12">
    <w:abstractNumId w:val="28"/>
  </w:num>
  <w:num w:numId="13">
    <w:abstractNumId w:val="35"/>
  </w:num>
  <w:num w:numId="14">
    <w:abstractNumId w:val="31"/>
  </w:num>
  <w:num w:numId="15">
    <w:abstractNumId w:val="6"/>
  </w:num>
  <w:num w:numId="16">
    <w:abstractNumId w:val="26"/>
  </w:num>
  <w:num w:numId="17">
    <w:abstractNumId w:val="1"/>
  </w:num>
  <w:num w:numId="18">
    <w:abstractNumId w:val="38"/>
  </w:num>
  <w:num w:numId="19">
    <w:abstractNumId w:val="32"/>
  </w:num>
  <w:num w:numId="20">
    <w:abstractNumId w:val="33"/>
  </w:num>
  <w:num w:numId="21">
    <w:abstractNumId w:val="40"/>
  </w:num>
  <w:num w:numId="22">
    <w:abstractNumId w:val="30"/>
  </w:num>
  <w:num w:numId="23">
    <w:abstractNumId w:val="29"/>
  </w:num>
  <w:num w:numId="24">
    <w:abstractNumId w:val="37"/>
  </w:num>
  <w:num w:numId="25">
    <w:abstractNumId w:val="15"/>
  </w:num>
  <w:num w:numId="26">
    <w:abstractNumId w:val="16"/>
  </w:num>
  <w:num w:numId="27">
    <w:abstractNumId w:val="39"/>
  </w:num>
  <w:num w:numId="28">
    <w:abstractNumId w:val="5"/>
  </w:num>
  <w:num w:numId="29">
    <w:abstractNumId w:val="7"/>
  </w:num>
  <w:num w:numId="30">
    <w:abstractNumId w:val="19"/>
  </w:num>
  <w:num w:numId="31">
    <w:abstractNumId w:val="17"/>
  </w:num>
  <w:num w:numId="32">
    <w:abstractNumId w:val="27"/>
  </w:num>
  <w:num w:numId="33">
    <w:abstractNumId w:val="2"/>
  </w:num>
  <w:num w:numId="34">
    <w:abstractNumId w:val="36"/>
  </w:num>
  <w:num w:numId="35">
    <w:abstractNumId w:val="13"/>
  </w:num>
  <w:num w:numId="36">
    <w:abstractNumId w:val="41"/>
  </w:num>
  <w:num w:numId="37">
    <w:abstractNumId w:val="9"/>
  </w:num>
  <w:num w:numId="38">
    <w:abstractNumId w:val="24"/>
  </w:num>
  <w:num w:numId="39">
    <w:abstractNumId w:val="4"/>
  </w:num>
  <w:num w:numId="40">
    <w:abstractNumId w:val="8"/>
  </w:num>
  <w:num w:numId="41">
    <w:abstractNumId w:val="20"/>
  </w:num>
  <w:num w:numId="4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3252"/>
    <w:rsid w:val="000049C6"/>
    <w:rsid w:val="0001053E"/>
    <w:rsid w:val="000121BF"/>
    <w:rsid w:val="0001542D"/>
    <w:rsid w:val="00023911"/>
    <w:rsid w:val="00025542"/>
    <w:rsid w:val="00034487"/>
    <w:rsid w:val="0003485D"/>
    <w:rsid w:val="00053CCE"/>
    <w:rsid w:val="00056C1E"/>
    <w:rsid w:val="00066C87"/>
    <w:rsid w:val="00075B7D"/>
    <w:rsid w:val="00084639"/>
    <w:rsid w:val="00087EDD"/>
    <w:rsid w:val="000B0E7A"/>
    <w:rsid w:val="000B74AD"/>
    <w:rsid w:val="000B7958"/>
    <w:rsid w:val="000C0FFC"/>
    <w:rsid w:val="000C2C33"/>
    <w:rsid w:val="000C588D"/>
    <w:rsid w:val="000C7B63"/>
    <w:rsid w:val="000D79CE"/>
    <w:rsid w:val="000E37B1"/>
    <w:rsid w:val="000E5EE4"/>
    <w:rsid w:val="000E6A70"/>
    <w:rsid w:val="000F334B"/>
    <w:rsid w:val="000F7A0E"/>
    <w:rsid w:val="0010090C"/>
    <w:rsid w:val="0010437A"/>
    <w:rsid w:val="00106FE5"/>
    <w:rsid w:val="00112FB1"/>
    <w:rsid w:val="00116B50"/>
    <w:rsid w:val="001200A8"/>
    <w:rsid w:val="001262ED"/>
    <w:rsid w:val="00133427"/>
    <w:rsid w:val="00151FF7"/>
    <w:rsid w:val="001547D0"/>
    <w:rsid w:val="00157A55"/>
    <w:rsid w:val="0016256B"/>
    <w:rsid w:val="00166655"/>
    <w:rsid w:val="0017282D"/>
    <w:rsid w:val="00172DF9"/>
    <w:rsid w:val="0017725F"/>
    <w:rsid w:val="00186949"/>
    <w:rsid w:val="001908E3"/>
    <w:rsid w:val="001976A4"/>
    <w:rsid w:val="001A0405"/>
    <w:rsid w:val="001A237D"/>
    <w:rsid w:val="001B0993"/>
    <w:rsid w:val="001B0B06"/>
    <w:rsid w:val="001B4737"/>
    <w:rsid w:val="001B5B4D"/>
    <w:rsid w:val="001B7969"/>
    <w:rsid w:val="001C2A47"/>
    <w:rsid w:val="001C2D5A"/>
    <w:rsid w:val="001C5556"/>
    <w:rsid w:val="001C7C05"/>
    <w:rsid w:val="001D07B8"/>
    <w:rsid w:val="001D2532"/>
    <w:rsid w:val="001D2E17"/>
    <w:rsid w:val="001D3E61"/>
    <w:rsid w:val="001E0F63"/>
    <w:rsid w:val="001E1416"/>
    <w:rsid w:val="001E643F"/>
    <w:rsid w:val="001E743E"/>
    <w:rsid w:val="001F4A6F"/>
    <w:rsid w:val="0020506C"/>
    <w:rsid w:val="00206389"/>
    <w:rsid w:val="00210636"/>
    <w:rsid w:val="00215499"/>
    <w:rsid w:val="00220246"/>
    <w:rsid w:val="002278E5"/>
    <w:rsid w:val="00235F45"/>
    <w:rsid w:val="002415DB"/>
    <w:rsid w:val="0024350B"/>
    <w:rsid w:val="0024485F"/>
    <w:rsid w:val="002453DE"/>
    <w:rsid w:val="002474AB"/>
    <w:rsid w:val="0024769B"/>
    <w:rsid w:val="00247992"/>
    <w:rsid w:val="002501F7"/>
    <w:rsid w:val="002507D6"/>
    <w:rsid w:val="002539C2"/>
    <w:rsid w:val="00256D16"/>
    <w:rsid w:val="002631B2"/>
    <w:rsid w:val="0027361B"/>
    <w:rsid w:val="00275224"/>
    <w:rsid w:val="00277AAC"/>
    <w:rsid w:val="002807ED"/>
    <w:rsid w:val="00281999"/>
    <w:rsid w:val="0028353C"/>
    <w:rsid w:val="00290CB2"/>
    <w:rsid w:val="002930EF"/>
    <w:rsid w:val="0029512E"/>
    <w:rsid w:val="002A1768"/>
    <w:rsid w:val="002A5ADF"/>
    <w:rsid w:val="002C1BA0"/>
    <w:rsid w:val="002C2957"/>
    <w:rsid w:val="002C2E91"/>
    <w:rsid w:val="002C335C"/>
    <w:rsid w:val="002C5BA0"/>
    <w:rsid w:val="002D358A"/>
    <w:rsid w:val="002D7216"/>
    <w:rsid w:val="002E5FD8"/>
    <w:rsid w:val="002E6A43"/>
    <w:rsid w:val="002F4C71"/>
    <w:rsid w:val="003021D1"/>
    <w:rsid w:val="00303AFA"/>
    <w:rsid w:val="0030650F"/>
    <w:rsid w:val="003103F2"/>
    <w:rsid w:val="0031134C"/>
    <w:rsid w:val="003127D8"/>
    <w:rsid w:val="00316786"/>
    <w:rsid w:val="00317B4D"/>
    <w:rsid w:val="003258E8"/>
    <w:rsid w:val="00325AB1"/>
    <w:rsid w:val="00332ABA"/>
    <w:rsid w:val="003360FB"/>
    <w:rsid w:val="00336935"/>
    <w:rsid w:val="00345008"/>
    <w:rsid w:val="00345383"/>
    <w:rsid w:val="003507A5"/>
    <w:rsid w:val="00353F54"/>
    <w:rsid w:val="00356872"/>
    <w:rsid w:val="003569DA"/>
    <w:rsid w:val="003569FE"/>
    <w:rsid w:val="003579AD"/>
    <w:rsid w:val="00360AB5"/>
    <w:rsid w:val="00360EF6"/>
    <w:rsid w:val="003631A0"/>
    <w:rsid w:val="00367AA1"/>
    <w:rsid w:val="003704FB"/>
    <w:rsid w:val="00370535"/>
    <w:rsid w:val="0037343C"/>
    <w:rsid w:val="003734FD"/>
    <w:rsid w:val="003842DE"/>
    <w:rsid w:val="003A1E52"/>
    <w:rsid w:val="003A2C69"/>
    <w:rsid w:val="003A785D"/>
    <w:rsid w:val="003B25E8"/>
    <w:rsid w:val="003B2753"/>
    <w:rsid w:val="003B527B"/>
    <w:rsid w:val="003C253B"/>
    <w:rsid w:val="003C5452"/>
    <w:rsid w:val="003C6B4E"/>
    <w:rsid w:val="003D26F6"/>
    <w:rsid w:val="003D7766"/>
    <w:rsid w:val="003E5D6A"/>
    <w:rsid w:val="003E61F6"/>
    <w:rsid w:val="00404A19"/>
    <w:rsid w:val="004179CB"/>
    <w:rsid w:val="00420D17"/>
    <w:rsid w:val="00422AD9"/>
    <w:rsid w:val="00425D1E"/>
    <w:rsid w:val="00426C31"/>
    <w:rsid w:val="00432351"/>
    <w:rsid w:val="00436DFC"/>
    <w:rsid w:val="00446EFE"/>
    <w:rsid w:val="00456535"/>
    <w:rsid w:val="00457080"/>
    <w:rsid w:val="00473E4A"/>
    <w:rsid w:val="00480727"/>
    <w:rsid w:val="00482492"/>
    <w:rsid w:val="00487C58"/>
    <w:rsid w:val="00491CEF"/>
    <w:rsid w:val="004A5404"/>
    <w:rsid w:val="004B176E"/>
    <w:rsid w:val="004B6BFC"/>
    <w:rsid w:val="004C0055"/>
    <w:rsid w:val="004C052D"/>
    <w:rsid w:val="004C43FE"/>
    <w:rsid w:val="004C6DC7"/>
    <w:rsid w:val="004D051D"/>
    <w:rsid w:val="004D1F00"/>
    <w:rsid w:val="004D550F"/>
    <w:rsid w:val="004D5A0D"/>
    <w:rsid w:val="004E1A45"/>
    <w:rsid w:val="004E3B9C"/>
    <w:rsid w:val="004E4E1B"/>
    <w:rsid w:val="004F29D7"/>
    <w:rsid w:val="00502AC8"/>
    <w:rsid w:val="00507F68"/>
    <w:rsid w:val="005110A7"/>
    <w:rsid w:val="005130A2"/>
    <w:rsid w:val="00513D70"/>
    <w:rsid w:val="00514D8A"/>
    <w:rsid w:val="0052785E"/>
    <w:rsid w:val="00527A11"/>
    <w:rsid w:val="00532397"/>
    <w:rsid w:val="0053246D"/>
    <w:rsid w:val="00535486"/>
    <w:rsid w:val="00544301"/>
    <w:rsid w:val="0054549A"/>
    <w:rsid w:val="00545E8B"/>
    <w:rsid w:val="005514CC"/>
    <w:rsid w:val="00551E37"/>
    <w:rsid w:val="00560555"/>
    <w:rsid w:val="00560C99"/>
    <w:rsid w:val="0056604C"/>
    <w:rsid w:val="0057341E"/>
    <w:rsid w:val="005737E1"/>
    <w:rsid w:val="00582DB0"/>
    <w:rsid w:val="0059150F"/>
    <w:rsid w:val="0059357A"/>
    <w:rsid w:val="0059393B"/>
    <w:rsid w:val="00595CD3"/>
    <w:rsid w:val="005A6902"/>
    <w:rsid w:val="005A6D0E"/>
    <w:rsid w:val="005A6DBA"/>
    <w:rsid w:val="005B0388"/>
    <w:rsid w:val="005B10A0"/>
    <w:rsid w:val="005B2694"/>
    <w:rsid w:val="005B3831"/>
    <w:rsid w:val="005B3A4C"/>
    <w:rsid w:val="005B58C8"/>
    <w:rsid w:val="005C0D49"/>
    <w:rsid w:val="005C2A0B"/>
    <w:rsid w:val="005E0371"/>
    <w:rsid w:val="005E34E6"/>
    <w:rsid w:val="005F53FC"/>
    <w:rsid w:val="00607D2A"/>
    <w:rsid w:val="0061666B"/>
    <w:rsid w:val="00627F7C"/>
    <w:rsid w:val="00630BF9"/>
    <w:rsid w:val="00634DE0"/>
    <w:rsid w:val="00640B67"/>
    <w:rsid w:val="0064505A"/>
    <w:rsid w:val="00645760"/>
    <w:rsid w:val="00646489"/>
    <w:rsid w:val="00654BC1"/>
    <w:rsid w:val="00667936"/>
    <w:rsid w:val="00671E67"/>
    <w:rsid w:val="0068313A"/>
    <w:rsid w:val="006A00A4"/>
    <w:rsid w:val="006A0F96"/>
    <w:rsid w:val="006A2422"/>
    <w:rsid w:val="006A2E40"/>
    <w:rsid w:val="006B2E22"/>
    <w:rsid w:val="006C0EEF"/>
    <w:rsid w:val="006C1D7F"/>
    <w:rsid w:val="006C649E"/>
    <w:rsid w:val="006C6F3D"/>
    <w:rsid w:val="006D523A"/>
    <w:rsid w:val="006D5BF4"/>
    <w:rsid w:val="006D6A32"/>
    <w:rsid w:val="006E7003"/>
    <w:rsid w:val="006F3F52"/>
    <w:rsid w:val="006F61F4"/>
    <w:rsid w:val="007013B4"/>
    <w:rsid w:val="00712073"/>
    <w:rsid w:val="007143EE"/>
    <w:rsid w:val="00714C32"/>
    <w:rsid w:val="007168CD"/>
    <w:rsid w:val="0072270A"/>
    <w:rsid w:val="00723058"/>
    <w:rsid w:val="007236A9"/>
    <w:rsid w:val="007319A5"/>
    <w:rsid w:val="0074005B"/>
    <w:rsid w:val="00742AC5"/>
    <w:rsid w:val="00742FEE"/>
    <w:rsid w:val="007431DD"/>
    <w:rsid w:val="00744B55"/>
    <w:rsid w:val="0075250C"/>
    <w:rsid w:val="00757FF1"/>
    <w:rsid w:val="007669C2"/>
    <w:rsid w:val="00772282"/>
    <w:rsid w:val="007743DF"/>
    <w:rsid w:val="007743F0"/>
    <w:rsid w:val="007745BE"/>
    <w:rsid w:val="00775D04"/>
    <w:rsid w:val="007845BC"/>
    <w:rsid w:val="00786C46"/>
    <w:rsid w:val="007A3D33"/>
    <w:rsid w:val="007A7A52"/>
    <w:rsid w:val="007A7B49"/>
    <w:rsid w:val="007C03B7"/>
    <w:rsid w:val="007C3387"/>
    <w:rsid w:val="007C65DC"/>
    <w:rsid w:val="007D13B0"/>
    <w:rsid w:val="007D1DDD"/>
    <w:rsid w:val="007D2431"/>
    <w:rsid w:val="007E0373"/>
    <w:rsid w:val="007E501A"/>
    <w:rsid w:val="007E5687"/>
    <w:rsid w:val="007F2BAD"/>
    <w:rsid w:val="007F79CF"/>
    <w:rsid w:val="00800AEF"/>
    <w:rsid w:val="00801DFE"/>
    <w:rsid w:val="0080619B"/>
    <w:rsid w:val="00811CAC"/>
    <w:rsid w:val="00815AA9"/>
    <w:rsid w:val="008210D9"/>
    <w:rsid w:val="0082180F"/>
    <w:rsid w:val="0082623F"/>
    <w:rsid w:val="0083092C"/>
    <w:rsid w:val="0083665F"/>
    <w:rsid w:val="008373D5"/>
    <w:rsid w:val="0084209E"/>
    <w:rsid w:val="00847526"/>
    <w:rsid w:val="00850150"/>
    <w:rsid w:val="00855E68"/>
    <w:rsid w:val="0086338A"/>
    <w:rsid w:val="0087344C"/>
    <w:rsid w:val="00876191"/>
    <w:rsid w:val="008774E0"/>
    <w:rsid w:val="0088779B"/>
    <w:rsid w:val="008A51A6"/>
    <w:rsid w:val="008A576E"/>
    <w:rsid w:val="008B3EC8"/>
    <w:rsid w:val="008B63A0"/>
    <w:rsid w:val="008B641B"/>
    <w:rsid w:val="008C5BD5"/>
    <w:rsid w:val="008C78A8"/>
    <w:rsid w:val="008D134F"/>
    <w:rsid w:val="008D41D4"/>
    <w:rsid w:val="008D4EC1"/>
    <w:rsid w:val="008D6352"/>
    <w:rsid w:val="008E6AAB"/>
    <w:rsid w:val="008F1AD9"/>
    <w:rsid w:val="008F2F8F"/>
    <w:rsid w:val="008F326C"/>
    <w:rsid w:val="00901FEE"/>
    <w:rsid w:val="00902D6A"/>
    <w:rsid w:val="00912596"/>
    <w:rsid w:val="00912675"/>
    <w:rsid w:val="00913FA5"/>
    <w:rsid w:val="009146E2"/>
    <w:rsid w:val="00927BF4"/>
    <w:rsid w:val="00941A7C"/>
    <w:rsid w:val="00942A61"/>
    <w:rsid w:val="00943A25"/>
    <w:rsid w:val="0095405F"/>
    <w:rsid w:val="009557A9"/>
    <w:rsid w:val="00960AD9"/>
    <w:rsid w:val="0096285D"/>
    <w:rsid w:val="00966FE7"/>
    <w:rsid w:val="00967F85"/>
    <w:rsid w:val="00974322"/>
    <w:rsid w:val="009773BF"/>
    <w:rsid w:val="0098021E"/>
    <w:rsid w:val="009815E1"/>
    <w:rsid w:val="009826E7"/>
    <w:rsid w:val="00987185"/>
    <w:rsid w:val="009914BC"/>
    <w:rsid w:val="0099266E"/>
    <w:rsid w:val="0099523E"/>
    <w:rsid w:val="009A597E"/>
    <w:rsid w:val="009A668C"/>
    <w:rsid w:val="009B5F38"/>
    <w:rsid w:val="009C0E55"/>
    <w:rsid w:val="009C3B00"/>
    <w:rsid w:val="009C4D29"/>
    <w:rsid w:val="009C7F85"/>
    <w:rsid w:val="009D2FA7"/>
    <w:rsid w:val="009D3F64"/>
    <w:rsid w:val="009E284F"/>
    <w:rsid w:val="009E6F18"/>
    <w:rsid w:val="00A00B37"/>
    <w:rsid w:val="00A069E2"/>
    <w:rsid w:val="00A07358"/>
    <w:rsid w:val="00A1423C"/>
    <w:rsid w:val="00A20F67"/>
    <w:rsid w:val="00A24909"/>
    <w:rsid w:val="00A24EBC"/>
    <w:rsid w:val="00A33D79"/>
    <w:rsid w:val="00A35549"/>
    <w:rsid w:val="00A3668B"/>
    <w:rsid w:val="00A37DDF"/>
    <w:rsid w:val="00A42704"/>
    <w:rsid w:val="00A42D45"/>
    <w:rsid w:val="00A46B6F"/>
    <w:rsid w:val="00A60A3E"/>
    <w:rsid w:val="00A61C53"/>
    <w:rsid w:val="00A632A9"/>
    <w:rsid w:val="00A64D07"/>
    <w:rsid w:val="00A679DF"/>
    <w:rsid w:val="00A80448"/>
    <w:rsid w:val="00A8565E"/>
    <w:rsid w:val="00A916BB"/>
    <w:rsid w:val="00A930A1"/>
    <w:rsid w:val="00A972F6"/>
    <w:rsid w:val="00AA03BA"/>
    <w:rsid w:val="00AA1E8F"/>
    <w:rsid w:val="00AA4288"/>
    <w:rsid w:val="00AB3159"/>
    <w:rsid w:val="00AC23BC"/>
    <w:rsid w:val="00AC2B44"/>
    <w:rsid w:val="00AC4001"/>
    <w:rsid w:val="00AC4972"/>
    <w:rsid w:val="00AC59EB"/>
    <w:rsid w:val="00AE2338"/>
    <w:rsid w:val="00AE2855"/>
    <w:rsid w:val="00AE5065"/>
    <w:rsid w:val="00AE6609"/>
    <w:rsid w:val="00AE7F92"/>
    <w:rsid w:val="00AF04A6"/>
    <w:rsid w:val="00AF1200"/>
    <w:rsid w:val="00AF4D85"/>
    <w:rsid w:val="00AF5D2E"/>
    <w:rsid w:val="00AF63EF"/>
    <w:rsid w:val="00B11BB0"/>
    <w:rsid w:val="00B12D9D"/>
    <w:rsid w:val="00B13D45"/>
    <w:rsid w:val="00B200D1"/>
    <w:rsid w:val="00B230A0"/>
    <w:rsid w:val="00B3326D"/>
    <w:rsid w:val="00B338DF"/>
    <w:rsid w:val="00B35F66"/>
    <w:rsid w:val="00B4199F"/>
    <w:rsid w:val="00B45A30"/>
    <w:rsid w:val="00B46A52"/>
    <w:rsid w:val="00B518C4"/>
    <w:rsid w:val="00B5326A"/>
    <w:rsid w:val="00B6668C"/>
    <w:rsid w:val="00B66F6D"/>
    <w:rsid w:val="00B67205"/>
    <w:rsid w:val="00B76FA9"/>
    <w:rsid w:val="00B91CF9"/>
    <w:rsid w:val="00B95F63"/>
    <w:rsid w:val="00BA1374"/>
    <w:rsid w:val="00BA7D25"/>
    <w:rsid w:val="00BB21EE"/>
    <w:rsid w:val="00BB2982"/>
    <w:rsid w:val="00BB7709"/>
    <w:rsid w:val="00BC0C8B"/>
    <w:rsid w:val="00BC21C0"/>
    <w:rsid w:val="00BD17D7"/>
    <w:rsid w:val="00BD5085"/>
    <w:rsid w:val="00BD601F"/>
    <w:rsid w:val="00BD67CF"/>
    <w:rsid w:val="00BD79FF"/>
    <w:rsid w:val="00BE4683"/>
    <w:rsid w:val="00BE4B2A"/>
    <w:rsid w:val="00BE671E"/>
    <w:rsid w:val="00BE6BAA"/>
    <w:rsid w:val="00BE74B9"/>
    <w:rsid w:val="00BF1087"/>
    <w:rsid w:val="00BF162E"/>
    <w:rsid w:val="00BF4FB1"/>
    <w:rsid w:val="00BF66FF"/>
    <w:rsid w:val="00BF7190"/>
    <w:rsid w:val="00C00ED6"/>
    <w:rsid w:val="00C0374B"/>
    <w:rsid w:val="00C03B18"/>
    <w:rsid w:val="00C13571"/>
    <w:rsid w:val="00C243D9"/>
    <w:rsid w:val="00C252E5"/>
    <w:rsid w:val="00C25AD0"/>
    <w:rsid w:val="00C342A0"/>
    <w:rsid w:val="00C40C60"/>
    <w:rsid w:val="00C42D0B"/>
    <w:rsid w:val="00C475B9"/>
    <w:rsid w:val="00C47DDE"/>
    <w:rsid w:val="00C53B4D"/>
    <w:rsid w:val="00C53C30"/>
    <w:rsid w:val="00C55BF4"/>
    <w:rsid w:val="00C66ED8"/>
    <w:rsid w:val="00C67AFF"/>
    <w:rsid w:val="00C67FE7"/>
    <w:rsid w:val="00C868FD"/>
    <w:rsid w:val="00C91BB6"/>
    <w:rsid w:val="00CA1808"/>
    <w:rsid w:val="00CA5295"/>
    <w:rsid w:val="00CA718F"/>
    <w:rsid w:val="00CD0F47"/>
    <w:rsid w:val="00CD10F2"/>
    <w:rsid w:val="00CD285F"/>
    <w:rsid w:val="00CD392F"/>
    <w:rsid w:val="00CD3EF1"/>
    <w:rsid w:val="00CD589B"/>
    <w:rsid w:val="00CE2C66"/>
    <w:rsid w:val="00CE7E4A"/>
    <w:rsid w:val="00CF2493"/>
    <w:rsid w:val="00CF2EAD"/>
    <w:rsid w:val="00CF3B6E"/>
    <w:rsid w:val="00CF64C5"/>
    <w:rsid w:val="00CF7AB5"/>
    <w:rsid w:val="00D05771"/>
    <w:rsid w:val="00D10ACE"/>
    <w:rsid w:val="00D13B5F"/>
    <w:rsid w:val="00D40E53"/>
    <w:rsid w:val="00D42828"/>
    <w:rsid w:val="00D4467F"/>
    <w:rsid w:val="00D51704"/>
    <w:rsid w:val="00D66ED4"/>
    <w:rsid w:val="00D675E8"/>
    <w:rsid w:val="00D7705A"/>
    <w:rsid w:val="00D77A2A"/>
    <w:rsid w:val="00D80B1D"/>
    <w:rsid w:val="00D80DC1"/>
    <w:rsid w:val="00D8105C"/>
    <w:rsid w:val="00D8169E"/>
    <w:rsid w:val="00D82F14"/>
    <w:rsid w:val="00D858A0"/>
    <w:rsid w:val="00DA0B5D"/>
    <w:rsid w:val="00DA21CD"/>
    <w:rsid w:val="00DA3CA0"/>
    <w:rsid w:val="00DA538E"/>
    <w:rsid w:val="00DA6978"/>
    <w:rsid w:val="00DA6B24"/>
    <w:rsid w:val="00DB3A59"/>
    <w:rsid w:val="00DB4980"/>
    <w:rsid w:val="00DD0E03"/>
    <w:rsid w:val="00DE266A"/>
    <w:rsid w:val="00DF2463"/>
    <w:rsid w:val="00DF49C2"/>
    <w:rsid w:val="00E00294"/>
    <w:rsid w:val="00E00730"/>
    <w:rsid w:val="00E00A57"/>
    <w:rsid w:val="00E0530E"/>
    <w:rsid w:val="00E11B1E"/>
    <w:rsid w:val="00E148C5"/>
    <w:rsid w:val="00E15535"/>
    <w:rsid w:val="00E31AB7"/>
    <w:rsid w:val="00E31B5E"/>
    <w:rsid w:val="00E34718"/>
    <w:rsid w:val="00E366F4"/>
    <w:rsid w:val="00E37226"/>
    <w:rsid w:val="00E40D24"/>
    <w:rsid w:val="00E44D0E"/>
    <w:rsid w:val="00E467CF"/>
    <w:rsid w:val="00E477A9"/>
    <w:rsid w:val="00E47B43"/>
    <w:rsid w:val="00E47D63"/>
    <w:rsid w:val="00E50DA3"/>
    <w:rsid w:val="00E51445"/>
    <w:rsid w:val="00E572BB"/>
    <w:rsid w:val="00E64B38"/>
    <w:rsid w:val="00E710F6"/>
    <w:rsid w:val="00E7418E"/>
    <w:rsid w:val="00E742E8"/>
    <w:rsid w:val="00E745E3"/>
    <w:rsid w:val="00E87747"/>
    <w:rsid w:val="00E87D4D"/>
    <w:rsid w:val="00E9276F"/>
    <w:rsid w:val="00E93660"/>
    <w:rsid w:val="00EA3091"/>
    <w:rsid w:val="00EB1C7C"/>
    <w:rsid w:val="00EB32EC"/>
    <w:rsid w:val="00EB446F"/>
    <w:rsid w:val="00EB4FA0"/>
    <w:rsid w:val="00EB5763"/>
    <w:rsid w:val="00EB68E9"/>
    <w:rsid w:val="00EC19A1"/>
    <w:rsid w:val="00EC393E"/>
    <w:rsid w:val="00EC75E2"/>
    <w:rsid w:val="00ED0E00"/>
    <w:rsid w:val="00ED4204"/>
    <w:rsid w:val="00ED43FA"/>
    <w:rsid w:val="00ED78CB"/>
    <w:rsid w:val="00EE3A55"/>
    <w:rsid w:val="00EF161A"/>
    <w:rsid w:val="00EF52F1"/>
    <w:rsid w:val="00EF7B29"/>
    <w:rsid w:val="00F04240"/>
    <w:rsid w:val="00F0561C"/>
    <w:rsid w:val="00F1450B"/>
    <w:rsid w:val="00F35605"/>
    <w:rsid w:val="00F36E12"/>
    <w:rsid w:val="00F36EA6"/>
    <w:rsid w:val="00F45E53"/>
    <w:rsid w:val="00F46A4F"/>
    <w:rsid w:val="00F50189"/>
    <w:rsid w:val="00F50B48"/>
    <w:rsid w:val="00F57CF5"/>
    <w:rsid w:val="00F60759"/>
    <w:rsid w:val="00F6458E"/>
    <w:rsid w:val="00F7051E"/>
    <w:rsid w:val="00F74CD4"/>
    <w:rsid w:val="00F82017"/>
    <w:rsid w:val="00F90221"/>
    <w:rsid w:val="00F90E71"/>
    <w:rsid w:val="00F9149F"/>
    <w:rsid w:val="00F91F5D"/>
    <w:rsid w:val="00F94B4F"/>
    <w:rsid w:val="00F96811"/>
    <w:rsid w:val="00FC64C0"/>
    <w:rsid w:val="00FD2000"/>
    <w:rsid w:val="00FD324B"/>
    <w:rsid w:val="00FD3541"/>
    <w:rsid w:val="00FE2DF9"/>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123</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27</cp:revision>
  <cp:lastPrinted>2017-08-15T07:58:00Z</cp:lastPrinted>
  <dcterms:created xsi:type="dcterms:W3CDTF">2018-04-24T18:46:00Z</dcterms:created>
  <dcterms:modified xsi:type="dcterms:W3CDTF">2018-04-25T10:32:00Z</dcterms:modified>
</cp:coreProperties>
</file>