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0D5CA" w14:textId="544BF966" w:rsidR="00C475B9" w:rsidRPr="003D2FFE" w:rsidRDefault="00F50189" w:rsidP="00C475B9">
      <w:pPr>
        <w:jc w:val="center"/>
        <w:rPr>
          <w:rFonts w:cs="Calibri"/>
        </w:rPr>
      </w:pPr>
      <w:r w:rsidRPr="003D2FFE">
        <w:rPr>
          <w:noProof/>
          <w:lang w:val="en-GB" w:eastAsia="en-GB"/>
        </w:rPr>
        <w:drawing>
          <wp:anchor distT="0" distB="0" distL="114300" distR="114300" simplePos="0" relativeHeight="251657728" behindDoc="0" locked="0" layoutInCell="1" allowOverlap="1" wp14:anchorId="44F1244A" wp14:editId="2243C9CC">
            <wp:simplePos x="0" y="0"/>
            <wp:positionH relativeFrom="column">
              <wp:posOffset>5916117</wp:posOffset>
            </wp:positionH>
            <wp:positionV relativeFrom="paragraph">
              <wp:posOffset>-771909</wp:posOffset>
            </wp:positionV>
            <wp:extent cx="610735" cy="563026"/>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735" cy="563026"/>
                    </a:xfrm>
                    <a:prstGeom prst="rect">
                      <a:avLst/>
                    </a:prstGeom>
                    <a:noFill/>
                  </pic:spPr>
                </pic:pic>
              </a:graphicData>
            </a:graphic>
            <wp14:sizeRelH relativeFrom="margin">
              <wp14:pctWidth>0</wp14:pctWidth>
            </wp14:sizeRelH>
            <wp14:sizeRelV relativeFrom="margin">
              <wp14:pctHeight>0</wp14:pctHeight>
            </wp14:sizeRelV>
          </wp:anchor>
        </w:drawing>
      </w:r>
      <w:r w:rsidR="00F36EA6" w:rsidRPr="003D2FFE">
        <w:rPr>
          <w:rFonts w:cs="Calibri"/>
        </w:rPr>
        <w:t>ELR GP Federation Ltd</w:t>
      </w:r>
    </w:p>
    <w:p w14:paraId="304660FA" w14:textId="77777777" w:rsidR="00F36EA6" w:rsidRPr="003D2FFE" w:rsidRDefault="00F36EA6" w:rsidP="00C475B9">
      <w:pPr>
        <w:jc w:val="center"/>
        <w:rPr>
          <w:rFonts w:cs="Calibri"/>
        </w:rPr>
      </w:pPr>
      <w:r w:rsidRPr="003D2FFE">
        <w:rPr>
          <w:rFonts w:cs="Calibri"/>
        </w:rPr>
        <w:t xml:space="preserve">Minutes of </w:t>
      </w:r>
      <w:r w:rsidR="00514D8A" w:rsidRPr="003D2FFE">
        <w:rPr>
          <w:rFonts w:cs="Calibri"/>
        </w:rPr>
        <w:t xml:space="preserve">the meeting of </w:t>
      </w:r>
      <w:r w:rsidRPr="003D2FFE">
        <w:rPr>
          <w:rFonts w:cs="Calibri"/>
        </w:rPr>
        <w:t>The Board of Directors</w:t>
      </w:r>
    </w:p>
    <w:p w14:paraId="17033250" w14:textId="74AB8E75" w:rsidR="00F36EA6" w:rsidRPr="003D2FFE" w:rsidRDefault="003122E6" w:rsidP="00C475B9">
      <w:pPr>
        <w:jc w:val="center"/>
        <w:rPr>
          <w:rFonts w:cs="Calibri"/>
        </w:rPr>
      </w:pPr>
      <w:r>
        <w:rPr>
          <w:rFonts w:cs="Calibri"/>
        </w:rPr>
        <w:t>Wednesday 24</w:t>
      </w:r>
      <w:r w:rsidRPr="003122E6">
        <w:rPr>
          <w:rFonts w:cs="Calibri"/>
          <w:vertAlign w:val="superscript"/>
        </w:rPr>
        <w:t>th</w:t>
      </w:r>
      <w:r>
        <w:rPr>
          <w:rFonts w:cs="Calibri"/>
        </w:rPr>
        <w:t xml:space="preserve"> April</w:t>
      </w:r>
      <w:r w:rsidR="00557B47">
        <w:rPr>
          <w:rFonts w:cs="Calibri"/>
        </w:rPr>
        <w:t xml:space="preserve"> 2019</w:t>
      </w:r>
      <w:r w:rsidR="00482492" w:rsidRPr="003D2FFE">
        <w:rPr>
          <w:rFonts w:cs="Calibri"/>
        </w:rPr>
        <w:t xml:space="preserve"> </w:t>
      </w:r>
      <w:r w:rsidR="00F36EA6" w:rsidRPr="003D2FFE">
        <w:rPr>
          <w:rFonts w:cs="Calibri"/>
        </w:rPr>
        <w:t xml:space="preserve">– </w:t>
      </w:r>
      <w:proofErr w:type="spellStart"/>
      <w:r w:rsidR="00D13B5F" w:rsidRPr="003D2FFE">
        <w:rPr>
          <w:rFonts w:cs="Calibri"/>
        </w:rPr>
        <w:t>Syston</w:t>
      </w:r>
      <w:proofErr w:type="spellEnd"/>
      <w:r w:rsidR="00D13B5F" w:rsidRPr="003D2FFE">
        <w:rPr>
          <w:rFonts w:cs="Calibri"/>
        </w:rPr>
        <w:t xml:space="preserve"> Medical Centre</w:t>
      </w:r>
    </w:p>
    <w:p w14:paraId="70ADD238" w14:textId="77777777" w:rsidR="00F36EA6" w:rsidRDefault="00F36EA6" w:rsidP="00C475B9">
      <w:pPr>
        <w:jc w:val="center"/>
        <w:rPr>
          <w:rFonts w:cs="Calibri"/>
          <w:color w:val="18376A"/>
          <w:sz w:val="30"/>
          <w:szCs w:val="30"/>
        </w:rPr>
      </w:pPr>
    </w:p>
    <w:p w14:paraId="05F869AA" w14:textId="01C0A970" w:rsidR="00F36EA6" w:rsidRDefault="00F36EA6" w:rsidP="003122E6">
      <w:pPr>
        <w:ind w:left="360"/>
        <w:jc w:val="both"/>
        <w:rPr>
          <w:rFonts w:asciiTheme="minorHAnsi" w:hAnsiTheme="minorHAnsi" w:cs="Calibri"/>
          <w:sz w:val="22"/>
          <w:szCs w:val="22"/>
        </w:rPr>
      </w:pPr>
      <w:r w:rsidRPr="00EB446F">
        <w:rPr>
          <w:rFonts w:asciiTheme="minorHAnsi" w:hAnsiTheme="minorHAnsi" w:cs="Calibri"/>
          <w:b/>
          <w:sz w:val="22"/>
          <w:szCs w:val="22"/>
          <w:u w:val="single"/>
        </w:rPr>
        <w:t>Present</w:t>
      </w:r>
      <w:r w:rsidRPr="001200A8">
        <w:rPr>
          <w:rFonts w:asciiTheme="minorHAnsi" w:hAnsiTheme="minorHAnsi" w:cs="Calibri"/>
          <w:sz w:val="22"/>
          <w:szCs w:val="22"/>
          <w:u w:val="single"/>
        </w:rPr>
        <w:t>:</w:t>
      </w:r>
      <w:r w:rsidRPr="001200A8">
        <w:rPr>
          <w:rFonts w:asciiTheme="minorHAnsi" w:hAnsiTheme="minorHAnsi" w:cs="Calibri"/>
          <w:sz w:val="22"/>
          <w:szCs w:val="22"/>
        </w:rPr>
        <w:tab/>
      </w:r>
      <w:proofErr w:type="spellStart"/>
      <w:r w:rsidR="008F58BF">
        <w:rPr>
          <w:rFonts w:asciiTheme="minorHAnsi" w:hAnsiTheme="minorHAnsi" w:cs="Calibri"/>
          <w:sz w:val="22"/>
          <w:szCs w:val="22"/>
        </w:rPr>
        <w:t>Dr</w:t>
      </w:r>
      <w:proofErr w:type="spellEnd"/>
      <w:r w:rsidR="008F58BF">
        <w:rPr>
          <w:rFonts w:asciiTheme="minorHAnsi" w:hAnsiTheme="minorHAnsi" w:cs="Calibri"/>
          <w:sz w:val="22"/>
          <w:szCs w:val="22"/>
        </w:rPr>
        <w:t xml:space="preserve"> R </w:t>
      </w:r>
      <w:proofErr w:type="spellStart"/>
      <w:r w:rsidR="008F58BF">
        <w:rPr>
          <w:rFonts w:asciiTheme="minorHAnsi" w:hAnsiTheme="minorHAnsi" w:cs="Calibri"/>
          <w:sz w:val="22"/>
          <w:szCs w:val="22"/>
        </w:rPr>
        <w:t>Bietzk</w:t>
      </w:r>
      <w:proofErr w:type="spellEnd"/>
      <w:r w:rsidR="008F58BF">
        <w:rPr>
          <w:rFonts w:asciiTheme="minorHAnsi" w:hAnsiTheme="minorHAnsi" w:cs="Calibri"/>
          <w:sz w:val="22"/>
          <w:szCs w:val="22"/>
        </w:rPr>
        <w:t xml:space="preserve"> (chair), </w:t>
      </w:r>
      <w:proofErr w:type="spellStart"/>
      <w:r w:rsidR="008F58BF">
        <w:rPr>
          <w:rFonts w:asciiTheme="minorHAnsi" w:hAnsiTheme="minorHAnsi" w:cs="Calibri"/>
          <w:sz w:val="22"/>
          <w:szCs w:val="22"/>
        </w:rPr>
        <w:t>Dr</w:t>
      </w:r>
      <w:proofErr w:type="spellEnd"/>
      <w:r w:rsidR="008F58BF">
        <w:rPr>
          <w:rFonts w:asciiTheme="minorHAnsi" w:hAnsiTheme="minorHAnsi" w:cs="Calibri"/>
          <w:sz w:val="22"/>
          <w:szCs w:val="22"/>
        </w:rPr>
        <w:t xml:space="preserve"> G Chidlow,</w:t>
      </w:r>
      <w:r w:rsidR="00022A28">
        <w:rPr>
          <w:rFonts w:asciiTheme="minorHAnsi" w:hAnsiTheme="minorHAnsi" w:cs="Calibri"/>
          <w:sz w:val="22"/>
          <w:szCs w:val="22"/>
        </w:rPr>
        <w:t xml:space="preserve"> </w:t>
      </w:r>
      <w:r w:rsidR="002D3C6E">
        <w:rPr>
          <w:rFonts w:asciiTheme="minorHAnsi" w:hAnsiTheme="minorHAnsi" w:cs="Calibri"/>
          <w:sz w:val="22"/>
          <w:szCs w:val="22"/>
        </w:rPr>
        <w:t>J McCrea</w:t>
      </w:r>
      <w:r w:rsidR="008F58BF">
        <w:rPr>
          <w:rFonts w:asciiTheme="minorHAnsi" w:hAnsiTheme="minorHAnsi" w:cs="Calibri"/>
          <w:sz w:val="22"/>
          <w:szCs w:val="22"/>
        </w:rPr>
        <w:t>,</w:t>
      </w:r>
      <w:r w:rsidR="002D3C6E" w:rsidRPr="002D3C6E">
        <w:rPr>
          <w:rFonts w:asciiTheme="minorHAnsi" w:hAnsiTheme="minorHAnsi" w:cs="Calibri"/>
          <w:sz w:val="22"/>
          <w:szCs w:val="22"/>
        </w:rPr>
        <w:t xml:space="preserve"> </w:t>
      </w:r>
      <w:r w:rsidR="001908E3">
        <w:rPr>
          <w:rFonts w:asciiTheme="minorHAnsi" w:hAnsiTheme="minorHAnsi" w:cs="Calibri"/>
          <w:sz w:val="22"/>
          <w:szCs w:val="22"/>
        </w:rPr>
        <w:t>J Watkins</w:t>
      </w:r>
      <w:r w:rsidR="007E37DB">
        <w:rPr>
          <w:rFonts w:asciiTheme="minorHAnsi" w:hAnsiTheme="minorHAnsi" w:cs="Calibri"/>
          <w:sz w:val="22"/>
          <w:szCs w:val="22"/>
        </w:rPr>
        <w:t>,</w:t>
      </w:r>
      <w:r w:rsidR="00022A28">
        <w:rPr>
          <w:rFonts w:asciiTheme="minorHAnsi" w:hAnsiTheme="minorHAnsi" w:cs="Calibri"/>
          <w:sz w:val="22"/>
          <w:szCs w:val="22"/>
        </w:rPr>
        <w:t xml:space="preserve"> </w:t>
      </w:r>
      <w:proofErr w:type="spellStart"/>
      <w:r w:rsidR="002631B2">
        <w:rPr>
          <w:rFonts w:asciiTheme="minorHAnsi" w:hAnsiTheme="minorHAnsi" w:cs="Calibri"/>
          <w:sz w:val="22"/>
          <w:szCs w:val="22"/>
        </w:rPr>
        <w:t>Dr</w:t>
      </w:r>
      <w:proofErr w:type="spellEnd"/>
      <w:r w:rsidR="002631B2">
        <w:rPr>
          <w:rFonts w:asciiTheme="minorHAnsi" w:hAnsiTheme="minorHAnsi" w:cs="Calibri"/>
          <w:sz w:val="22"/>
          <w:szCs w:val="22"/>
        </w:rPr>
        <w:t xml:space="preserve"> N Chotai</w:t>
      </w:r>
      <w:r w:rsidR="00022A28">
        <w:rPr>
          <w:rFonts w:asciiTheme="minorHAnsi" w:hAnsiTheme="minorHAnsi" w:cs="Calibri"/>
          <w:sz w:val="22"/>
          <w:szCs w:val="22"/>
        </w:rPr>
        <w:t xml:space="preserve">, </w:t>
      </w:r>
      <w:r w:rsidR="009A648E">
        <w:rPr>
          <w:rFonts w:asciiTheme="minorHAnsi" w:hAnsiTheme="minorHAnsi" w:cs="Calibri"/>
          <w:sz w:val="22"/>
          <w:szCs w:val="22"/>
        </w:rPr>
        <w:t>R Whitehead</w:t>
      </w:r>
      <w:r w:rsidR="003122E6">
        <w:rPr>
          <w:rFonts w:asciiTheme="minorHAnsi" w:hAnsiTheme="minorHAnsi" w:cs="Calibri"/>
          <w:sz w:val="22"/>
          <w:szCs w:val="22"/>
        </w:rPr>
        <w:t>,</w:t>
      </w:r>
      <w:r w:rsidR="003122E6" w:rsidRPr="003122E6">
        <w:rPr>
          <w:rFonts w:asciiTheme="minorHAnsi" w:hAnsiTheme="minorHAnsi" w:cs="Calibri"/>
          <w:sz w:val="22"/>
          <w:szCs w:val="22"/>
        </w:rPr>
        <w:t xml:space="preserve"> </w:t>
      </w:r>
      <w:proofErr w:type="spellStart"/>
      <w:r w:rsidR="003122E6">
        <w:rPr>
          <w:rFonts w:asciiTheme="minorHAnsi" w:hAnsiTheme="minorHAnsi" w:cs="Calibri"/>
          <w:sz w:val="22"/>
          <w:szCs w:val="22"/>
        </w:rPr>
        <w:t>Dr</w:t>
      </w:r>
      <w:proofErr w:type="spellEnd"/>
      <w:r w:rsidR="003122E6">
        <w:rPr>
          <w:rFonts w:asciiTheme="minorHAnsi" w:hAnsiTheme="minorHAnsi" w:cs="Calibri"/>
          <w:sz w:val="22"/>
          <w:szCs w:val="22"/>
        </w:rPr>
        <w:t xml:space="preserve"> L Ryan,</w:t>
      </w:r>
      <w:r w:rsidR="003122E6" w:rsidRPr="00D13D1E">
        <w:rPr>
          <w:rFonts w:asciiTheme="minorHAnsi" w:hAnsiTheme="minorHAnsi" w:cs="Calibri"/>
          <w:sz w:val="22"/>
          <w:szCs w:val="22"/>
        </w:rPr>
        <w:t xml:space="preserve"> </w:t>
      </w:r>
      <w:r w:rsidR="003122E6">
        <w:rPr>
          <w:rFonts w:asciiTheme="minorHAnsi" w:hAnsiTheme="minorHAnsi" w:cs="Calibri"/>
          <w:sz w:val="22"/>
          <w:szCs w:val="22"/>
        </w:rPr>
        <w:t>H Patel</w:t>
      </w:r>
    </w:p>
    <w:p w14:paraId="6AFDF1D9" w14:textId="77777777" w:rsidR="00E35E5C" w:rsidRDefault="00E35E5C" w:rsidP="00AD4348">
      <w:pPr>
        <w:jc w:val="both"/>
        <w:rPr>
          <w:rFonts w:asciiTheme="minorHAnsi" w:hAnsiTheme="minorHAnsi" w:cs="Calibri"/>
          <w:sz w:val="22"/>
          <w:szCs w:val="22"/>
        </w:rPr>
      </w:pPr>
    </w:p>
    <w:p w14:paraId="596CE136" w14:textId="5E195A5C" w:rsidR="001B5102" w:rsidRDefault="00F36EA6" w:rsidP="001B5102">
      <w:pPr>
        <w:numPr>
          <w:ilvl w:val="0"/>
          <w:numId w:val="1"/>
        </w:numPr>
        <w:jc w:val="both"/>
        <w:rPr>
          <w:rFonts w:asciiTheme="minorHAnsi" w:hAnsiTheme="minorHAnsi" w:cs="Calibri"/>
          <w:sz w:val="22"/>
          <w:szCs w:val="22"/>
        </w:rPr>
      </w:pPr>
      <w:r w:rsidRPr="001200A8">
        <w:rPr>
          <w:rFonts w:asciiTheme="minorHAnsi" w:hAnsiTheme="minorHAnsi" w:cs="Calibri"/>
          <w:b/>
          <w:sz w:val="22"/>
          <w:szCs w:val="22"/>
        </w:rPr>
        <w:t>Apologies</w:t>
      </w:r>
      <w:r w:rsidR="008F58BF">
        <w:rPr>
          <w:rFonts w:asciiTheme="minorHAnsi" w:hAnsiTheme="minorHAnsi" w:cs="Calibri"/>
          <w:b/>
          <w:sz w:val="22"/>
          <w:szCs w:val="22"/>
        </w:rPr>
        <w:t xml:space="preserve"> </w:t>
      </w:r>
      <w:r w:rsidR="00364749">
        <w:rPr>
          <w:rFonts w:asciiTheme="minorHAnsi" w:hAnsiTheme="minorHAnsi" w:cs="Calibri"/>
          <w:sz w:val="22"/>
          <w:szCs w:val="22"/>
        </w:rPr>
        <w:t>–</w:t>
      </w:r>
      <w:r w:rsidR="003122E6">
        <w:rPr>
          <w:rFonts w:asciiTheme="minorHAnsi" w:hAnsiTheme="minorHAnsi" w:cs="Calibri"/>
          <w:sz w:val="22"/>
          <w:szCs w:val="22"/>
        </w:rPr>
        <w:t xml:space="preserve"> </w:t>
      </w:r>
      <w:r w:rsidR="00D13D1E">
        <w:rPr>
          <w:rFonts w:asciiTheme="minorHAnsi" w:hAnsiTheme="minorHAnsi" w:cs="Calibri"/>
          <w:sz w:val="22"/>
          <w:szCs w:val="22"/>
        </w:rPr>
        <w:t>K Whawell</w:t>
      </w:r>
    </w:p>
    <w:p w14:paraId="65F762DF" w14:textId="77777777" w:rsidR="00E83A28" w:rsidRDefault="00E83A28" w:rsidP="00E83A28">
      <w:pPr>
        <w:ind w:left="720"/>
        <w:jc w:val="both"/>
        <w:rPr>
          <w:rFonts w:asciiTheme="minorHAnsi" w:hAnsiTheme="minorHAnsi" w:cs="Calibri"/>
          <w:sz w:val="22"/>
          <w:szCs w:val="22"/>
        </w:rPr>
      </w:pPr>
    </w:p>
    <w:p w14:paraId="1C6A8728" w14:textId="6A81B765" w:rsidR="00E83A28" w:rsidRDefault="00D13D1E" w:rsidP="001B5102">
      <w:pPr>
        <w:numPr>
          <w:ilvl w:val="0"/>
          <w:numId w:val="1"/>
        </w:numPr>
        <w:jc w:val="both"/>
        <w:rPr>
          <w:rFonts w:asciiTheme="minorHAnsi" w:hAnsiTheme="minorHAnsi" w:cs="Calibri"/>
          <w:sz w:val="22"/>
          <w:szCs w:val="22"/>
        </w:rPr>
      </w:pPr>
      <w:r>
        <w:rPr>
          <w:rFonts w:asciiTheme="minorHAnsi" w:hAnsiTheme="minorHAnsi" w:cs="Calibri"/>
          <w:b/>
          <w:sz w:val="22"/>
          <w:szCs w:val="22"/>
        </w:rPr>
        <w:t>Declarations of interest</w:t>
      </w:r>
    </w:p>
    <w:p w14:paraId="55B5BD4F" w14:textId="30231D51" w:rsidR="00E83A28" w:rsidRDefault="00E83A28" w:rsidP="00E83A28">
      <w:pPr>
        <w:ind w:left="720"/>
        <w:jc w:val="both"/>
        <w:rPr>
          <w:rFonts w:asciiTheme="minorHAnsi" w:hAnsiTheme="minorHAnsi" w:cs="Calibri"/>
          <w:sz w:val="22"/>
          <w:szCs w:val="22"/>
        </w:rPr>
      </w:pPr>
      <w:r>
        <w:rPr>
          <w:rFonts w:asciiTheme="minorHAnsi" w:hAnsiTheme="minorHAnsi" w:cs="Calibri"/>
          <w:sz w:val="22"/>
          <w:szCs w:val="22"/>
        </w:rPr>
        <w:t xml:space="preserve">Robert Whitehead </w:t>
      </w:r>
      <w:r w:rsidR="00D13D1E">
        <w:rPr>
          <w:rFonts w:asciiTheme="minorHAnsi" w:hAnsiTheme="minorHAnsi" w:cs="Calibri"/>
          <w:sz w:val="22"/>
          <w:szCs w:val="22"/>
        </w:rPr>
        <w:t xml:space="preserve">– along with The Croft Medical Centre; </w:t>
      </w:r>
      <w:proofErr w:type="spellStart"/>
      <w:r w:rsidR="00D13D1E">
        <w:rPr>
          <w:rFonts w:asciiTheme="minorHAnsi" w:hAnsiTheme="minorHAnsi" w:cs="Calibri"/>
          <w:sz w:val="22"/>
          <w:szCs w:val="22"/>
        </w:rPr>
        <w:t>Bushloe</w:t>
      </w:r>
      <w:proofErr w:type="spellEnd"/>
      <w:r w:rsidR="00D13D1E">
        <w:rPr>
          <w:rFonts w:asciiTheme="minorHAnsi" w:hAnsiTheme="minorHAnsi" w:cs="Calibri"/>
          <w:sz w:val="22"/>
          <w:szCs w:val="22"/>
        </w:rPr>
        <w:t xml:space="preserve"> Surgery have been awarded a contract to provide the GPs for </w:t>
      </w:r>
      <w:proofErr w:type="spellStart"/>
      <w:r w:rsidR="00D13D1E">
        <w:rPr>
          <w:rFonts w:asciiTheme="minorHAnsi" w:hAnsiTheme="minorHAnsi" w:cs="Calibri"/>
          <w:sz w:val="22"/>
          <w:szCs w:val="22"/>
        </w:rPr>
        <w:t>Oadby</w:t>
      </w:r>
      <w:proofErr w:type="spellEnd"/>
      <w:r w:rsidR="00D13D1E">
        <w:rPr>
          <w:rFonts w:asciiTheme="minorHAnsi" w:hAnsiTheme="minorHAnsi" w:cs="Calibri"/>
          <w:sz w:val="22"/>
          <w:szCs w:val="22"/>
        </w:rPr>
        <w:t xml:space="preserve"> Urgent Care Centre during core hours, Monday to Friday.</w:t>
      </w:r>
    </w:p>
    <w:p w14:paraId="382C73FD" w14:textId="77777777" w:rsidR="00E83A28" w:rsidRDefault="00E83A28" w:rsidP="00E83A28">
      <w:pPr>
        <w:jc w:val="both"/>
        <w:rPr>
          <w:rFonts w:asciiTheme="minorHAnsi" w:hAnsiTheme="minorHAnsi" w:cs="Calibri"/>
          <w:sz w:val="22"/>
          <w:szCs w:val="22"/>
        </w:rPr>
      </w:pPr>
    </w:p>
    <w:p w14:paraId="410DBB87" w14:textId="5CDC6E36" w:rsidR="005021E3" w:rsidRPr="00725036" w:rsidRDefault="005021E3" w:rsidP="005021E3">
      <w:pPr>
        <w:pStyle w:val="ListParagraph"/>
        <w:widowControl w:val="0"/>
        <w:numPr>
          <w:ilvl w:val="0"/>
          <w:numId w:val="1"/>
        </w:numPr>
        <w:tabs>
          <w:tab w:val="left" w:pos="220"/>
          <w:tab w:val="left" w:pos="720"/>
        </w:tabs>
        <w:autoSpaceDE w:val="0"/>
        <w:autoSpaceDN w:val="0"/>
        <w:adjustRightInd w:val="0"/>
        <w:spacing w:line="276" w:lineRule="auto"/>
        <w:rPr>
          <w:rFonts w:cs="Arial"/>
          <w:b/>
          <w:sz w:val="22"/>
          <w:szCs w:val="22"/>
        </w:rPr>
      </w:pPr>
      <w:r w:rsidRPr="00725036">
        <w:rPr>
          <w:rFonts w:cs="Arial"/>
          <w:b/>
          <w:sz w:val="22"/>
          <w:szCs w:val="22"/>
        </w:rPr>
        <w:t>Urgent Care / extended primary care</w:t>
      </w:r>
    </w:p>
    <w:p w14:paraId="0F7CFA7E" w14:textId="1264B190" w:rsidR="005021E3" w:rsidRDefault="002249F3" w:rsidP="006F1AA7">
      <w:pPr>
        <w:pStyle w:val="ListParagraph"/>
        <w:widowControl w:val="0"/>
        <w:numPr>
          <w:ilvl w:val="0"/>
          <w:numId w:val="4"/>
        </w:numPr>
        <w:tabs>
          <w:tab w:val="left" w:pos="220"/>
          <w:tab w:val="left" w:pos="720"/>
        </w:tabs>
        <w:autoSpaceDE w:val="0"/>
        <w:autoSpaceDN w:val="0"/>
        <w:adjustRightInd w:val="0"/>
        <w:spacing w:line="276" w:lineRule="auto"/>
        <w:rPr>
          <w:rFonts w:cs="Arial"/>
          <w:sz w:val="22"/>
          <w:szCs w:val="22"/>
        </w:rPr>
      </w:pPr>
      <w:r>
        <w:rPr>
          <w:rFonts w:cs="Arial"/>
          <w:sz w:val="22"/>
          <w:szCs w:val="22"/>
        </w:rPr>
        <w:t xml:space="preserve">Simon Harris introduced </w:t>
      </w:r>
      <w:r w:rsidR="005021E3">
        <w:rPr>
          <w:rFonts w:cs="Arial"/>
          <w:sz w:val="22"/>
          <w:szCs w:val="22"/>
        </w:rPr>
        <w:t>Steve A</w:t>
      </w:r>
      <w:r>
        <w:rPr>
          <w:rFonts w:cs="Arial"/>
          <w:sz w:val="22"/>
          <w:szCs w:val="22"/>
        </w:rPr>
        <w:t>tkinson who will be the Independent Chair of the Joint Venture Board.</w:t>
      </w:r>
    </w:p>
    <w:p w14:paraId="0AE85C3B" w14:textId="1937B764" w:rsidR="002249F3" w:rsidRDefault="002249F3" w:rsidP="006F1AA7">
      <w:pPr>
        <w:pStyle w:val="ListParagraph"/>
        <w:widowControl w:val="0"/>
        <w:numPr>
          <w:ilvl w:val="0"/>
          <w:numId w:val="4"/>
        </w:numPr>
        <w:tabs>
          <w:tab w:val="left" w:pos="220"/>
          <w:tab w:val="left" w:pos="720"/>
        </w:tabs>
        <w:autoSpaceDE w:val="0"/>
        <w:autoSpaceDN w:val="0"/>
        <w:adjustRightInd w:val="0"/>
        <w:spacing w:line="276" w:lineRule="auto"/>
        <w:rPr>
          <w:rFonts w:cs="Arial"/>
          <w:sz w:val="22"/>
          <w:szCs w:val="22"/>
        </w:rPr>
      </w:pPr>
      <w:r>
        <w:rPr>
          <w:rFonts w:cs="Arial"/>
          <w:sz w:val="22"/>
          <w:szCs w:val="22"/>
        </w:rPr>
        <w:t>It was confirmed that there will be three Directors from DHU and three from the Federation.  One Director from each organization will need to be present for the Board meetings to be quorate.</w:t>
      </w:r>
    </w:p>
    <w:p w14:paraId="5DBC0DA7" w14:textId="3BFC9863" w:rsidR="002249F3" w:rsidRDefault="002249F3" w:rsidP="006F1AA7">
      <w:pPr>
        <w:pStyle w:val="ListParagraph"/>
        <w:widowControl w:val="0"/>
        <w:numPr>
          <w:ilvl w:val="0"/>
          <w:numId w:val="4"/>
        </w:numPr>
        <w:tabs>
          <w:tab w:val="left" w:pos="220"/>
          <w:tab w:val="left" w:pos="720"/>
        </w:tabs>
        <w:autoSpaceDE w:val="0"/>
        <w:autoSpaceDN w:val="0"/>
        <w:adjustRightInd w:val="0"/>
        <w:spacing w:line="276" w:lineRule="auto"/>
        <w:rPr>
          <w:rFonts w:cs="Arial"/>
          <w:sz w:val="22"/>
          <w:szCs w:val="22"/>
        </w:rPr>
      </w:pPr>
      <w:r>
        <w:rPr>
          <w:rFonts w:cs="Arial"/>
          <w:sz w:val="22"/>
          <w:szCs w:val="22"/>
        </w:rPr>
        <w:t xml:space="preserve">JW, Peter Quinn, Simon Harris and LMC Law will meet to </w:t>
      </w:r>
      <w:proofErr w:type="spellStart"/>
      <w:r>
        <w:rPr>
          <w:rFonts w:cs="Arial"/>
          <w:sz w:val="22"/>
          <w:szCs w:val="22"/>
        </w:rPr>
        <w:t>finalise</w:t>
      </w:r>
      <w:proofErr w:type="spellEnd"/>
      <w:r>
        <w:rPr>
          <w:rFonts w:cs="Arial"/>
          <w:sz w:val="22"/>
          <w:szCs w:val="22"/>
        </w:rPr>
        <w:t xml:space="preserve"> the JV agreement.  </w:t>
      </w:r>
      <w:r w:rsidRPr="002249F3">
        <w:rPr>
          <w:rFonts w:cs="Arial"/>
          <w:b/>
          <w:i/>
          <w:sz w:val="22"/>
          <w:szCs w:val="22"/>
        </w:rPr>
        <w:t>Action JW</w:t>
      </w:r>
    </w:p>
    <w:p w14:paraId="646ED4D8" w14:textId="4A7D20DB" w:rsidR="002249F3" w:rsidRDefault="002249F3" w:rsidP="006F1AA7">
      <w:pPr>
        <w:pStyle w:val="ListParagraph"/>
        <w:widowControl w:val="0"/>
        <w:numPr>
          <w:ilvl w:val="0"/>
          <w:numId w:val="4"/>
        </w:numPr>
        <w:tabs>
          <w:tab w:val="left" w:pos="220"/>
          <w:tab w:val="left" w:pos="720"/>
        </w:tabs>
        <w:autoSpaceDE w:val="0"/>
        <w:autoSpaceDN w:val="0"/>
        <w:adjustRightInd w:val="0"/>
        <w:spacing w:line="276" w:lineRule="auto"/>
        <w:rPr>
          <w:rFonts w:cs="Arial"/>
          <w:sz w:val="22"/>
          <w:szCs w:val="22"/>
        </w:rPr>
      </w:pPr>
      <w:r>
        <w:rPr>
          <w:rFonts w:cs="Arial"/>
          <w:sz w:val="22"/>
          <w:szCs w:val="22"/>
        </w:rPr>
        <w:t>A Federation General Meeting will be held on 22</w:t>
      </w:r>
      <w:r w:rsidRPr="002249F3">
        <w:rPr>
          <w:rFonts w:cs="Arial"/>
          <w:sz w:val="22"/>
          <w:szCs w:val="22"/>
          <w:vertAlign w:val="superscript"/>
        </w:rPr>
        <w:t>nd</w:t>
      </w:r>
      <w:r>
        <w:rPr>
          <w:rFonts w:cs="Arial"/>
          <w:sz w:val="22"/>
          <w:szCs w:val="22"/>
        </w:rPr>
        <w:t xml:space="preserve"> May 2019 to secure the agreement of Shareholders to form a Joint Venture with DHU.  JW will coordinate the completion of Proxy voting arrangements, where necessary.  </w:t>
      </w:r>
      <w:r w:rsidRPr="002249F3">
        <w:rPr>
          <w:rFonts w:cs="Arial"/>
          <w:b/>
          <w:i/>
          <w:sz w:val="22"/>
          <w:szCs w:val="22"/>
        </w:rPr>
        <w:t>Action JW</w:t>
      </w:r>
    </w:p>
    <w:p w14:paraId="46DFFCB0" w14:textId="77777777" w:rsidR="005021E3" w:rsidRDefault="005021E3" w:rsidP="006F1AA7">
      <w:pPr>
        <w:pStyle w:val="ListParagraph"/>
        <w:widowControl w:val="0"/>
        <w:numPr>
          <w:ilvl w:val="0"/>
          <w:numId w:val="4"/>
        </w:numPr>
        <w:tabs>
          <w:tab w:val="left" w:pos="220"/>
          <w:tab w:val="left" w:pos="720"/>
        </w:tabs>
        <w:autoSpaceDE w:val="0"/>
        <w:autoSpaceDN w:val="0"/>
        <w:adjustRightInd w:val="0"/>
        <w:spacing w:line="276" w:lineRule="auto"/>
        <w:rPr>
          <w:rFonts w:cs="Arial"/>
          <w:sz w:val="22"/>
          <w:szCs w:val="22"/>
        </w:rPr>
      </w:pPr>
      <w:proofErr w:type="spellStart"/>
      <w:r>
        <w:rPr>
          <w:rFonts w:cs="Arial"/>
          <w:sz w:val="22"/>
          <w:szCs w:val="22"/>
        </w:rPr>
        <w:t>Bushloe</w:t>
      </w:r>
      <w:proofErr w:type="spellEnd"/>
      <w:r>
        <w:rPr>
          <w:rFonts w:cs="Arial"/>
          <w:sz w:val="22"/>
          <w:szCs w:val="22"/>
        </w:rPr>
        <w:t xml:space="preserve"> &amp; Croft Practices have finalized an agreement to act as sub-contractors to provide the GPs in core hours at the </w:t>
      </w:r>
      <w:proofErr w:type="spellStart"/>
      <w:r>
        <w:rPr>
          <w:rFonts w:cs="Arial"/>
          <w:sz w:val="22"/>
          <w:szCs w:val="22"/>
        </w:rPr>
        <w:t>Oadby</w:t>
      </w:r>
      <w:proofErr w:type="spellEnd"/>
      <w:r>
        <w:rPr>
          <w:rFonts w:cs="Arial"/>
          <w:sz w:val="22"/>
          <w:szCs w:val="22"/>
        </w:rPr>
        <w:t xml:space="preserve"> UCC.</w:t>
      </w:r>
    </w:p>
    <w:p w14:paraId="19EDD331" w14:textId="77777777" w:rsidR="005021E3" w:rsidRDefault="005021E3" w:rsidP="006F1AA7">
      <w:pPr>
        <w:pStyle w:val="ListParagraph"/>
        <w:widowControl w:val="0"/>
        <w:numPr>
          <w:ilvl w:val="0"/>
          <w:numId w:val="4"/>
        </w:numPr>
        <w:tabs>
          <w:tab w:val="left" w:pos="220"/>
          <w:tab w:val="left" w:pos="720"/>
        </w:tabs>
        <w:autoSpaceDE w:val="0"/>
        <w:autoSpaceDN w:val="0"/>
        <w:adjustRightInd w:val="0"/>
        <w:spacing w:line="276" w:lineRule="auto"/>
        <w:rPr>
          <w:rFonts w:cs="Arial"/>
          <w:sz w:val="22"/>
          <w:szCs w:val="22"/>
        </w:rPr>
      </w:pPr>
      <w:r>
        <w:rPr>
          <w:rFonts w:cs="Arial"/>
          <w:sz w:val="22"/>
          <w:szCs w:val="22"/>
        </w:rPr>
        <w:t>The pilot to implement the ‘UCC booking pathway’; whereby Practices will make slots available for UCC to book directly into has started.</w:t>
      </w:r>
    </w:p>
    <w:p w14:paraId="23572AB5" w14:textId="78F01671" w:rsidR="005021E3" w:rsidRPr="00F85787" w:rsidRDefault="00F85787" w:rsidP="006F1AA7">
      <w:pPr>
        <w:pStyle w:val="ListParagraph"/>
        <w:numPr>
          <w:ilvl w:val="0"/>
          <w:numId w:val="4"/>
        </w:numPr>
        <w:jc w:val="both"/>
        <w:rPr>
          <w:rFonts w:asciiTheme="minorHAnsi" w:hAnsiTheme="minorHAnsi" w:cs="Calibri"/>
          <w:sz w:val="22"/>
          <w:szCs w:val="22"/>
        </w:rPr>
      </w:pPr>
      <w:r>
        <w:rPr>
          <w:rFonts w:cs="Arial"/>
          <w:sz w:val="22"/>
          <w:szCs w:val="22"/>
        </w:rPr>
        <w:t>Simon Harris updated on progress in the first three weeks;</w:t>
      </w:r>
    </w:p>
    <w:p w14:paraId="7CD33525" w14:textId="036F3C8A" w:rsidR="00F85787" w:rsidRDefault="00F85787" w:rsidP="006F1AA7">
      <w:pPr>
        <w:pStyle w:val="ListParagraph"/>
        <w:numPr>
          <w:ilvl w:val="1"/>
          <w:numId w:val="4"/>
        </w:numPr>
        <w:jc w:val="both"/>
        <w:rPr>
          <w:rFonts w:asciiTheme="minorHAnsi" w:hAnsiTheme="minorHAnsi" w:cs="Calibri"/>
          <w:sz w:val="22"/>
          <w:szCs w:val="22"/>
        </w:rPr>
      </w:pPr>
      <w:r>
        <w:rPr>
          <w:rFonts w:asciiTheme="minorHAnsi" w:hAnsiTheme="minorHAnsi" w:cs="Calibri"/>
          <w:sz w:val="22"/>
          <w:szCs w:val="22"/>
        </w:rPr>
        <w:t xml:space="preserve">3,000 patients </w:t>
      </w:r>
    </w:p>
    <w:p w14:paraId="2D99E191" w14:textId="7FE23020" w:rsidR="00F85787" w:rsidRDefault="00F85787" w:rsidP="006F1AA7">
      <w:pPr>
        <w:pStyle w:val="ListParagraph"/>
        <w:numPr>
          <w:ilvl w:val="1"/>
          <w:numId w:val="4"/>
        </w:numPr>
        <w:jc w:val="both"/>
        <w:rPr>
          <w:rFonts w:asciiTheme="minorHAnsi" w:hAnsiTheme="minorHAnsi" w:cs="Calibri"/>
          <w:sz w:val="22"/>
          <w:szCs w:val="22"/>
        </w:rPr>
      </w:pPr>
      <w:r>
        <w:rPr>
          <w:rFonts w:asciiTheme="minorHAnsi" w:hAnsiTheme="minorHAnsi" w:cs="Calibri"/>
          <w:sz w:val="22"/>
          <w:szCs w:val="22"/>
        </w:rPr>
        <w:t>50/50 walk-in to pre-booked</w:t>
      </w:r>
    </w:p>
    <w:p w14:paraId="5D722AD6" w14:textId="4A966825" w:rsidR="00F85787" w:rsidRDefault="00F85787" w:rsidP="006F1AA7">
      <w:pPr>
        <w:pStyle w:val="ListParagraph"/>
        <w:numPr>
          <w:ilvl w:val="1"/>
          <w:numId w:val="4"/>
        </w:numPr>
        <w:jc w:val="both"/>
        <w:rPr>
          <w:rFonts w:asciiTheme="minorHAnsi" w:hAnsiTheme="minorHAnsi" w:cs="Calibri"/>
          <w:sz w:val="22"/>
          <w:szCs w:val="22"/>
        </w:rPr>
      </w:pPr>
      <w:proofErr w:type="spellStart"/>
      <w:r>
        <w:rPr>
          <w:rFonts w:asciiTheme="minorHAnsi" w:hAnsiTheme="minorHAnsi" w:cs="Calibri"/>
          <w:sz w:val="22"/>
          <w:szCs w:val="22"/>
        </w:rPr>
        <w:t>Enderby</w:t>
      </w:r>
      <w:proofErr w:type="spellEnd"/>
      <w:r>
        <w:rPr>
          <w:rFonts w:asciiTheme="minorHAnsi" w:hAnsiTheme="minorHAnsi" w:cs="Calibri"/>
          <w:sz w:val="22"/>
          <w:szCs w:val="22"/>
        </w:rPr>
        <w:t xml:space="preserve"> IT connection needs improving</w:t>
      </w:r>
    </w:p>
    <w:p w14:paraId="395E7315" w14:textId="77777777" w:rsidR="00F85787" w:rsidRDefault="00F85787" w:rsidP="006F1AA7">
      <w:pPr>
        <w:pStyle w:val="ListParagraph"/>
        <w:numPr>
          <w:ilvl w:val="1"/>
          <w:numId w:val="4"/>
        </w:numPr>
        <w:jc w:val="both"/>
        <w:rPr>
          <w:rFonts w:asciiTheme="minorHAnsi" w:hAnsiTheme="minorHAnsi" w:cs="Calibri"/>
          <w:sz w:val="22"/>
          <w:szCs w:val="22"/>
        </w:rPr>
      </w:pPr>
      <w:r>
        <w:rPr>
          <w:rFonts w:asciiTheme="minorHAnsi" w:hAnsiTheme="minorHAnsi" w:cs="Calibri"/>
          <w:sz w:val="22"/>
          <w:szCs w:val="22"/>
        </w:rPr>
        <w:t xml:space="preserve">There has been some misunderstanding / suggestion from patients that they have not been able to walk-in, where they have been asked to book-in.  </w:t>
      </w:r>
    </w:p>
    <w:p w14:paraId="235D3A68" w14:textId="5E709872" w:rsidR="00F85787" w:rsidRPr="00F85787" w:rsidRDefault="00F85787" w:rsidP="006F1AA7">
      <w:pPr>
        <w:pStyle w:val="ListParagraph"/>
        <w:numPr>
          <w:ilvl w:val="1"/>
          <w:numId w:val="4"/>
        </w:numPr>
        <w:jc w:val="both"/>
        <w:rPr>
          <w:rFonts w:asciiTheme="minorHAnsi" w:hAnsiTheme="minorHAnsi" w:cs="Calibri"/>
          <w:sz w:val="22"/>
          <w:szCs w:val="22"/>
        </w:rPr>
      </w:pPr>
      <w:r>
        <w:rPr>
          <w:rFonts w:asciiTheme="minorHAnsi" w:hAnsiTheme="minorHAnsi" w:cs="Calibri"/>
          <w:sz w:val="22"/>
          <w:szCs w:val="22"/>
        </w:rPr>
        <w:t>The contract is yet to be signed – Simon Harris is working with the CCG to resolve the outstanding issues that relate to a minor spec change and finalizing FMT issues</w:t>
      </w:r>
    </w:p>
    <w:p w14:paraId="620E3080" w14:textId="77777777" w:rsidR="005021E3" w:rsidRDefault="005021E3" w:rsidP="00E83A28">
      <w:pPr>
        <w:jc w:val="both"/>
        <w:rPr>
          <w:rFonts w:asciiTheme="minorHAnsi" w:hAnsiTheme="minorHAnsi" w:cs="Calibri"/>
          <w:sz w:val="22"/>
          <w:szCs w:val="22"/>
        </w:rPr>
      </w:pPr>
    </w:p>
    <w:p w14:paraId="352CC78F" w14:textId="77777777" w:rsidR="005021E3" w:rsidRDefault="005021E3" w:rsidP="00E83A28">
      <w:pPr>
        <w:jc w:val="both"/>
        <w:rPr>
          <w:rFonts w:asciiTheme="minorHAnsi" w:hAnsiTheme="minorHAnsi" w:cs="Calibri"/>
          <w:sz w:val="22"/>
          <w:szCs w:val="22"/>
        </w:rPr>
      </w:pPr>
    </w:p>
    <w:p w14:paraId="3D2E58C6" w14:textId="56866131" w:rsidR="009A648E" w:rsidRDefault="009A648E" w:rsidP="001B5102">
      <w:pPr>
        <w:numPr>
          <w:ilvl w:val="0"/>
          <w:numId w:val="1"/>
        </w:numPr>
        <w:jc w:val="both"/>
        <w:rPr>
          <w:rFonts w:asciiTheme="minorHAnsi" w:hAnsiTheme="minorHAnsi" w:cs="Calibri"/>
          <w:sz w:val="22"/>
          <w:szCs w:val="22"/>
        </w:rPr>
      </w:pPr>
      <w:r>
        <w:rPr>
          <w:rFonts w:asciiTheme="minorHAnsi" w:hAnsiTheme="minorHAnsi" w:cs="Calibri"/>
          <w:b/>
          <w:sz w:val="22"/>
          <w:szCs w:val="22"/>
        </w:rPr>
        <w:t xml:space="preserve">Minutes of the meeting held on </w:t>
      </w:r>
      <w:r w:rsidR="00F73591">
        <w:rPr>
          <w:rFonts w:asciiTheme="minorHAnsi" w:hAnsiTheme="minorHAnsi" w:cs="Calibri"/>
          <w:b/>
          <w:sz w:val="22"/>
          <w:szCs w:val="22"/>
        </w:rPr>
        <w:t>21</w:t>
      </w:r>
      <w:r w:rsidR="00F73591" w:rsidRPr="00F73591">
        <w:rPr>
          <w:rFonts w:asciiTheme="minorHAnsi" w:hAnsiTheme="minorHAnsi" w:cs="Calibri"/>
          <w:b/>
          <w:sz w:val="22"/>
          <w:szCs w:val="22"/>
          <w:vertAlign w:val="superscript"/>
        </w:rPr>
        <w:t>st</w:t>
      </w:r>
      <w:r w:rsidR="00F73591">
        <w:rPr>
          <w:rFonts w:asciiTheme="minorHAnsi" w:hAnsiTheme="minorHAnsi" w:cs="Calibri"/>
          <w:b/>
          <w:sz w:val="22"/>
          <w:szCs w:val="22"/>
        </w:rPr>
        <w:t xml:space="preserve"> </w:t>
      </w:r>
      <w:r w:rsidR="003122E6">
        <w:rPr>
          <w:rFonts w:asciiTheme="minorHAnsi" w:hAnsiTheme="minorHAnsi" w:cs="Calibri"/>
          <w:b/>
          <w:sz w:val="22"/>
          <w:szCs w:val="22"/>
        </w:rPr>
        <w:t>March</w:t>
      </w:r>
      <w:r>
        <w:rPr>
          <w:rFonts w:asciiTheme="minorHAnsi" w:hAnsiTheme="minorHAnsi" w:cs="Calibri"/>
          <w:b/>
          <w:sz w:val="22"/>
          <w:szCs w:val="22"/>
        </w:rPr>
        <w:t xml:space="preserve"> 2019</w:t>
      </w:r>
    </w:p>
    <w:p w14:paraId="0025B950" w14:textId="77777777" w:rsidR="00364749" w:rsidRDefault="00364749" w:rsidP="00364749">
      <w:pPr>
        <w:jc w:val="both"/>
        <w:rPr>
          <w:rFonts w:asciiTheme="minorHAnsi" w:hAnsiTheme="minorHAnsi" w:cs="Calibri"/>
          <w:sz w:val="22"/>
          <w:szCs w:val="22"/>
        </w:rPr>
      </w:pPr>
    </w:p>
    <w:p w14:paraId="74B66DF3" w14:textId="33CC4C02" w:rsidR="009A648E" w:rsidRDefault="008D209E" w:rsidP="009A648E">
      <w:pPr>
        <w:ind w:left="1080"/>
        <w:jc w:val="both"/>
        <w:rPr>
          <w:rFonts w:asciiTheme="minorHAnsi" w:hAnsiTheme="minorHAnsi" w:cs="Calibri"/>
          <w:sz w:val="22"/>
          <w:szCs w:val="22"/>
        </w:rPr>
      </w:pPr>
      <w:proofErr w:type="gramStart"/>
      <w:r>
        <w:rPr>
          <w:rFonts w:asciiTheme="minorHAnsi" w:hAnsiTheme="minorHAnsi" w:cs="Calibri"/>
          <w:sz w:val="22"/>
          <w:szCs w:val="22"/>
        </w:rPr>
        <w:t>Approved as an accurate record.</w:t>
      </w:r>
      <w:proofErr w:type="gramEnd"/>
    </w:p>
    <w:p w14:paraId="5ABBA7FA" w14:textId="77777777" w:rsidR="009A648E" w:rsidRDefault="009A648E" w:rsidP="009A648E">
      <w:pPr>
        <w:ind w:left="360"/>
        <w:jc w:val="both"/>
        <w:rPr>
          <w:rFonts w:asciiTheme="minorHAnsi" w:hAnsiTheme="minorHAnsi" w:cs="Calibri"/>
          <w:sz w:val="22"/>
          <w:szCs w:val="22"/>
        </w:rPr>
      </w:pPr>
    </w:p>
    <w:p w14:paraId="4373BF49" w14:textId="77777777" w:rsidR="00927FA0" w:rsidRDefault="00927FA0" w:rsidP="009A648E">
      <w:pPr>
        <w:ind w:left="360"/>
        <w:jc w:val="both"/>
        <w:rPr>
          <w:rFonts w:asciiTheme="minorHAnsi" w:hAnsiTheme="minorHAnsi" w:cs="Calibri"/>
          <w:sz w:val="22"/>
          <w:szCs w:val="22"/>
        </w:rPr>
      </w:pPr>
    </w:p>
    <w:p w14:paraId="195F27DD" w14:textId="0D063D8B" w:rsidR="00754766" w:rsidRDefault="00754766" w:rsidP="00754766">
      <w:pPr>
        <w:pStyle w:val="ListParagraph"/>
        <w:numPr>
          <w:ilvl w:val="0"/>
          <w:numId w:val="1"/>
        </w:numPr>
        <w:jc w:val="both"/>
        <w:rPr>
          <w:rFonts w:asciiTheme="minorHAnsi" w:hAnsiTheme="minorHAnsi" w:cs="Calibri"/>
          <w:sz w:val="22"/>
          <w:szCs w:val="22"/>
        </w:rPr>
      </w:pPr>
      <w:r w:rsidRPr="00CB3C62">
        <w:rPr>
          <w:rFonts w:asciiTheme="minorHAnsi" w:hAnsiTheme="minorHAnsi" w:cs="Calibri"/>
          <w:b/>
          <w:sz w:val="22"/>
          <w:szCs w:val="22"/>
        </w:rPr>
        <w:t>Matters arising</w:t>
      </w:r>
      <w:r>
        <w:rPr>
          <w:rFonts w:asciiTheme="minorHAnsi" w:hAnsiTheme="minorHAnsi" w:cs="Calibri"/>
          <w:b/>
          <w:sz w:val="22"/>
          <w:szCs w:val="22"/>
        </w:rPr>
        <w:t xml:space="preserve"> </w:t>
      </w:r>
      <w:r w:rsidR="00927FA0" w:rsidRPr="00927FA0">
        <w:rPr>
          <w:rFonts w:asciiTheme="minorHAnsi" w:hAnsiTheme="minorHAnsi" w:cs="Calibri"/>
          <w:sz w:val="22"/>
          <w:szCs w:val="22"/>
        </w:rPr>
        <w:t>– dealt with under the agenda headings.</w:t>
      </w:r>
    </w:p>
    <w:p w14:paraId="11DE9D11" w14:textId="77777777" w:rsidR="005E3C5B" w:rsidRDefault="005E3C5B">
      <w:pPr>
        <w:rPr>
          <w:rFonts w:asciiTheme="minorHAnsi" w:hAnsiTheme="minorHAnsi" w:cs="Calibri"/>
          <w:b/>
          <w:i/>
          <w:sz w:val="22"/>
          <w:szCs w:val="22"/>
        </w:rPr>
      </w:pPr>
      <w:r>
        <w:rPr>
          <w:rFonts w:asciiTheme="minorHAnsi" w:hAnsiTheme="minorHAnsi" w:cs="Calibri"/>
          <w:b/>
          <w:i/>
          <w:sz w:val="22"/>
          <w:szCs w:val="22"/>
        </w:rPr>
        <w:br w:type="page"/>
      </w:r>
    </w:p>
    <w:p w14:paraId="0B97DF0D" w14:textId="77777777" w:rsidR="00754766" w:rsidRPr="00CB3C62" w:rsidRDefault="00754766" w:rsidP="00754766">
      <w:pPr>
        <w:pStyle w:val="ListParagraph"/>
        <w:numPr>
          <w:ilvl w:val="0"/>
          <w:numId w:val="1"/>
        </w:numPr>
        <w:rPr>
          <w:rFonts w:cs="Calibri"/>
          <w:b/>
          <w:sz w:val="22"/>
          <w:szCs w:val="22"/>
        </w:rPr>
      </w:pPr>
      <w:r w:rsidRPr="00CB3C62">
        <w:rPr>
          <w:rFonts w:cs="Calibri"/>
          <w:b/>
          <w:sz w:val="22"/>
          <w:szCs w:val="22"/>
        </w:rPr>
        <w:lastRenderedPageBreak/>
        <w:t>COO Report</w:t>
      </w:r>
    </w:p>
    <w:p w14:paraId="1B7CB96B" w14:textId="77777777" w:rsidR="00B03154" w:rsidRPr="004F4BCD" w:rsidRDefault="00B03154" w:rsidP="00B03154">
      <w:pPr>
        <w:pStyle w:val="ListParagraph"/>
        <w:spacing w:line="276" w:lineRule="auto"/>
        <w:rPr>
          <w:rFonts w:cs="Arial"/>
          <w:b/>
          <w:sz w:val="22"/>
          <w:szCs w:val="22"/>
          <w:lang w:val="en-GB"/>
        </w:rPr>
      </w:pPr>
    </w:p>
    <w:p w14:paraId="1AE20CC6" w14:textId="6C781006" w:rsidR="00B03154" w:rsidRDefault="00B03154" w:rsidP="006F1AA7">
      <w:pPr>
        <w:pStyle w:val="ListParagraph"/>
        <w:numPr>
          <w:ilvl w:val="0"/>
          <w:numId w:val="23"/>
        </w:numPr>
        <w:spacing w:line="276" w:lineRule="auto"/>
        <w:rPr>
          <w:rFonts w:cs="Arial"/>
          <w:b/>
          <w:sz w:val="22"/>
          <w:szCs w:val="22"/>
          <w:lang w:val="en-GB"/>
        </w:rPr>
      </w:pPr>
      <w:r w:rsidRPr="008767FE">
        <w:rPr>
          <w:rFonts w:cs="Arial"/>
          <w:b/>
          <w:sz w:val="22"/>
          <w:szCs w:val="22"/>
          <w:lang w:val="en-GB"/>
        </w:rPr>
        <w:t>Localities &amp; transformation fund update</w:t>
      </w:r>
    </w:p>
    <w:p w14:paraId="377C24BC" w14:textId="71E87D71" w:rsidR="00B03154" w:rsidRDefault="00B03154" w:rsidP="006F1AA7">
      <w:pPr>
        <w:pStyle w:val="ListParagraph"/>
        <w:numPr>
          <w:ilvl w:val="0"/>
          <w:numId w:val="7"/>
        </w:numPr>
        <w:spacing w:line="276" w:lineRule="auto"/>
        <w:rPr>
          <w:rFonts w:cs="Arial"/>
          <w:sz w:val="22"/>
          <w:szCs w:val="22"/>
          <w:lang w:val="en-GB"/>
        </w:rPr>
      </w:pPr>
      <w:r>
        <w:rPr>
          <w:rFonts w:cs="Arial"/>
          <w:sz w:val="22"/>
          <w:szCs w:val="22"/>
          <w:lang w:val="en-GB"/>
        </w:rPr>
        <w:t xml:space="preserve">The Federation </w:t>
      </w:r>
      <w:r w:rsidR="004D63BF">
        <w:rPr>
          <w:rFonts w:cs="Arial"/>
          <w:sz w:val="22"/>
          <w:szCs w:val="22"/>
          <w:lang w:val="en-GB"/>
        </w:rPr>
        <w:t xml:space="preserve">has organised the </w:t>
      </w:r>
      <w:r>
        <w:rPr>
          <w:rFonts w:cs="Arial"/>
          <w:sz w:val="22"/>
          <w:szCs w:val="22"/>
          <w:lang w:val="en-GB"/>
        </w:rPr>
        <w:t>following c</w:t>
      </w:r>
      <w:r w:rsidR="004D63BF">
        <w:rPr>
          <w:rFonts w:cs="Arial"/>
          <w:sz w:val="22"/>
          <w:szCs w:val="22"/>
          <w:lang w:val="en-GB"/>
        </w:rPr>
        <w:t>ontracts on behalf of practices to support the transformation projects utilising the funds that have been granted by ELR CCG.</w:t>
      </w:r>
    </w:p>
    <w:p w14:paraId="309A24A1" w14:textId="77777777" w:rsidR="00B03154" w:rsidRDefault="00B03154" w:rsidP="00B03154">
      <w:pPr>
        <w:spacing w:line="276" w:lineRule="auto"/>
        <w:rPr>
          <w:rFonts w:cs="Arial"/>
          <w:sz w:val="22"/>
          <w:szCs w:val="22"/>
          <w:lang w:val="en-GB"/>
        </w:rPr>
      </w:pPr>
    </w:p>
    <w:tbl>
      <w:tblPr>
        <w:tblStyle w:val="TableGrid"/>
        <w:tblW w:w="0" w:type="auto"/>
        <w:tblLook w:val="04A0" w:firstRow="1" w:lastRow="0" w:firstColumn="1" w:lastColumn="0" w:noHBand="0" w:noVBand="1"/>
      </w:tblPr>
      <w:tblGrid>
        <w:gridCol w:w="1668"/>
        <w:gridCol w:w="3118"/>
        <w:gridCol w:w="2693"/>
        <w:gridCol w:w="1763"/>
      </w:tblGrid>
      <w:tr w:rsidR="00B03154" w:rsidRPr="00D16122" w14:paraId="45EE724F" w14:textId="77777777" w:rsidTr="005E3C5B">
        <w:tc>
          <w:tcPr>
            <w:tcW w:w="1668" w:type="dxa"/>
          </w:tcPr>
          <w:p w14:paraId="247BF048" w14:textId="77777777" w:rsidR="00B03154" w:rsidRPr="00D16122" w:rsidRDefault="00B03154" w:rsidP="005E3C5B">
            <w:pPr>
              <w:spacing w:line="276" w:lineRule="auto"/>
              <w:rPr>
                <w:rFonts w:asciiTheme="minorHAnsi" w:hAnsiTheme="minorHAnsi" w:cs="Arial"/>
                <w:b/>
                <w:sz w:val="22"/>
                <w:szCs w:val="22"/>
                <w:lang w:val="en-GB"/>
              </w:rPr>
            </w:pPr>
            <w:r w:rsidRPr="00D16122">
              <w:rPr>
                <w:rFonts w:asciiTheme="minorHAnsi" w:hAnsiTheme="minorHAnsi" w:cs="Arial"/>
                <w:b/>
                <w:sz w:val="22"/>
                <w:szCs w:val="22"/>
                <w:lang w:val="en-GB"/>
              </w:rPr>
              <w:t>Locality</w:t>
            </w:r>
          </w:p>
        </w:tc>
        <w:tc>
          <w:tcPr>
            <w:tcW w:w="3118" w:type="dxa"/>
          </w:tcPr>
          <w:p w14:paraId="41BDD20C" w14:textId="77777777" w:rsidR="00B03154" w:rsidRPr="00D16122" w:rsidRDefault="00B03154" w:rsidP="005E3C5B">
            <w:pPr>
              <w:spacing w:line="276" w:lineRule="auto"/>
              <w:rPr>
                <w:rFonts w:asciiTheme="minorHAnsi" w:hAnsiTheme="minorHAnsi" w:cs="Arial"/>
                <w:b/>
                <w:sz w:val="22"/>
                <w:szCs w:val="22"/>
                <w:lang w:val="en-GB"/>
              </w:rPr>
            </w:pPr>
            <w:r w:rsidRPr="00D16122">
              <w:rPr>
                <w:rFonts w:asciiTheme="minorHAnsi" w:hAnsiTheme="minorHAnsi" w:cs="Arial"/>
                <w:b/>
                <w:sz w:val="22"/>
                <w:szCs w:val="22"/>
                <w:lang w:val="en-GB"/>
              </w:rPr>
              <w:t>Contractor</w:t>
            </w:r>
          </w:p>
        </w:tc>
        <w:tc>
          <w:tcPr>
            <w:tcW w:w="2693" w:type="dxa"/>
          </w:tcPr>
          <w:p w14:paraId="2A2FF2AC" w14:textId="77777777" w:rsidR="00B03154" w:rsidRPr="00D16122" w:rsidRDefault="00B03154" w:rsidP="005E3C5B">
            <w:pPr>
              <w:spacing w:line="276" w:lineRule="auto"/>
              <w:rPr>
                <w:rFonts w:asciiTheme="minorHAnsi" w:hAnsiTheme="minorHAnsi" w:cs="Arial"/>
                <w:b/>
                <w:sz w:val="22"/>
                <w:szCs w:val="22"/>
                <w:lang w:val="en-GB"/>
              </w:rPr>
            </w:pPr>
            <w:r w:rsidRPr="00D16122">
              <w:rPr>
                <w:rFonts w:asciiTheme="minorHAnsi" w:hAnsiTheme="minorHAnsi" w:cs="Arial"/>
                <w:b/>
                <w:sz w:val="22"/>
                <w:szCs w:val="22"/>
                <w:lang w:val="en-GB"/>
              </w:rPr>
              <w:t xml:space="preserve">Project </w:t>
            </w:r>
          </w:p>
        </w:tc>
        <w:tc>
          <w:tcPr>
            <w:tcW w:w="1763" w:type="dxa"/>
          </w:tcPr>
          <w:p w14:paraId="0C7D81EF" w14:textId="77777777" w:rsidR="00B03154" w:rsidRPr="00D16122" w:rsidRDefault="00B03154" w:rsidP="005E3C5B">
            <w:pPr>
              <w:spacing w:line="276" w:lineRule="auto"/>
              <w:rPr>
                <w:rFonts w:asciiTheme="minorHAnsi" w:hAnsiTheme="minorHAnsi" w:cs="Arial"/>
                <w:b/>
                <w:sz w:val="22"/>
                <w:szCs w:val="22"/>
                <w:lang w:val="en-GB"/>
              </w:rPr>
            </w:pPr>
            <w:r w:rsidRPr="00D16122">
              <w:rPr>
                <w:rFonts w:asciiTheme="minorHAnsi" w:hAnsiTheme="minorHAnsi" w:cs="Arial"/>
                <w:b/>
                <w:sz w:val="22"/>
                <w:szCs w:val="22"/>
                <w:lang w:val="en-GB"/>
              </w:rPr>
              <w:t>Duration</w:t>
            </w:r>
          </w:p>
        </w:tc>
      </w:tr>
      <w:tr w:rsidR="00B03154" w:rsidRPr="00D16122" w14:paraId="0C83E90E" w14:textId="77777777" w:rsidTr="005E3C5B">
        <w:tc>
          <w:tcPr>
            <w:tcW w:w="1668" w:type="dxa"/>
          </w:tcPr>
          <w:p w14:paraId="67A41B49" w14:textId="77777777" w:rsidR="00B03154" w:rsidRPr="00D16122" w:rsidRDefault="00B03154" w:rsidP="005E3C5B">
            <w:pPr>
              <w:spacing w:line="276" w:lineRule="auto"/>
              <w:rPr>
                <w:rFonts w:asciiTheme="minorHAnsi" w:hAnsiTheme="minorHAnsi" w:cs="Arial"/>
                <w:sz w:val="22"/>
                <w:szCs w:val="22"/>
                <w:lang w:val="en-GB"/>
              </w:rPr>
            </w:pPr>
            <w:r w:rsidRPr="00D16122">
              <w:rPr>
                <w:rFonts w:asciiTheme="minorHAnsi" w:hAnsiTheme="minorHAnsi" w:cs="Arial"/>
                <w:sz w:val="22"/>
                <w:szCs w:val="22"/>
                <w:lang w:val="en-GB"/>
              </w:rPr>
              <w:t>Harborough</w:t>
            </w:r>
          </w:p>
        </w:tc>
        <w:tc>
          <w:tcPr>
            <w:tcW w:w="3118" w:type="dxa"/>
          </w:tcPr>
          <w:p w14:paraId="1DB7B084" w14:textId="77777777" w:rsidR="00B03154" w:rsidRPr="00D16122" w:rsidRDefault="00B03154" w:rsidP="005E3C5B">
            <w:pPr>
              <w:spacing w:line="276" w:lineRule="auto"/>
              <w:rPr>
                <w:rFonts w:asciiTheme="minorHAnsi" w:hAnsiTheme="minorHAnsi" w:cs="Arial"/>
                <w:sz w:val="22"/>
                <w:szCs w:val="22"/>
                <w:lang w:val="en-GB"/>
              </w:rPr>
            </w:pPr>
            <w:r w:rsidRPr="00D16122">
              <w:rPr>
                <w:rFonts w:asciiTheme="minorHAnsi" w:hAnsiTheme="minorHAnsi" w:cs="Arial"/>
                <w:sz w:val="22"/>
                <w:szCs w:val="22"/>
                <w:lang w:val="en-GB"/>
              </w:rPr>
              <w:t>Jamie Bell Physiotherapy Ltd</w:t>
            </w:r>
          </w:p>
        </w:tc>
        <w:tc>
          <w:tcPr>
            <w:tcW w:w="2693" w:type="dxa"/>
          </w:tcPr>
          <w:p w14:paraId="2AFB6822" w14:textId="77777777" w:rsidR="00B03154" w:rsidRPr="00D16122" w:rsidRDefault="00B03154" w:rsidP="005E3C5B">
            <w:pPr>
              <w:spacing w:line="276" w:lineRule="auto"/>
              <w:rPr>
                <w:rFonts w:asciiTheme="minorHAnsi" w:hAnsiTheme="minorHAnsi" w:cs="Arial"/>
                <w:sz w:val="22"/>
                <w:szCs w:val="22"/>
                <w:lang w:val="en-GB"/>
              </w:rPr>
            </w:pPr>
            <w:r>
              <w:rPr>
                <w:rFonts w:asciiTheme="minorHAnsi" w:hAnsiTheme="minorHAnsi" w:cs="Arial"/>
                <w:sz w:val="22"/>
                <w:szCs w:val="22"/>
                <w:lang w:val="en-GB"/>
              </w:rPr>
              <w:t>First Contact Physio</w:t>
            </w:r>
          </w:p>
        </w:tc>
        <w:tc>
          <w:tcPr>
            <w:tcW w:w="1763" w:type="dxa"/>
          </w:tcPr>
          <w:p w14:paraId="09D6B254" w14:textId="77777777" w:rsidR="00B03154" w:rsidRPr="00D16122" w:rsidRDefault="00B03154" w:rsidP="005E3C5B">
            <w:pPr>
              <w:spacing w:line="276" w:lineRule="auto"/>
              <w:rPr>
                <w:rFonts w:asciiTheme="minorHAnsi" w:hAnsiTheme="minorHAnsi" w:cs="Arial"/>
                <w:sz w:val="22"/>
                <w:szCs w:val="22"/>
                <w:lang w:val="en-GB"/>
              </w:rPr>
            </w:pPr>
            <w:r>
              <w:rPr>
                <w:rFonts w:asciiTheme="minorHAnsi" w:hAnsiTheme="minorHAnsi" w:cs="Arial"/>
                <w:sz w:val="22"/>
                <w:szCs w:val="22"/>
                <w:lang w:val="en-GB"/>
              </w:rPr>
              <w:t>7</w:t>
            </w:r>
            <w:r w:rsidRPr="00D16122">
              <w:rPr>
                <w:rFonts w:asciiTheme="minorHAnsi" w:hAnsiTheme="minorHAnsi" w:cs="Arial"/>
                <w:sz w:val="22"/>
                <w:szCs w:val="22"/>
                <w:lang w:val="en-GB"/>
              </w:rPr>
              <w:t xml:space="preserve"> months</w:t>
            </w:r>
          </w:p>
        </w:tc>
      </w:tr>
      <w:tr w:rsidR="00B03154" w:rsidRPr="00D16122" w14:paraId="650536D0" w14:textId="77777777" w:rsidTr="005E3C5B">
        <w:tc>
          <w:tcPr>
            <w:tcW w:w="1668" w:type="dxa"/>
          </w:tcPr>
          <w:p w14:paraId="3B907BD4" w14:textId="77777777" w:rsidR="00B03154" w:rsidRPr="00D16122" w:rsidRDefault="00B03154" w:rsidP="005E3C5B">
            <w:pPr>
              <w:spacing w:line="276" w:lineRule="auto"/>
              <w:rPr>
                <w:rFonts w:asciiTheme="minorHAnsi" w:hAnsiTheme="minorHAnsi" w:cs="Arial"/>
                <w:sz w:val="22"/>
                <w:szCs w:val="22"/>
                <w:lang w:val="en-GB"/>
              </w:rPr>
            </w:pPr>
            <w:r>
              <w:rPr>
                <w:rFonts w:asciiTheme="minorHAnsi" w:hAnsiTheme="minorHAnsi" w:cs="Arial"/>
                <w:sz w:val="22"/>
                <w:szCs w:val="22"/>
                <w:lang w:val="en-GB"/>
              </w:rPr>
              <w:t>O&amp;W</w:t>
            </w:r>
          </w:p>
        </w:tc>
        <w:tc>
          <w:tcPr>
            <w:tcW w:w="3118" w:type="dxa"/>
          </w:tcPr>
          <w:p w14:paraId="30EB4145" w14:textId="77777777" w:rsidR="00B03154" w:rsidRPr="00D16122" w:rsidRDefault="00B03154" w:rsidP="005E3C5B">
            <w:pPr>
              <w:spacing w:line="276" w:lineRule="auto"/>
              <w:rPr>
                <w:rFonts w:asciiTheme="minorHAnsi" w:hAnsiTheme="minorHAnsi" w:cs="Arial"/>
                <w:sz w:val="22"/>
                <w:szCs w:val="22"/>
                <w:lang w:val="en-GB"/>
              </w:rPr>
            </w:pPr>
            <w:r w:rsidRPr="00D16122">
              <w:rPr>
                <w:rFonts w:asciiTheme="minorHAnsi" w:hAnsiTheme="minorHAnsi" w:cs="Arial"/>
                <w:sz w:val="22"/>
                <w:szCs w:val="22"/>
                <w:lang w:val="en-GB"/>
              </w:rPr>
              <w:t>Jamie Bell Physiotherapy Ltd</w:t>
            </w:r>
          </w:p>
        </w:tc>
        <w:tc>
          <w:tcPr>
            <w:tcW w:w="2693" w:type="dxa"/>
          </w:tcPr>
          <w:p w14:paraId="4C33B1F5" w14:textId="77777777" w:rsidR="00B03154" w:rsidRPr="00D16122" w:rsidRDefault="00B03154" w:rsidP="005E3C5B">
            <w:pPr>
              <w:spacing w:line="276" w:lineRule="auto"/>
              <w:rPr>
                <w:rFonts w:asciiTheme="minorHAnsi" w:hAnsiTheme="minorHAnsi" w:cs="Arial"/>
                <w:sz w:val="22"/>
                <w:szCs w:val="22"/>
                <w:lang w:val="en-GB"/>
              </w:rPr>
            </w:pPr>
            <w:r>
              <w:rPr>
                <w:rFonts w:asciiTheme="minorHAnsi" w:hAnsiTheme="minorHAnsi" w:cs="Arial"/>
                <w:sz w:val="22"/>
                <w:szCs w:val="22"/>
                <w:lang w:val="en-GB"/>
              </w:rPr>
              <w:t>First Contact Physio</w:t>
            </w:r>
          </w:p>
        </w:tc>
        <w:tc>
          <w:tcPr>
            <w:tcW w:w="1763" w:type="dxa"/>
          </w:tcPr>
          <w:p w14:paraId="763EDF30" w14:textId="77777777" w:rsidR="00B03154" w:rsidRPr="00D16122" w:rsidRDefault="00B03154" w:rsidP="005E3C5B">
            <w:pPr>
              <w:spacing w:line="276" w:lineRule="auto"/>
              <w:rPr>
                <w:rFonts w:asciiTheme="minorHAnsi" w:hAnsiTheme="minorHAnsi" w:cs="Arial"/>
                <w:sz w:val="22"/>
                <w:szCs w:val="22"/>
                <w:lang w:val="en-GB"/>
              </w:rPr>
            </w:pPr>
            <w:r>
              <w:rPr>
                <w:rFonts w:asciiTheme="minorHAnsi" w:hAnsiTheme="minorHAnsi" w:cs="Arial"/>
                <w:sz w:val="22"/>
                <w:szCs w:val="22"/>
                <w:lang w:val="en-GB"/>
              </w:rPr>
              <w:t>6 months</w:t>
            </w:r>
          </w:p>
        </w:tc>
      </w:tr>
      <w:tr w:rsidR="00B03154" w:rsidRPr="00D16122" w14:paraId="54E694FD" w14:textId="77777777" w:rsidTr="005E3C5B">
        <w:tc>
          <w:tcPr>
            <w:tcW w:w="1668" w:type="dxa"/>
          </w:tcPr>
          <w:p w14:paraId="1414A581" w14:textId="77777777" w:rsidR="00B03154" w:rsidRPr="00D16122" w:rsidRDefault="00B03154" w:rsidP="005E3C5B">
            <w:pPr>
              <w:spacing w:line="276" w:lineRule="auto"/>
              <w:rPr>
                <w:rFonts w:asciiTheme="minorHAnsi" w:hAnsiTheme="minorHAnsi" w:cs="Arial"/>
                <w:sz w:val="22"/>
                <w:szCs w:val="22"/>
                <w:lang w:val="en-GB"/>
              </w:rPr>
            </w:pPr>
            <w:r>
              <w:rPr>
                <w:rFonts w:asciiTheme="minorHAnsi" w:hAnsiTheme="minorHAnsi" w:cs="Arial"/>
                <w:sz w:val="22"/>
                <w:szCs w:val="22"/>
                <w:lang w:val="en-GB"/>
              </w:rPr>
              <w:t>SLAM</w:t>
            </w:r>
          </w:p>
        </w:tc>
        <w:tc>
          <w:tcPr>
            <w:tcW w:w="3118" w:type="dxa"/>
          </w:tcPr>
          <w:p w14:paraId="771DF477" w14:textId="77777777" w:rsidR="00B03154" w:rsidRPr="00D16122" w:rsidRDefault="00B03154" w:rsidP="005E3C5B">
            <w:pPr>
              <w:spacing w:line="276" w:lineRule="auto"/>
              <w:rPr>
                <w:rFonts w:asciiTheme="minorHAnsi" w:hAnsiTheme="minorHAnsi" w:cs="Arial"/>
                <w:sz w:val="22"/>
                <w:szCs w:val="22"/>
                <w:lang w:val="en-GB"/>
              </w:rPr>
            </w:pPr>
            <w:r>
              <w:rPr>
                <w:rFonts w:asciiTheme="minorHAnsi" w:hAnsiTheme="minorHAnsi" w:cs="Arial"/>
                <w:sz w:val="22"/>
                <w:szCs w:val="22"/>
                <w:lang w:val="en-GB"/>
              </w:rPr>
              <w:t>DHU</w:t>
            </w:r>
          </w:p>
        </w:tc>
        <w:tc>
          <w:tcPr>
            <w:tcW w:w="2693" w:type="dxa"/>
          </w:tcPr>
          <w:p w14:paraId="533878AF" w14:textId="77777777" w:rsidR="00B03154" w:rsidRPr="00D16122" w:rsidRDefault="00B03154" w:rsidP="005E3C5B">
            <w:pPr>
              <w:spacing w:line="276" w:lineRule="auto"/>
              <w:rPr>
                <w:rFonts w:asciiTheme="minorHAnsi" w:hAnsiTheme="minorHAnsi" w:cs="Arial"/>
                <w:sz w:val="22"/>
                <w:szCs w:val="22"/>
                <w:lang w:val="en-GB"/>
              </w:rPr>
            </w:pPr>
            <w:r>
              <w:rPr>
                <w:rFonts w:asciiTheme="minorHAnsi" w:hAnsiTheme="minorHAnsi" w:cs="Arial"/>
                <w:sz w:val="22"/>
                <w:szCs w:val="22"/>
                <w:lang w:val="en-GB"/>
              </w:rPr>
              <w:t>ECP</w:t>
            </w:r>
          </w:p>
        </w:tc>
        <w:tc>
          <w:tcPr>
            <w:tcW w:w="1763" w:type="dxa"/>
          </w:tcPr>
          <w:p w14:paraId="387AAA5D" w14:textId="77777777" w:rsidR="00B03154" w:rsidRPr="00D16122" w:rsidRDefault="00B03154" w:rsidP="005E3C5B">
            <w:pPr>
              <w:spacing w:line="276" w:lineRule="auto"/>
              <w:rPr>
                <w:rFonts w:asciiTheme="minorHAnsi" w:hAnsiTheme="minorHAnsi" w:cs="Arial"/>
                <w:sz w:val="22"/>
                <w:szCs w:val="22"/>
                <w:lang w:val="en-GB"/>
              </w:rPr>
            </w:pPr>
            <w:r>
              <w:rPr>
                <w:rFonts w:asciiTheme="minorHAnsi" w:hAnsiTheme="minorHAnsi" w:cs="Arial"/>
                <w:sz w:val="22"/>
                <w:szCs w:val="22"/>
                <w:lang w:val="en-GB"/>
              </w:rPr>
              <w:t>6 months</w:t>
            </w:r>
          </w:p>
        </w:tc>
      </w:tr>
      <w:tr w:rsidR="00B03154" w:rsidRPr="00D16122" w14:paraId="26036370" w14:textId="77777777" w:rsidTr="005E3C5B">
        <w:tc>
          <w:tcPr>
            <w:tcW w:w="1668" w:type="dxa"/>
          </w:tcPr>
          <w:p w14:paraId="2CEE9AA2" w14:textId="77777777" w:rsidR="00B03154" w:rsidRPr="00D16122" w:rsidRDefault="00B03154" w:rsidP="005E3C5B">
            <w:pPr>
              <w:spacing w:line="276" w:lineRule="auto"/>
              <w:rPr>
                <w:rFonts w:asciiTheme="minorHAnsi" w:hAnsiTheme="minorHAnsi" w:cs="Arial"/>
                <w:sz w:val="22"/>
                <w:szCs w:val="22"/>
                <w:lang w:val="en-GB"/>
              </w:rPr>
            </w:pPr>
            <w:r>
              <w:rPr>
                <w:rFonts w:asciiTheme="minorHAnsi" w:hAnsiTheme="minorHAnsi" w:cs="Arial"/>
                <w:sz w:val="22"/>
                <w:szCs w:val="22"/>
                <w:lang w:val="en-GB"/>
              </w:rPr>
              <w:t>All</w:t>
            </w:r>
          </w:p>
        </w:tc>
        <w:tc>
          <w:tcPr>
            <w:tcW w:w="3118" w:type="dxa"/>
          </w:tcPr>
          <w:p w14:paraId="58AF01D5" w14:textId="77777777" w:rsidR="00B03154" w:rsidRPr="00D16122" w:rsidRDefault="00B03154" w:rsidP="005E3C5B">
            <w:pPr>
              <w:spacing w:line="276" w:lineRule="auto"/>
              <w:rPr>
                <w:rFonts w:asciiTheme="minorHAnsi" w:hAnsiTheme="minorHAnsi" w:cs="Arial"/>
                <w:sz w:val="22"/>
                <w:szCs w:val="22"/>
                <w:lang w:val="en-GB"/>
              </w:rPr>
            </w:pPr>
            <w:r>
              <w:rPr>
                <w:rFonts w:asciiTheme="minorHAnsi" w:hAnsiTheme="minorHAnsi" w:cs="Arial"/>
                <w:sz w:val="22"/>
                <w:szCs w:val="22"/>
                <w:lang w:val="en-GB"/>
              </w:rPr>
              <w:t>Clarity Informatics</w:t>
            </w:r>
          </w:p>
        </w:tc>
        <w:tc>
          <w:tcPr>
            <w:tcW w:w="2693" w:type="dxa"/>
          </w:tcPr>
          <w:p w14:paraId="4CE61F12" w14:textId="77777777" w:rsidR="00B03154" w:rsidRPr="00D16122" w:rsidRDefault="00B03154" w:rsidP="005E3C5B">
            <w:pPr>
              <w:spacing w:line="276" w:lineRule="auto"/>
              <w:rPr>
                <w:rFonts w:asciiTheme="minorHAnsi" w:hAnsiTheme="minorHAnsi" w:cs="Arial"/>
                <w:sz w:val="22"/>
                <w:szCs w:val="22"/>
                <w:lang w:val="en-GB"/>
              </w:rPr>
            </w:pPr>
            <w:proofErr w:type="spellStart"/>
            <w:r>
              <w:rPr>
                <w:rFonts w:asciiTheme="minorHAnsi" w:hAnsiTheme="minorHAnsi" w:cs="Arial"/>
                <w:sz w:val="22"/>
                <w:szCs w:val="22"/>
                <w:lang w:val="en-GB"/>
              </w:rPr>
              <w:t>GPTeamNet</w:t>
            </w:r>
            <w:proofErr w:type="spellEnd"/>
          </w:p>
        </w:tc>
        <w:tc>
          <w:tcPr>
            <w:tcW w:w="1763" w:type="dxa"/>
          </w:tcPr>
          <w:p w14:paraId="3342D573" w14:textId="77777777" w:rsidR="00B03154" w:rsidRPr="00D16122" w:rsidRDefault="00B03154" w:rsidP="005E3C5B">
            <w:pPr>
              <w:spacing w:line="276" w:lineRule="auto"/>
              <w:rPr>
                <w:rFonts w:asciiTheme="minorHAnsi" w:hAnsiTheme="minorHAnsi" w:cs="Arial"/>
                <w:sz w:val="22"/>
                <w:szCs w:val="22"/>
                <w:lang w:val="en-GB"/>
              </w:rPr>
            </w:pPr>
            <w:r>
              <w:rPr>
                <w:rFonts w:asciiTheme="minorHAnsi" w:hAnsiTheme="minorHAnsi" w:cs="Arial"/>
                <w:sz w:val="22"/>
                <w:szCs w:val="22"/>
                <w:lang w:val="en-GB"/>
              </w:rPr>
              <w:t>12 months</w:t>
            </w:r>
          </w:p>
        </w:tc>
      </w:tr>
      <w:tr w:rsidR="00B03154" w:rsidRPr="00D16122" w14:paraId="5F144F1E" w14:textId="77777777" w:rsidTr="005E3C5B">
        <w:tc>
          <w:tcPr>
            <w:tcW w:w="1668" w:type="dxa"/>
          </w:tcPr>
          <w:p w14:paraId="6B0A7E2D" w14:textId="77777777" w:rsidR="00B03154" w:rsidRPr="00D16122" w:rsidRDefault="00B03154" w:rsidP="005E3C5B">
            <w:pPr>
              <w:spacing w:line="276" w:lineRule="auto"/>
              <w:rPr>
                <w:rFonts w:asciiTheme="minorHAnsi" w:hAnsiTheme="minorHAnsi" w:cs="Arial"/>
                <w:sz w:val="22"/>
                <w:szCs w:val="22"/>
                <w:lang w:val="en-GB"/>
              </w:rPr>
            </w:pPr>
            <w:r>
              <w:rPr>
                <w:rFonts w:asciiTheme="minorHAnsi" w:hAnsiTheme="minorHAnsi" w:cs="Arial"/>
                <w:sz w:val="22"/>
                <w:szCs w:val="22"/>
                <w:lang w:val="en-GB"/>
              </w:rPr>
              <w:t>Rutland</w:t>
            </w:r>
          </w:p>
        </w:tc>
        <w:tc>
          <w:tcPr>
            <w:tcW w:w="3118" w:type="dxa"/>
          </w:tcPr>
          <w:p w14:paraId="0C9770EC" w14:textId="77777777" w:rsidR="00B03154" w:rsidRPr="00D16122" w:rsidRDefault="00B03154" w:rsidP="005E3C5B">
            <w:pPr>
              <w:spacing w:line="276" w:lineRule="auto"/>
              <w:rPr>
                <w:rFonts w:asciiTheme="minorHAnsi" w:hAnsiTheme="minorHAnsi" w:cs="Arial"/>
                <w:sz w:val="22"/>
                <w:szCs w:val="22"/>
                <w:lang w:val="en-GB"/>
              </w:rPr>
            </w:pPr>
            <w:r>
              <w:rPr>
                <w:rFonts w:asciiTheme="minorHAnsi" w:hAnsiTheme="minorHAnsi" w:cs="Arial"/>
                <w:sz w:val="22"/>
                <w:szCs w:val="22"/>
                <w:lang w:val="en-GB"/>
              </w:rPr>
              <w:t>DHU</w:t>
            </w:r>
          </w:p>
        </w:tc>
        <w:tc>
          <w:tcPr>
            <w:tcW w:w="2693" w:type="dxa"/>
          </w:tcPr>
          <w:p w14:paraId="28D3C8DB" w14:textId="77777777" w:rsidR="00B03154" w:rsidRPr="00D16122" w:rsidRDefault="00B03154" w:rsidP="005E3C5B">
            <w:pPr>
              <w:spacing w:line="276" w:lineRule="auto"/>
              <w:rPr>
                <w:rFonts w:asciiTheme="minorHAnsi" w:hAnsiTheme="minorHAnsi" w:cs="Arial"/>
                <w:sz w:val="22"/>
                <w:szCs w:val="22"/>
                <w:lang w:val="en-GB"/>
              </w:rPr>
            </w:pPr>
            <w:r>
              <w:rPr>
                <w:rFonts w:asciiTheme="minorHAnsi" w:hAnsiTheme="minorHAnsi" w:cs="Arial"/>
                <w:sz w:val="22"/>
                <w:szCs w:val="22"/>
                <w:lang w:val="en-GB"/>
              </w:rPr>
              <w:t>ECP (to be finalised)</w:t>
            </w:r>
          </w:p>
        </w:tc>
        <w:tc>
          <w:tcPr>
            <w:tcW w:w="1763" w:type="dxa"/>
          </w:tcPr>
          <w:p w14:paraId="5FCD3919" w14:textId="77777777" w:rsidR="00B03154" w:rsidRPr="00D16122" w:rsidRDefault="00B03154" w:rsidP="005E3C5B">
            <w:pPr>
              <w:spacing w:line="276" w:lineRule="auto"/>
              <w:rPr>
                <w:rFonts w:asciiTheme="minorHAnsi" w:hAnsiTheme="minorHAnsi" w:cs="Arial"/>
                <w:sz w:val="22"/>
                <w:szCs w:val="22"/>
                <w:lang w:val="en-GB"/>
              </w:rPr>
            </w:pPr>
            <w:r>
              <w:rPr>
                <w:rFonts w:asciiTheme="minorHAnsi" w:hAnsiTheme="minorHAnsi" w:cs="Arial"/>
                <w:sz w:val="22"/>
                <w:szCs w:val="22"/>
                <w:lang w:val="en-GB"/>
              </w:rPr>
              <w:t>3 months</w:t>
            </w:r>
          </w:p>
        </w:tc>
      </w:tr>
    </w:tbl>
    <w:p w14:paraId="292C2657" w14:textId="77777777" w:rsidR="00B03154" w:rsidRPr="00D16122" w:rsidRDefault="00B03154" w:rsidP="00B03154">
      <w:pPr>
        <w:spacing w:line="276" w:lineRule="auto"/>
        <w:rPr>
          <w:rFonts w:cs="Arial"/>
          <w:sz w:val="22"/>
          <w:szCs w:val="22"/>
          <w:lang w:val="en-GB"/>
        </w:rPr>
      </w:pPr>
    </w:p>
    <w:p w14:paraId="0CBC2475" w14:textId="3BC637F5" w:rsidR="00B03154" w:rsidRDefault="00B03154" w:rsidP="006F1AA7">
      <w:pPr>
        <w:pStyle w:val="ListParagraph"/>
        <w:numPr>
          <w:ilvl w:val="0"/>
          <w:numId w:val="7"/>
        </w:numPr>
        <w:spacing w:line="276" w:lineRule="auto"/>
        <w:rPr>
          <w:rFonts w:cs="Arial"/>
          <w:sz w:val="22"/>
          <w:szCs w:val="22"/>
          <w:lang w:val="en-GB"/>
        </w:rPr>
      </w:pPr>
      <w:r>
        <w:rPr>
          <w:rFonts w:cs="Arial"/>
          <w:sz w:val="22"/>
          <w:szCs w:val="22"/>
          <w:lang w:val="en-GB"/>
        </w:rPr>
        <w:t>Harborough have decided to exte</w:t>
      </w:r>
      <w:r w:rsidR="004D63BF">
        <w:rPr>
          <w:rFonts w:cs="Arial"/>
          <w:sz w:val="22"/>
          <w:szCs w:val="22"/>
          <w:lang w:val="en-GB"/>
        </w:rPr>
        <w:t>nd their pilot until March 2020.  The Federation is coordinating the setting up of a new contract that will be held by the Practices.</w:t>
      </w:r>
    </w:p>
    <w:p w14:paraId="28CF5646" w14:textId="77777777" w:rsidR="00B03154" w:rsidRDefault="00B03154" w:rsidP="006F1AA7">
      <w:pPr>
        <w:pStyle w:val="ListParagraph"/>
        <w:numPr>
          <w:ilvl w:val="0"/>
          <w:numId w:val="7"/>
        </w:numPr>
        <w:spacing w:line="276" w:lineRule="auto"/>
        <w:rPr>
          <w:rFonts w:cs="Arial"/>
          <w:sz w:val="22"/>
          <w:szCs w:val="22"/>
          <w:lang w:val="en-GB"/>
        </w:rPr>
      </w:pPr>
      <w:r>
        <w:rPr>
          <w:rFonts w:cs="Arial"/>
          <w:sz w:val="22"/>
          <w:szCs w:val="22"/>
          <w:lang w:val="en-GB"/>
        </w:rPr>
        <w:t>OWI are reviewing their options and will decide on next steps at their April Locality meeting.</w:t>
      </w:r>
    </w:p>
    <w:p w14:paraId="352D96FE" w14:textId="7DE27C58" w:rsidR="00B03154" w:rsidRDefault="00B03154" w:rsidP="006F1AA7">
      <w:pPr>
        <w:pStyle w:val="ListParagraph"/>
        <w:numPr>
          <w:ilvl w:val="0"/>
          <w:numId w:val="7"/>
        </w:numPr>
        <w:spacing w:line="276" w:lineRule="auto"/>
        <w:rPr>
          <w:rFonts w:cs="Arial"/>
          <w:sz w:val="22"/>
          <w:szCs w:val="22"/>
          <w:lang w:val="en-GB"/>
        </w:rPr>
      </w:pPr>
      <w:r>
        <w:rPr>
          <w:rFonts w:cs="Arial"/>
          <w:sz w:val="22"/>
          <w:szCs w:val="22"/>
          <w:lang w:val="en-GB"/>
        </w:rPr>
        <w:t>The Rutland ECP pilot has starte</w:t>
      </w:r>
      <w:r w:rsidR="004D63BF">
        <w:rPr>
          <w:rFonts w:cs="Arial"/>
          <w:sz w:val="22"/>
          <w:szCs w:val="22"/>
          <w:lang w:val="en-GB"/>
        </w:rPr>
        <w:t>d and will run for three months during Q1.</w:t>
      </w:r>
    </w:p>
    <w:p w14:paraId="310666C4" w14:textId="77777777" w:rsidR="00B03154" w:rsidRDefault="00B03154" w:rsidP="006F1AA7">
      <w:pPr>
        <w:pStyle w:val="ListParagraph"/>
        <w:numPr>
          <w:ilvl w:val="0"/>
          <w:numId w:val="7"/>
        </w:numPr>
        <w:spacing w:line="276" w:lineRule="auto"/>
        <w:rPr>
          <w:rFonts w:cs="Arial"/>
          <w:sz w:val="22"/>
          <w:szCs w:val="22"/>
          <w:lang w:val="en-GB"/>
        </w:rPr>
      </w:pPr>
      <w:r>
        <w:rPr>
          <w:rFonts w:cs="Arial"/>
          <w:sz w:val="22"/>
          <w:szCs w:val="22"/>
          <w:lang w:val="en-GB"/>
        </w:rPr>
        <w:t>LHMP are considering joining the SLAM pilot in Q1.</w:t>
      </w:r>
    </w:p>
    <w:p w14:paraId="5DA13489" w14:textId="77777777" w:rsidR="00B03154" w:rsidRPr="00155058" w:rsidRDefault="00B03154" w:rsidP="006F1AA7">
      <w:pPr>
        <w:pStyle w:val="ListParagraph"/>
        <w:numPr>
          <w:ilvl w:val="0"/>
          <w:numId w:val="7"/>
        </w:numPr>
        <w:spacing w:line="276" w:lineRule="auto"/>
        <w:rPr>
          <w:rFonts w:cs="Arial"/>
          <w:sz w:val="22"/>
          <w:szCs w:val="22"/>
          <w:lang w:val="en-GB"/>
        </w:rPr>
      </w:pPr>
      <w:r w:rsidRPr="00155058">
        <w:rPr>
          <w:rFonts w:cs="Arial"/>
          <w:sz w:val="22"/>
          <w:szCs w:val="22"/>
          <w:lang w:val="en-GB"/>
        </w:rPr>
        <w:t xml:space="preserve">The Federation will coordinate the Q4 update reports which will be reviewed at the final CCG panel in May 2019.  This will </w:t>
      </w:r>
      <w:r>
        <w:rPr>
          <w:rFonts w:cs="Arial"/>
          <w:sz w:val="22"/>
          <w:szCs w:val="22"/>
          <w:lang w:val="en-GB"/>
        </w:rPr>
        <w:t>include an overall summary of</w:t>
      </w:r>
      <w:r w:rsidRPr="00155058">
        <w:rPr>
          <w:rFonts w:cs="Arial"/>
          <w:sz w:val="22"/>
          <w:szCs w:val="22"/>
          <w:lang w:val="en-GB"/>
        </w:rPr>
        <w:t xml:space="preserve"> the achievements of the </w:t>
      </w:r>
      <w:r>
        <w:rPr>
          <w:rFonts w:cs="Arial"/>
          <w:sz w:val="22"/>
          <w:szCs w:val="22"/>
          <w:lang w:val="en-GB"/>
        </w:rPr>
        <w:t>TF projects and a comparison of</w:t>
      </w:r>
      <w:r w:rsidRPr="00155058">
        <w:rPr>
          <w:rFonts w:cs="Arial"/>
          <w:sz w:val="22"/>
          <w:szCs w:val="22"/>
          <w:lang w:val="en-GB"/>
        </w:rPr>
        <w:t xml:space="preserve"> similar projects, as appropriate.</w:t>
      </w:r>
    </w:p>
    <w:p w14:paraId="3D2D4884" w14:textId="77777777" w:rsidR="00B03154" w:rsidRPr="00135B56" w:rsidRDefault="00B03154" w:rsidP="00B03154">
      <w:pPr>
        <w:spacing w:line="276" w:lineRule="auto"/>
        <w:rPr>
          <w:rFonts w:cs="Arial"/>
          <w:b/>
          <w:sz w:val="22"/>
          <w:szCs w:val="22"/>
          <w:lang w:val="en-GB"/>
        </w:rPr>
      </w:pPr>
    </w:p>
    <w:p w14:paraId="0D43D4BC" w14:textId="6B5CA14E" w:rsidR="00B03154" w:rsidRDefault="00B03154" w:rsidP="006F1AA7">
      <w:pPr>
        <w:pStyle w:val="ListParagraph"/>
        <w:numPr>
          <w:ilvl w:val="0"/>
          <w:numId w:val="23"/>
        </w:numPr>
        <w:spacing w:line="276" w:lineRule="auto"/>
        <w:rPr>
          <w:rFonts w:cs="Arial"/>
          <w:b/>
          <w:sz w:val="22"/>
          <w:szCs w:val="22"/>
          <w:lang w:val="en-GB"/>
        </w:rPr>
      </w:pPr>
      <w:r>
        <w:rPr>
          <w:rFonts w:cs="Arial"/>
          <w:b/>
          <w:sz w:val="22"/>
          <w:szCs w:val="22"/>
          <w:lang w:val="en-GB"/>
        </w:rPr>
        <w:t>Primary Care Networks</w:t>
      </w:r>
    </w:p>
    <w:p w14:paraId="35A6404C" w14:textId="77777777" w:rsidR="00B03154" w:rsidRPr="00163B74" w:rsidRDefault="00B03154" w:rsidP="006F1AA7">
      <w:pPr>
        <w:pStyle w:val="ListParagraph"/>
        <w:numPr>
          <w:ilvl w:val="0"/>
          <w:numId w:val="17"/>
        </w:numPr>
        <w:spacing w:after="225" w:line="330" w:lineRule="atLeast"/>
        <w:textAlignment w:val="baseline"/>
        <w:rPr>
          <w:rFonts w:eastAsia="Times New Roman"/>
          <w:b/>
          <w:color w:val="000000"/>
          <w:sz w:val="22"/>
          <w:szCs w:val="22"/>
          <w:lang w:eastAsia="en-GB"/>
        </w:rPr>
      </w:pPr>
      <w:r>
        <w:rPr>
          <w:rFonts w:eastAsia="Times New Roman"/>
          <w:color w:val="000000"/>
          <w:sz w:val="22"/>
          <w:szCs w:val="22"/>
          <w:lang w:eastAsia="en-GB"/>
        </w:rPr>
        <w:t xml:space="preserve">The Federation has developed a proposal to support the Localities to develop as PCNs – see </w:t>
      </w:r>
      <w:r w:rsidRPr="00163B74">
        <w:rPr>
          <w:rFonts w:eastAsia="Times New Roman"/>
          <w:b/>
          <w:color w:val="000000"/>
          <w:sz w:val="22"/>
          <w:szCs w:val="22"/>
          <w:lang w:eastAsia="en-GB"/>
        </w:rPr>
        <w:t>appendix 1.</w:t>
      </w:r>
    </w:p>
    <w:p w14:paraId="45FD823E" w14:textId="37BED062" w:rsidR="00B03154" w:rsidRPr="00401459" w:rsidRDefault="00D565AB" w:rsidP="006F1AA7">
      <w:pPr>
        <w:pStyle w:val="ListParagraph"/>
        <w:numPr>
          <w:ilvl w:val="0"/>
          <w:numId w:val="17"/>
        </w:numPr>
        <w:spacing w:after="225" w:line="330" w:lineRule="atLeast"/>
        <w:textAlignment w:val="baseline"/>
        <w:rPr>
          <w:rFonts w:eastAsia="Times New Roman"/>
          <w:color w:val="000000"/>
          <w:sz w:val="22"/>
          <w:szCs w:val="22"/>
          <w:lang w:eastAsia="en-GB"/>
        </w:rPr>
      </w:pPr>
      <w:r>
        <w:rPr>
          <w:rFonts w:eastAsia="Times New Roman"/>
          <w:color w:val="000000"/>
          <w:sz w:val="22"/>
          <w:szCs w:val="22"/>
          <w:lang w:eastAsia="en-GB"/>
        </w:rPr>
        <w:t>JW to develop a fee structure to support this proposal</w:t>
      </w:r>
      <w:r w:rsidR="00B03154">
        <w:rPr>
          <w:rFonts w:eastAsia="Times New Roman"/>
          <w:color w:val="000000"/>
          <w:sz w:val="22"/>
          <w:szCs w:val="22"/>
          <w:lang w:eastAsia="en-GB"/>
        </w:rPr>
        <w:t>.</w:t>
      </w:r>
      <w:r>
        <w:rPr>
          <w:rFonts w:eastAsia="Times New Roman"/>
          <w:color w:val="000000"/>
          <w:sz w:val="22"/>
          <w:szCs w:val="22"/>
          <w:lang w:eastAsia="en-GB"/>
        </w:rPr>
        <w:t xml:space="preserve">  </w:t>
      </w:r>
      <w:r w:rsidRPr="00D565AB">
        <w:rPr>
          <w:rFonts w:eastAsia="Times New Roman"/>
          <w:b/>
          <w:i/>
          <w:color w:val="000000"/>
          <w:sz w:val="22"/>
          <w:szCs w:val="22"/>
          <w:lang w:eastAsia="en-GB"/>
        </w:rPr>
        <w:t>Action JW</w:t>
      </w:r>
    </w:p>
    <w:p w14:paraId="52C57330" w14:textId="46DBCCC0" w:rsidR="00401459" w:rsidRDefault="00401459" w:rsidP="006F1AA7">
      <w:pPr>
        <w:pStyle w:val="ListParagraph"/>
        <w:numPr>
          <w:ilvl w:val="0"/>
          <w:numId w:val="17"/>
        </w:numPr>
        <w:spacing w:after="225" w:line="330" w:lineRule="atLeast"/>
        <w:textAlignment w:val="baseline"/>
        <w:rPr>
          <w:rFonts w:eastAsia="Times New Roman"/>
          <w:color w:val="000000"/>
          <w:sz w:val="22"/>
          <w:szCs w:val="22"/>
          <w:lang w:eastAsia="en-GB"/>
        </w:rPr>
      </w:pPr>
      <w:r>
        <w:rPr>
          <w:rFonts w:eastAsia="Times New Roman"/>
          <w:color w:val="000000"/>
          <w:sz w:val="22"/>
          <w:szCs w:val="22"/>
          <w:lang w:eastAsia="en-GB"/>
        </w:rPr>
        <w:t>The proposal that the new ACDs should be co-opted onto the Board to provide a forum for collaboration and driving the agenda of the Federation was endorsed by the Board.</w:t>
      </w:r>
    </w:p>
    <w:p w14:paraId="297A6E2D" w14:textId="4E573B53" w:rsidR="00B03154" w:rsidRDefault="00B03154" w:rsidP="006F1AA7">
      <w:pPr>
        <w:pStyle w:val="ListParagraph"/>
        <w:numPr>
          <w:ilvl w:val="0"/>
          <w:numId w:val="17"/>
        </w:numPr>
        <w:spacing w:after="225" w:line="330" w:lineRule="atLeast"/>
        <w:textAlignment w:val="baseline"/>
        <w:rPr>
          <w:rFonts w:eastAsia="Times New Roman"/>
          <w:color w:val="000000"/>
          <w:sz w:val="22"/>
          <w:szCs w:val="22"/>
          <w:lang w:eastAsia="en-GB"/>
        </w:rPr>
      </w:pPr>
      <w:r>
        <w:rPr>
          <w:rFonts w:eastAsia="Times New Roman"/>
          <w:color w:val="000000"/>
          <w:sz w:val="22"/>
          <w:szCs w:val="22"/>
          <w:lang w:eastAsia="en-GB"/>
        </w:rPr>
        <w:t>The Federation is running the OWI ACD recruitment process; fee @ £500 – which will be absorbed into the overall support fee if they decide to opt for a</w:t>
      </w:r>
      <w:r w:rsidR="009B175E">
        <w:rPr>
          <w:rFonts w:eastAsia="Times New Roman"/>
          <w:color w:val="000000"/>
          <w:sz w:val="22"/>
          <w:szCs w:val="22"/>
          <w:lang w:eastAsia="en-GB"/>
        </w:rPr>
        <w:t xml:space="preserve"> more extensive support package</w:t>
      </w:r>
      <w:r>
        <w:rPr>
          <w:rFonts w:eastAsia="Times New Roman"/>
          <w:color w:val="000000"/>
          <w:sz w:val="22"/>
          <w:szCs w:val="22"/>
          <w:lang w:eastAsia="en-GB"/>
        </w:rPr>
        <w:t>.</w:t>
      </w:r>
      <w:r w:rsidR="009B175E">
        <w:rPr>
          <w:rFonts w:eastAsia="Times New Roman"/>
          <w:color w:val="000000"/>
          <w:sz w:val="22"/>
          <w:szCs w:val="22"/>
          <w:lang w:eastAsia="en-GB"/>
        </w:rPr>
        <w:t xml:space="preserve"> </w:t>
      </w:r>
    </w:p>
    <w:p w14:paraId="131F7D1E" w14:textId="6675C018" w:rsidR="009B175E" w:rsidRDefault="009B175E" w:rsidP="006F1AA7">
      <w:pPr>
        <w:pStyle w:val="ListParagraph"/>
        <w:numPr>
          <w:ilvl w:val="0"/>
          <w:numId w:val="17"/>
        </w:numPr>
        <w:spacing w:after="225" w:line="330" w:lineRule="atLeast"/>
        <w:textAlignment w:val="baseline"/>
        <w:rPr>
          <w:rFonts w:eastAsia="Times New Roman"/>
          <w:color w:val="000000"/>
          <w:sz w:val="22"/>
          <w:szCs w:val="22"/>
          <w:lang w:eastAsia="en-GB"/>
        </w:rPr>
      </w:pPr>
      <w:r>
        <w:rPr>
          <w:rFonts w:eastAsia="Times New Roman"/>
          <w:color w:val="000000"/>
          <w:sz w:val="22"/>
          <w:szCs w:val="22"/>
          <w:lang w:eastAsia="en-GB"/>
        </w:rPr>
        <w:t xml:space="preserve">The Federation will also be supporting the North </w:t>
      </w:r>
      <w:proofErr w:type="spellStart"/>
      <w:r>
        <w:rPr>
          <w:rFonts w:eastAsia="Times New Roman"/>
          <w:color w:val="000000"/>
          <w:sz w:val="22"/>
          <w:szCs w:val="22"/>
          <w:lang w:eastAsia="en-GB"/>
        </w:rPr>
        <w:t>Blaby</w:t>
      </w:r>
      <w:proofErr w:type="spellEnd"/>
      <w:r>
        <w:rPr>
          <w:rFonts w:eastAsia="Times New Roman"/>
          <w:color w:val="000000"/>
          <w:sz w:val="22"/>
          <w:szCs w:val="22"/>
          <w:lang w:eastAsia="en-GB"/>
        </w:rPr>
        <w:t xml:space="preserve"> and Rutland ACD recruitment processes.</w:t>
      </w:r>
    </w:p>
    <w:p w14:paraId="19D6D634" w14:textId="454CE586" w:rsidR="00B03154" w:rsidRPr="009B175E" w:rsidRDefault="008A65C9" w:rsidP="006F1AA7">
      <w:pPr>
        <w:pStyle w:val="ListParagraph"/>
        <w:numPr>
          <w:ilvl w:val="0"/>
          <w:numId w:val="17"/>
        </w:numPr>
        <w:spacing w:after="200" w:line="276" w:lineRule="auto"/>
        <w:textAlignment w:val="baseline"/>
        <w:rPr>
          <w:rFonts w:cs="Arial"/>
          <w:b/>
          <w:sz w:val="22"/>
          <w:szCs w:val="22"/>
          <w:lang w:val="en-GB"/>
        </w:rPr>
      </w:pPr>
      <w:r>
        <w:rPr>
          <w:rFonts w:eastAsia="Times New Roman"/>
          <w:color w:val="000000"/>
          <w:sz w:val="22"/>
          <w:szCs w:val="22"/>
          <w:lang w:eastAsia="en-GB"/>
        </w:rPr>
        <w:t xml:space="preserve">The Board </w:t>
      </w:r>
      <w:r w:rsidR="009B175E" w:rsidRPr="009B175E">
        <w:rPr>
          <w:rFonts w:eastAsia="Times New Roman"/>
          <w:color w:val="000000"/>
          <w:sz w:val="22"/>
          <w:szCs w:val="22"/>
          <w:lang w:eastAsia="en-GB"/>
        </w:rPr>
        <w:t xml:space="preserve">agreed that </w:t>
      </w:r>
      <w:proofErr w:type="spellStart"/>
      <w:r w:rsidR="00B03154" w:rsidRPr="009B175E">
        <w:rPr>
          <w:rFonts w:eastAsia="Times New Roman"/>
          <w:color w:val="000000"/>
          <w:sz w:val="22"/>
          <w:szCs w:val="22"/>
          <w:lang w:eastAsia="en-GB"/>
        </w:rPr>
        <w:t>Dr</w:t>
      </w:r>
      <w:proofErr w:type="spellEnd"/>
      <w:r w:rsidR="00B03154" w:rsidRPr="009B175E">
        <w:rPr>
          <w:rFonts w:eastAsia="Times New Roman"/>
          <w:color w:val="000000"/>
          <w:sz w:val="22"/>
          <w:szCs w:val="22"/>
          <w:lang w:eastAsia="en-GB"/>
        </w:rPr>
        <w:t xml:space="preserve"> Noel O’Kelly (Clinical Director, LPT) </w:t>
      </w:r>
      <w:r w:rsidR="009B175E" w:rsidRPr="009B175E">
        <w:rPr>
          <w:rFonts w:eastAsia="Times New Roman"/>
          <w:color w:val="000000"/>
          <w:sz w:val="22"/>
          <w:szCs w:val="22"/>
          <w:lang w:eastAsia="en-GB"/>
        </w:rPr>
        <w:t xml:space="preserve">and Jude Smith </w:t>
      </w:r>
      <w:r w:rsidR="00B03154" w:rsidRPr="009B175E">
        <w:rPr>
          <w:rFonts w:eastAsia="Times New Roman"/>
          <w:color w:val="000000"/>
          <w:sz w:val="22"/>
          <w:szCs w:val="22"/>
          <w:lang w:eastAsia="en-GB"/>
        </w:rPr>
        <w:t xml:space="preserve">will </w:t>
      </w:r>
      <w:r w:rsidR="009B175E" w:rsidRPr="009B175E">
        <w:rPr>
          <w:rFonts w:eastAsia="Times New Roman"/>
          <w:color w:val="000000"/>
          <w:sz w:val="22"/>
          <w:szCs w:val="22"/>
          <w:lang w:eastAsia="en-GB"/>
        </w:rPr>
        <w:t xml:space="preserve">be </w:t>
      </w:r>
      <w:r w:rsidR="00B03154" w:rsidRPr="009B175E">
        <w:rPr>
          <w:rFonts w:eastAsia="Times New Roman"/>
          <w:color w:val="000000"/>
          <w:sz w:val="22"/>
          <w:szCs w:val="22"/>
          <w:lang w:eastAsia="en-GB"/>
        </w:rPr>
        <w:t>invite</w:t>
      </w:r>
      <w:r w:rsidR="009B175E" w:rsidRPr="009B175E">
        <w:rPr>
          <w:rFonts w:eastAsia="Times New Roman"/>
          <w:color w:val="000000"/>
          <w:sz w:val="22"/>
          <w:szCs w:val="22"/>
          <w:lang w:eastAsia="en-GB"/>
        </w:rPr>
        <w:t>d</w:t>
      </w:r>
      <w:r w:rsidR="00B03154" w:rsidRPr="009B175E">
        <w:rPr>
          <w:rFonts w:eastAsia="Times New Roman"/>
          <w:color w:val="000000"/>
          <w:sz w:val="22"/>
          <w:szCs w:val="22"/>
          <w:lang w:eastAsia="en-GB"/>
        </w:rPr>
        <w:t xml:space="preserve"> </w:t>
      </w:r>
      <w:r w:rsidR="009B175E" w:rsidRPr="009B175E">
        <w:rPr>
          <w:rFonts w:eastAsia="Times New Roman"/>
          <w:color w:val="000000"/>
          <w:sz w:val="22"/>
          <w:szCs w:val="22"/>
          <w:lang w:eastAsia="en-GB"/>
        </w:rPr>
        <w:t xml:space="preserve">to attend a future </w:t>
      </w:r>
      <w:r w:rsidR="00B03154" w:rsidRPr="009B175E">
        <w:rPr>
          <w:rFonts w:eastAsia="Times New Roman"/>
          <w:color w:val="000000"/>
          <w:sz w:val="22"/>
          <w:szCs w:val="22"/>
          <w:lang w:eastAsia="en-GB"/>
        </w:rPr>
        <w:t>Federation Board meeting.</w:t>
      </w:r>
      <w:r w:rsidR="009B175E" w:rsidRPr="009B175E">
        <w:rPr>
          <w:rFonts w:eastAsia="Times New Roman"/>
          <w:color w:val="000000"/>
          <w:sz w:val="22"/>
          <w:szCs w:val="22"/>
          <w:lang w:eastAsia="en-GB"/>
        </w:rPr>
        <w:t xml:space="preserve">  </w:t>
      </w:r>
      <w:r w:rsidR="009B175E" w:rsidRPr="009B175E">
        <w:rPr>
          <w:rFonts w:eastAsia="Times New Roman"/>
          <w:b/>
          <w:i/>
          <w:color w:val="000000"/>
          <w:sz w:val="22"/>
          <w:szCs w:val="22"/>
          <w:lang w:eastAsia="en-GB"/>
        </w:rPr>
        <w:t>Action JW</w:t>
      </w:r>
    </w:p>
    <w:p w14:paraId="09E724CC" w14:textId="77777777" w:rsidR="009B175E" w:rsidRPr="009B175E" w:rsidRDefault="009B175E" w:rsidP="009B175E">
      <w:pPr>
        <w:pStyle w:val="ListParagraph"/>
        <w:spacing w:after="200" w:line="276" w:lineRule="auto"/>
        <w:textAlignment w:val="baseline"/>
        <w:rPr>
          <w:rFonts w:cs="Arial"/>
          <w:b/>
          <w:sz w:val="22"/>
          <w:szCs w:val="22"/>
          <w:lang w:val="en-GB"/>
        </w:rPr>
      </w:pPr>
    </w:p>
    <w:p w14:paraId="61E4467B" w14:textId="77777777" w:rsidR="00B03154" w:rsidRPr="00414376" w:rsidRDefault="00B03154" w:rsidP="006F1AA7">
      <w:pPr>
        <w:pStyle w:val="ListParagraph"/>
        <w:numPr>
          <w:ilvl w:val="0"/>
          <w:numId w:val="23"/>
        </w:numPr>
        <w:spacing w:line="276" w:lineRule="auto"/>
        <w:ind w:left="360"/>
        <w:rPr>
          <w:rFonts w:cs="Arial"/>
          <w:b/>
          <w:sz w:val="22"/>
          <w:szCs w:val="22"/>
          <w:lang w:val="en-GB"/>
        </w:rPr>
      </w:pPr>
      <w:r w:rsidRPr="00414376">
        <w:rPr>
          <w:rFonts w:cs="Arial"/>
          <w:b/>
          <w:sz w:val="22"/>
          <w:szCs w:val="22"/>
          <w:lang w:val="en-GB"/>
        </w:rPr>
        <w:t>Business plan for FY19/20</w:t>
      </w:r>
    </w:p>
    <w:p w14:paraId="476F110C" w14:textId="77777777" w:rsidR="007C3349" w:rsidRPr="007C3349" w:rsidRDefault="007C3349" w:rsidP="007C3349">
      <w:pPr>
        <w:pStyle w:val="ListParagraph"/>
        <w:spacing w:line="276" w:lineRule="auto"/>
        <w:ind w:left="2160"/>
        <w:rPr>
          <w:rFonts w:cs="Arial"/>
          <w:b/>
          <w:sz w:val="22"/>
          <w:szCs w:val="22"/>
          <w:lang w:val="en-GB"/>
        </w:rPr>
      </w:pPr>
    </w:p>
    <w:p w14:paraId="0D70C25D" w14:textId="101CE36D" w:rsidR="00B03154" w:rsidRDefault="007C3349" w:rsidP="006F1AA7">
      <w:pPr>
        <w:pStyle w:val="ListParagraph"/>
        <w:numPr>
          <w:ilvl w:val="0"/>
          <w:numId w:val="22"/>
        </w:numPr>
        <w:spacing w:line="276" w:lineRule="auto"/>
        <w:rPr>
          <w:rFonts w:cs="Arial"/>
          <w:b/>
          <w:sz w:val="22"/>
          <w:szCs w:val="22"/>
          <w:lang w:val="en-GB"/>
        </w:rPr>
      </w:pPr>
      <w:r>
        <w:rPr>
          <w:rFonts w:cs="Arial"/>
          <w:sz w:val="22"/>
          <w:szCs w:val="22"/>
          <w:lang w:val="en-GB"/>
        </w:rPr>
        <w:t xml:space="preserve">JW presented a business plan summary – </w:t>
      </w:r>
      <w:r w:rsidRPr="007C3349">
        <w:rPr>
          <w:rFonts w:cs="Arial"/>
          <w:b/>
          <w:sz w:val="22"/>
          <w:szCs w:val="22"/>
          <w:lang w:val="en-GB"/>
        </w:rPr>
        <w:t>see appendix 2</w:t>
      </w:r>
    </w:p>
    <w:p w14:paraId="641C4510" w14:textId="2B92755E" w:rsidR="00653A8D" w:rsidRDefault="00653A8D" w:rsidP="006F1AA7">
      <w:pPr>
        <w:pStyle w:val="ListParagraph"/>
        <w:numPr>
          <w:ilvl w:val="0"/>
          <w:numId w:val="22"/>
        </w:numPr>
        <w:spacing w:line="276" w:lineRule="auto"/>
        <w:rPr>
          <w:rFonts w:cs="Arial"/>
          <w:b/>
          <w:sz w:val="22"/>
          <w:szCs w:val="22"/>
          <w:lang w:val="en-GB"/>
        </w:rPr>
      </w:pPr>
      <w:r>
        <w:rPr>
          <w:rFonts w:cs="Arial"/>
          <w:sz w:val="22"/>
          <w:szCs w:val="22"/>
          <w:lang w:val="en-GB"/>
        </w:rPr>
        <w:t>A key challenge will be to agree with the PCNs to utilise a proportion of their budget to fund Federation support.</w:t>
      </w:r>
    </w:p>
    <w:p w14:paraId="2CAD68F9" w14:textId="5F1F643D" w:rsidR="00653A8D" w:rsidRPr="007C3349" w:rsidRDefault="00653A8D" w:rsidP="006F1AA7">
      <w:pPr>
        <w:pStyle w:val="ListParagraph"/>
        <w:numPr>
          <w:ilvl w:val="0"/>
          <w:numId w:val="22"/>
        </w:numPr>
        <w:spacing w:line="276" w:lineRule="auto"/>
        <w:rPr>
          <w:rFonts w:cs="Arial"/>
          <w:b/>
          <w:sz w:val="22"/>
          <w:szCs w:val="22"/>
          <w:lang w:val="en-GB"/>
        </w:rPr>
      </w:pPr>
      <w:r>
        <w:rPr>
          <w:rFonts w:cs="Arial"/>
          <w:sz w:val="22"/>
          <w:szCs w:val="22"/>
          <w:lang w:val="en-GB"/>
        </w:rPr>
        <w:t xml:space="preserve">The plan for long term sustainability beyond the end of FY19/20 needs to be developed. </w:t>
      </w:r>
    </w:p>
    <w:p w14:paraId="7E0FF31F" w14:textId="77777777" w:rsidR="00B03154" w:rsidRDefault="00B03154" w:rsidP="00B03154">
      <w:pPr>
        <w:pStyle w:val="ListParagraph"/>
        <w:spacing w:line="276" w:lineRule="auto"/>
        <w:ind w:left="1440"/>
        <w:rPr>
          <w:rFonts w:cs="Arial"/>
          <w:sz w:val="22"/>
          <w:szCs w:val="22"/>
          <w:lang w:val="en-GB"/>
        </w:rPr>
      </w:pPr>
    </w:p>
    <w:p w14:paraId="509F4978" w14:textId="77777777" w:rsidR="00B03154" w:rsidRPr="000C3CBA" w:rsidRDefault="00B03154" w:rsidP="006F1AA7">
      <w:pPr>
        <w:pStyle w:val="ListParagraph"/>
        <w:widowControl w:val="0"/>
        <w:numPr>
          <w:ilvl w:val="0"/>
          <w:numId w:val="23"/>
        </w:numPr>
        <w:tabs>
          <w:tab w:val="left" w:pos="220"/>
          <w:tab w:val="left" w:pos="720"/>
        </w:tabs>
        <w:autoSpaceDE w:val="0"/>
        <w:autoSpaceDN w:val="0"/>
        <w:adjustRightInd w:val="0"/>
        <w:spacing w:line="276" w:lineRule="auto"/>
        <w:ind w:left="360"/>
        <w:rPr>
          <w:rFonts w:cs="Arial"/>
          <w:sz w:val="22"/>
          <w:szCs w:val="22"/>
        </w:rPr>
      </w:pPr>
      <w:r w:rsidRPr="007F0B03">
        <w:rPr>
          <w:rFonts w:cs="Arial"/>
          <w:b/>
          <w:sz w:val="22"/>
          <w:szCs w:val="22"/>
        </w:rPr>
        <w:t>NHS England; Clinical pharmaci</w:t>
      </w:r>
      <w:r>
        <w:rPr>
          <w:rFonts w:cs="Arial"/>
          <w:b/>
          <w:sz w:val="22"/>
          <w:szCs w:val="22"/>
        </w:rPr>
        <w:t>sts in general practice Project</w:t>
      </w:r>
    </w:p>
    <w:p w14:paraId="09D25664" w14:textId="3C257C9A" w:rsidR="00B03154" w:rsidRDefault="00DB6DF0" w:rsidP="006F1AA7">
      <w:pPr>
        <w:pStyle w:val="ListParagraph"/>
        <w:numPr>
          <w:ilvl w:val="0"/>
          <w:numId w:val="8"/>
        </w:numPr>
        <w:spacing w:line="276" w:lineRule="auto"/>
        <w:rPr>
          <w:rFonts w:eastAsia="Times New Roman"/>
          <w:color w:val="333333"/>
          <w:sz w:val="22"/>
          <w:szCs w:val="22"/>
          <w:lang w:val="en-GB" w:eastAsia="en-GB"/>
        </w:rPr>
      </w:pPr>
      <w:r>
        <w:rPr>
          <w:rFonts w:eastAsia="Times New Roman"/>
          <w:color w:val="333333"/>
          <w:sz w:val="22"/>
          <w:szCs w:val="22"/>
          <w:lang w:val="en-GB" w:eastAsia="en-GB"/>
        </w:rPr>
        <w:t xml:space="preserve">We are working with </w:t>
      </w:r>
      <w:r w:rsidR="00B03154">
        <w:rPr>
          <w:rFonts w:eastAsia="Times New Roman"/>
          <w:color w:val="333333"/>
          <w:sz w:val="22"/>
          <w:szCs w:val="22"/>
          <w:lang w:val="en-GB" w:eastAsia="en-GB"/>
        </w:rPr>
        <w:t xml:space="preserve">LMC Law </w:t>
      </w:r>
      <w:r>
        <w:rPr>
          <w:rFonts w:eastAsia="Times New Roman"/>
          <w:color w:val="333333"/>
          <w:sz w:val="22"/>
          <w:szCs w:val="22"/>
          <w:lang w:val="en-GB" w:eastAsia="en-GB"/>
        </w:rPr>
        <w:t xml:space="preserve">to finalise a </w:t>
      </w:r>
      <w:r w:rsidR="00B03154">
        <w:rPr>
          <w:rFonts w:eastAsia="Times New Roman"/>
          <w:color w:val="333333"/>
          <w:sz w:val="22"/>
          <w:szCs w:val="22"/>
          <w:lang w:val="en-GB" w:eastAsia="en-GB"/>
        </w:rPr>
        <w:t>contract</w:t>
      </w:r>
      <w:r>
        <w:rPr>
          <w:rFonts w:eastAsia="Times New Roman"/>
          <w:color w:val="333333"/>
          <w:sz w:val="22"/>
          <w:szCs w:val="22"/>
          <w:lang w:val="en-GB" w:eastAsia="en-GB"/>
        </w:rPr>
        <w:t>/SLA</w:t>
      </w:r>
      <w:r w:rsidR="00B03154">
        <w:rPr>
          <w:rFonts w:eastAsia="Times New Roman"/>
          <w:color w:val="333333"/>
          <w:sz w:val="22"/>
          <w:szCs w:val="22"/>
          <w:lang w:val="en-GB" w:eastAsia="en-GB"/>
        </w:rPr>
        <w:t xml:space="preserve"> </w:t>
      </w:r>
      <w:r>
        <w:rPr>
          <w:rFonts w:eastAsia="Times New Roman"/>
          <w:color w:val="333333"/>
          <w:sz w:val="22"/>
          <w:szCs w:val="22"/>
          <w:lang w:val="en-GB" w:eastAsia="en-GB"/>
        </w:rPr>
        <w:t xml:space="preserve">between PSS and the Practices.  </w:t>
      </w:r>
      <w:r w:rsidRPr="00DB6DF0">
        <w:rPr>
          <w:rFonts w:eastAsia="Times New Roman"/>
          <w:b/>
          <w:i/>
          <w:color w:val="333333"/>
          <w:sz w:val="22"/>
          <w:szCs w:val="22"/>
          <w:lang w:val="en-GB" w:eastAsia="en-GB"/>
        </w:rPr>
        <w:t>Action JW</w:t>
      </w:r>
    </w:p>
    <w:p w14:paraId="6548ECFA" w14:textId="5E3A4CEB" w:rsidR="00B03154" w:rsidRDefault="00B03154" w:rsidP="006F1AA7">
      <w:pPr>
        <w:pStyle w:val="ListParagraph"/>
        <w:numPr>
          <w:ilvl w:val="0"/>
          <w:numId w:val="8"/>
        </w:numPr>
        <w:spacing w:line="276" w:lineRule="auto"/>
        <w:rPr>
          <w:rFonts w:eastAsia="Times New Roman"/>
          <w:color w:val="333333"/>
          <w:sz w:val="22"/>
          <w:szCs w:val="22"/>
          <w:lang w:val="en-GB" w:eastAsia="en-GB"/>
        </w:rPr>
      </w:pPr>
      <w:r>
        <w:rPr>
          <w:rFonts w:eastAsia="Times New Roman"/>
          <w:color w:val="333333"/>
          <w:sz w:val="22"/>
          <w:szCs w:val="22"/>
          <w:lang w:val="en-GB" w:eastAsia="en-GB"/>
        </w:rPr>
        <w:lastRenderedPageBreak/>
        <w:t xml:space="preserve">PSS have </w:t>
      </w:r>
      <w:r w:rsidR="00DB6DF0">
        <w:rPr>
          <w:rFonts w:eastAsia="Times New Roman"/>
          <w:color w:val="333333"/>
          <w:sz w:val="22"/>
          <w:szCs w:val="22"/>
          <w:lang w:val="en-GB" w:eastAsia="en-GB"/>
        </w:rPr>
        <w:t xml:space="preserve">advised a start date in </w:t>
      </w:r>
      <w:r>
        <w:rPr>
          <w:rFonts w:eastAsia="Times New Roman"/>
          <w:color w:val="333333"/>
          <w:sz w:val="22"/>
          <w:szCs w:val="22"/>
          <w:lang w:val="en-GB" w:eastAsia="en-GB"/>
        </w:rPr>
        <w:t>June 2019.</w:t>
      </w:r>
    </w:p>
    <w:p w14:paraId="39B82AEE" w14:textId="29A77807" w:rsidR="00B03154" w:rsidRDefault="00B03154" w:rsidP="006F1AA7">
      <w:pPr>
        <w:pStyle w:val="ListParagraph"/>
        <w:numPr>
          <w:ilvl w:val="0"/>
          <w:numId w:val="8"/>
        </w:numPr>
        <w:spacing w:line="276" w:lineRule="auto"/>
        <w:rPr>
          <w:rFonts w:eastAsia="Times New Roman"/>
          <w:color w:val="333333"/>
          <w:sz w:val="22"/>
          <w:szCs w:val="22"/>
          <w:lang w:val="en-GB" w:eastAsia="en-GB"/>
        </w:rPr>
      </w:pPr>
      <w:r>
        <w:rPr>
          <w:rFonts w:eastAsia="Times New Roman"/>
          <w:color w:val="333333"/>
          <w:sz w:val="22"/>
          <w:szCs w:val="22"/>
          <w:lang w:val="en-GB" w:eastAsia="en-GB"/>
        </w:rPr>
        <w:t>We are arranging for the Lead Practices to complete the Enhanced Service Agreement with NHS E.</w:t>
      </w:r>
      <w:r w:rsidR="00EF4538">
        <w:rPr>
          <w:rFonts w:eastAsia="Times New Roman"/>
          <w:color w:val="333333"/>
          <w:sz w:val="22"/>
          <w:szCs w:val="22"/>
          <w:lang w:val="en-GB" w:eastAsia="en-GB"/>
        </w:rPr>
        <w:t xml:space="preserve"> </w:t>
      </w:r>
      <w:r w:rsidR="00EF4538" w:rsidRPr="00EF4538">
        <w:rPr>
          <w:rFonts w:eastAsia="Times New Roman"/>
          <w:b/>
          <w:i/>
          <w:color w:val="333333"/>
          <w:sz w:val="22"/>
          <w:szCs w:val="22"/>
          <w:lang w:val="en-GB" w:eastAsia="en-GB"/>
        </w:rPr>
        <w:t>Action JW</w:t>
      </w:r>
    </w:p>
    <w:p w14:paraId="6953CCD1" w14:textId="77777777" w:rsidR="00B03154" w:rsidRPr="00E73061" w:rsidRDefault="00B03154" w:rsidP="00B03154">
      <w:pPr>
        <w:spacing w:line="276" w:lineRule="auto"/>
        <w:ind w:left="360"/>
        <w:rPr>
          <w:rFonts w:eastAsia="Times New Roman"/>
          <w:color w:val="333333"/>
          <w:sz w:val="22"/>
          <w:szCs w:val="22"/>
          <w:lang w:val="en-GB" w:eastAsia="en-GB"/>
        </w:rPr>
      </w:pPr>
    </w:p>
    <w:p w14:paraId="4EE55E64" w14:textId="77777777" w:rsidR="00B03154" w:rsidRPr="00B71841" w:rsidRDefault="00B03154" w:rsidP="006F1AA7">
      <w:pPr>
        <w:pStyle w:val="ListParagraph"/>
        <w:widowControl w:val="0"/>
        <w:numPr>
          <w:ilvl w:val="0"/>
          <w:numId w:val="23"/>
        </w:numPr>
        <w:tabs>
          <w:tab w:val="left" w:pos="220"/>
          <w:tab w:val="left" w:pos="720"/>
        </w:tabs>
        <w:autoSpaceDE w:val="0"/>
        <w:autoSpaceDN w:val="0"/>
        <w:adjustRightInd w:val="0"/>
        <w:spacing w:line="276" w:lineRule="auto"/>
        <w:ind w:left="360"/>
        <w:rPr>
          <w:rFonts w:cs="Arial"/>
          <w:b/>
          <w:sz w:val="22"/>
          <w:szCs w:val="22"/>
        </w:rPr>
      </w:pPr>
      <w:r>
        <w:rPr>
          <w:rFonts w:cs="Arial"/>
          <w:b/>
          <w:sz w:val="22"/>
          <w:szCs w:val="22"/>
        </w:rPr>
        <w:t>Community Based Services</w:t>
      </w:r>
    </w:p>
    <w:p w14:paraId="506314D1" w14:textId="2FA783C6" w:rsidR="00B03154" w:rsidRDefault="00B03154" w:rsidP="006F1AA7">
      <w:pPr>
        <w:pStyle w:val="ListParagraph"/>
        <w:numPr>
          <w:ilvl w:val="0"/>
          <w:numId w:val="5"/>
        </w:numPr>
        <w:spacing w:line="276" w:lineRule="auto"/>
        <w:rPr>
          <w:rFonts w:cs="Arial"/>
          <w:sz w:val="22"/>
          <w:szCs w:val="22"/>
          <w:lang w:val="en-GB"/>
        </w:rPr>
      </w:pPr>
      <w:r>
        <w:rPr>
          <w:rFonts w:cs="Arial"/>
          <w:sz w:val="22"/>
          <w:szCs w:val="22"/>
          <w:lang w:val="en-GB"/>
        </w:rPr>
        <w:t>Leicestershire CC has written to confirm that our contract will be extended into the third year; JW to confirm with the sub-contracting Practices.</w:t>
      </w:r>
      <w:r w:rsidR="005928AA">
        <w:rPr>
          <w:rFonts w:cs="Arial"/>
          <w:sz w:val="22"/>
          <w:szCs w:val="22"/>
          <w:lang w:val="en-GB"/>
        </w:rPr>
        <w:t xml:space="preserve">  </w:t>
      </w:r>
      <w:r w:rsidR="005928AA" w:rsidRPr="005928AA">
        <w:rPr>
          <w:rFonts w:cs="Arial"/>
          <w:b/>
          <w:i/>
          <w:sz w:val="22"/>
          <w:szCs w:val="22"/>
          <w:lang w:val="en-GB"/>
        </w:rPr>
        <w:t>Action JW</w:t>
      </w:r>
    </w:p>
    <w:p w14:paraId="042284C0" w14:textId="77777777" w:rsidR="00B03154" w:rsidRDefault="00B03154" w:rsidP="006F1AA7">
      <w:pPr>
        <w:pStyle w:val="ListParagraph"/>
        <w:numPr>
          <w:ilvl w:val="0"/>
          <w:numId w:val="5"/>
        </w:numPr>
        <w:spacing w:line="276" w:lineRule="auto"/>
        <w:rPr>
          <w:rFonts w:cs="Arial"/>
          <w:sz w:val="22"/>
          <w:szCs w:val="22"/>
          <w:lang w:val="en-GB"/>
        </w:rPr>
      </w:pPr>
      <w:r>
        <w:rPr>
          <w:rFonts w:cs="Arial"/>
          <w:sz w:val="22"/>
          <w:szCs w:val="22"/>
          <w:lang w:val="en-GB"/>
        </w:rPr>
        <w:t>LMC Law have provided advice regarding the new indemnity arrangements – see below;</w:t>
      </w:r>
    </w:p>
    <w:p w14:paraId="3B4B5FAA" w14:textId="77777777" w:rsidR="00B03154" w:rsidRDefault="00B03154" w:rsidP="00B03154">
      <w:pPr>
        <w:spacing w:line="276" w:lineRule="auto"/>
        <w:rPr>
          <w:rFonts w:cs="Arial"/>
          <w:sz w:val="22"/>
          <w:szCs w:val="22"/>
          <w:lang w:val="en-GB"/>
        </w:rPr>
      </w:pPr>
    </w:p>
    <w:p w14:paraId="55A1D326" w14:textId="77777777" w:rsidR="00B03154" w:rsidRPr="00E742DA" w:rsidRDefault="00B03154" w:rsidP="005928AA">
      <w:pPr>
        <w:spacing w:line="276" w:lineRule="auto"/>
        <w:ind w:left="1440"/>
        <w:rPr>
          <w:rFonts w:cs="Arial"/>
          <w:i/>
          <w:sz w:val="22"/>
          <w:szCs w:val="22"/>
          <w:lang w:val="en-GB"/>
        </w:rPr>
      </w:pPr>
      <w:r w:rsidRPr="00E742DA">
        <w:rPr>
          <w:rFonts w:ascii="Helvetica" w:hAnsi="Helvetica"/>
          <w:i/>
          <w:color w:val="333333"/>
          <w:sz w:val="18"/>
          <w:szCs w:val="18"/>
        </w:rPr>
        <w:t>Dear James</w:t>
      </w:r>
      <w:proofErr w:type="gramStart"/>
      <w:r w:rsidRPr="00E742DA">
        <w:rPr>
          <w:rFonts w:ascii="Helvetica" w:hAnsi="Helvetica"/>
          <w:i/>
          <w:color w:val="333333"/>
          <w:sz w:val="18"/>
          <w:szCs w:val="18"/>
        </w:rPr>
        <w:t>,</w:t>
      </w:r>
      <w:proofErr w:type="gramEnd"/>
      <w:r w:rsidRPr="00E742DA">
        <w:rPr>
          <w:rFonts w:ascii="Helvetica" w:hAnsi="Helvetica"/>
          <w:i/>
          <w:color w:val="333333"/>
          <w:sz w:val="18"/>
          <w:szCs w:val="18"/>
        </w:rPr>
        <w:br/>
      </w:r>
      <w:r w:rsidRPr="00E742DA">
        <w:rPr>
          <w:rFonts w:ascii="Helvetica" w:hAnsi="Helvetica"/>
          <w:i/>
          <w:color w:val="333333"/>
          <w:sz w:val="18"/>
          <w:szCs w:val="18"/>
        </w:rPr>
        <w:br/>
        <w:t>Apologies for the delay.</w:t>
      </w:r>
      <w:r w:rsidRPr="00E742DA">
        <w:rPr>
          <w:rFonts w:ascii="Helvetica" w:hAnsi="Helvetica"/>
          <w:i/>
          <w:color w:val="333333"/>
          <w:sz w:val="18"/>
          <w:szCs w:val="18"/>
        </w:rPr>
        <w:br/>
      </w:r>
      <w:r w:rsidRPr="00E742DA">
        <w:rPr>
          <w:rFonts w:ascii="Helvetica" w:hAnsi="Helvetica"/>
          <w:i/>
          <w:color w:val="333333"/>
          <w:sz w:val="18"/>
          <w:szCs w:val="18"/>
        </w:rPr>
        <w:br/>
        <w:t>I have looked at the guidance and the scheme details and the advice contained within your email.</w:t>
      </w:r>
      <w:r w:rsidRPr="00E742DA">
        <w:rPr>
          <w:rFonts w:ascii="Helvetica" w:hAnsi="Helvetica"/>
          <w:i/>
          <w:color w:val="333333"/>
          <w:sz w:val="18"/>
          <w:szCs w:val="18"/>
        </w:rPr>
        <w:br/>
      </w:r>
      <w:r w:rsidRPr="00E742DA">
        <w:rPr>
          <w:rFonts w:ascii="Helvetica" w:hAnsi="Helvetica"/>
          <w:i/>
          <w:color w:val="333333"/>
          <w:sz w:val="18"/>
          <w:szCs w:val="18"/>
        </w:rPr>
        <w:br/>
        <w:t xml:space="preserve">As far as the guidance goes relating to the CNSGP - </w:t>
      </w:r>
      <w:proofErr w:type="spellStart"/>
      <w:r w:rsidRPr="00E742DA">
        <w:rPr>
          <w:rFonts w:ascii="Helvetica" w:hAnsi="Helvetica"/>
          <w:i/>
          <w:color w:val="333333"/>
          <w:sz w:val="18"/>
          <w:szCs w:val="18"/>
        </w:rPr>
        <w:t>organisations</w:t>
      </w:r>
      <w:proofErr w:type="spellEnd"/>
      <w:r w:rsidRPr="00E742DA">
        <w:rPr>
          <w:rFonts w:ascii="Helvetica" w:hAnsi="Helvetica"/>
          <w:i/>
          <w:color w:val="333333"/>
          <w:sz w:val="18"/>
          <w:szCs w:val="18"/>
        </w:rPr>
        <w:t xml:space="preserve"> are covered if they provide primary medical services where those have been commissioned by a provider whose main function is to provide/commission those services.</w:t>
      </w:r>
      <w:r w:rsidRPr="00E742DA">
        <w:rPr>
          <w:rFonts w:ascii="Helvetica" w:hAnsi="Helvetica"/>
          <w:i/>
          <w:color w:val="333333"/>
          <w:sz w:val="18"/>
          <w:szCs w:val="18"/>
        </w:rPr>
        <w:br/>
      </w:r>
      <w:r w:rsidRPr="00E742DA">
        <w:rPr>
          <w:rFonts w:ascii="Helvetica" w:hAnsi="Helvetica"/>
          <w:i/>
          <w:color w:val="333333"/>
          <w:sz w:val="18"/>
          <w:szCs w:val="18"/>
        </w:rPr>
        <w:br/>
        <w:t xml:space="preserve">My reading of this is that as a federation, if you are commissioned to provide primary medical services under a core contract then you are covered. If you are commissioned by a local authority for the provision of public health services, then you are also covered. If you fall into those categories you are treated as a part 4 </w:t>
      </w:r>
      <w:proofErr w:type="gramStart"/>
      <w:r w:rsidRPr="00E742DA">
        <w:rPr>
          <w:rFonts w:ascii="Helvetica" w:hAnsi="Helvetica"/>
          <w:i/>
          <w:color w:val="333333"/>
          <w:sz w:val="18"/>
          <w:szCs w:val="18"/>
        </w:rPr>
        <w:t>contractor</w:t>
      </w:r>
      <w:proofErr w:type="gramEnd"/>
      <w:r w:rsidRPr="00E742DA">
        <w:rPr>
          <w:rFonts w:ascii="Helvetica" w:hAnsi="Helvetica"/>
          <w:i/>
          <w:color w:val="333333"/>
          <w:sz w:val="18"/>
          <w:szCs w:val="18"/>
        </w:rPr>
        <w:t xml:space="preserve"> and therefore, the GPs you sub-contract to are also covered.</w:t>
      </w:r>
      <w:r w:rsidRPr="00E742DA">
        <w:rPr>
          <w:rFonts w:ascii="Helvetica" w:hAnsi="Helvetica"/>
          <w:i/>
          <w:color w:val="333333"/>
          <w:sz w:val="18"/>
          <w:szCs w:val="18"/>
        </w:rPr>
        <w:br/>
      </w:r>
      <w:r w:rsidRPr="00E742DA">
        <w:rPr>
          <w:rFonts w:ascii="Helvetica" w:hAnsi="Helvetica"/>
          <w:i/>
          <w:color w:val="333333"/>
          <w:sz w:val="18"/>
          <w:szCs w:val="18"/>
        </w:rPr>
        <w:br/>
        <w:t>Not all federations will fall under a Part 4 contractor so that may mean any sub-contractors are not covered under the CNSGP.</w:t>
      </w:r>
      <w:r w:rsidRPr="00E742DA">
        <w:rPr>
          <w:rFonts w:ascii="Helvetica" w:hAnsi="Helvetica"/>
          <w:i/>
          <w:color w:val="333333"/>
          <w:sz w:val="18"/>
          <w:szCs w:val="18"/>
        </w:rPr>
        <w:br/>
      </w:r>
      <w:r w:rsidRPr="00E742DA">
        <w:rPr>
          <w:rFonts w:ascii="Helvetica" w:hAnsi="Helvetica"/>
          <w:i/>
          <w:color w:val="333333"/>
          <w:sz w:val="18"/>
          <w:szCs w:val="18"/>
        </w:rPr>
        <w:br/>
        <w:t>The same rules would apply I believe in terms of a federation holding a Network DES - as long as they are providing in hours primary care services then they are entitled to hold the DES.</w:t>
      </w:r>
      <w:r w:rsidRPr="00E742DA">
        <w:rPr>
          <w:rFonts w:ascii="Helvetica" w:hAnsi="Helvetica"/>
          <w:i/>
          <w:color w:val="333333"/>
          <w:sz w:val="18"/>
          <w:szCs w:val="18"/>
        </w:rPr>
        <w:br/>
      </w:r>
      <w:r w:rsidRPr="00E742DA">
        <w:rPr>
          <w:rFonts w:ascii="Helvetica" w:hAnsi="Helvetica"/>
          <w:i/>
          <w:color w:val="333333"/>
          <w:sz w:val="18"/>
          <w:szCs w:val="18"/>
        </w:rPr>
        <w:br/>
        <w:t>The rules are still a little unclear, but with all guidance and information out there at present, this seems to be the clearest scenario.</w:t>
      </w:r>
      <w:r w:rsidRPr="00E742DA">
        <w:rPr>
          <w:rFonts w:ascii="Helvetica" w:hAnsi="Helvetica"/>
          <w:i/>
          <w:color w:val="333333"/>
          <w:sz w:val="18"/>
          <w:szCs w:val="18"/>
        </w:rPr>
        <w:br/>
      </w:r>
      <w:r w:rsidRPr="00E742DA">
        <w:rPr>
          <w:rFonts w:ascii="Helvetica" w:hAnsi="Helvetica"/>
          <w:i/>
          <w:color w:val="333333"/>
          <w:sz w:val="18"/>
          <w:szCs w:val="18"/>
        </w:rPr>
        <w:br/>
      </w:r>
      <w:proofErr w:type="spellStart"/>
      <w:r w:rsidRPr="00E742DA">
        <w:rPr>
          <w:rFonts w:ascii="Helvetica" w:hAnsi="Helvetica"/>
          <w:i/>
          <w:color w:val="333333"/>
          <w:sz w:val="18"/>
          <w:szCs w:val="18"/>
        </w:rPr>
        <w:t>Shanee</w:t>
      </w:r>
      <w:proofErr w:type="spellEnd"/>
    </w:p>
    <w:p w14:paraId="3C2E4334" w14:textId="77777777" w:rsidR="00B03154" w:rsidRPr="00E742DA" w:rsidRDefault="00B03154" w:rsidP="00B03154">
      <w:pPr>
        <w:spacing w:line="276" w:lineRule="auto"/>
        <w:ind w:left="720"/>
        <w:rPr>
          <w:rFonts w:cs="Arial"/>
          <w:i/>
          <w:sz w:val="22"/>
          <w:szCs w:val="22"/>
          <w:lang w:val="en-GB"/>
        </w:rPr>
      </w:pPr>
    </w:p>
    <w:p w14:paraId="55D4F908" w14:textId="487705EA" w:rsidR="00B03154" w:rsidRDefault="00B03154" w:rsidP="006F1AA7">
      <w:pPr>
        <w:pStyle w:val="ListParagraph"/>
        <w:numPr>
          <w:ilvl w:val="0"/>
          <w:numId w:val="5"/>
        </w:numPr>
        <w:spacing w:line="276" w:lineRule="auto"/>
        <w:rPr>
          <w:rFonts w:cs="Arial"/>
          <w:sz w:val="22"/>
          <w:szCs w:val="22"/>
          <w:lang w:val="en-GB"/>
        </w:rPr>
      </w:pPr>
      <w:r>
        <w:rPr>
          <w:rFonts w:cs="Arial"/>
          <w:sz w:val="22"/>
          <w:szCs w:val="22"/>
          <w:lang w:val="en-GB"/>
        </w:rPr>
        <w:t>HP is confirming with our sub-contracting practices their schedule of fitters and their evidence to practice and indemnity certificates.</w:t>
      </w:r>
      <w:r w:rsidR="005928AA">
        <w:rPr>
          <w:rFonts w:cs="Arial"/>
          <w:sz w:val="22"/>
          <w:szCs w:val="22"/>
          <w:lang w:val="en-GB"/>
        </w:rPr>
        <w:t xml:space="preserve">  </w:t>
      </w:r>
      <w:r w:rsidR="005928AA" w:rsidRPr="005928AA">
        <w:rPr>
          <w:rFonts w:cs="Arial"/>
          <w:b/>
          <w:i/>
          <w:sz w:val="22"/>
          <w:szCs w:val="22"/>
          <w:lang w:val="en-GB"/>
        </w:rPr>
        <w:t>Action HP</w:t>
      </w:r>
    </w:p>
    <w:p w14:paraId="66628B42" w14:textId="4A9C64B2" w:rsidR="00B03154" w:rsidRDefault="00B03154" w:rsidP="00B03154">
      <w:pPr>
        <w:spacing w:after="200" w:line="276" w:lineRule="auto"/>
        <w:rPr>
          <w:rFonts w:cs="Arial"/>
          <w:b/>
          <w:sz w:val="22"/>
          <w:szCs w:val="22"/>
          <w:lang w:val="en-GB"/>
        </w:rPr>
      </w:pPr>
    </w:p>
    <w:p w14:paraId="6D855DA2" w14:textId="77777777" w:rsidR="00B03154" w:rsidRPr="00B10D9E" w:rsidRDefault="00B03154" w:rsidP="006F1AA7">
      <w:pPr>
        <w:pStyle w:val="ListParagraph"/>
        <w:widowControl w:val="0"/>
        <w:numPr>
          <w:ilvl w:val="0"/>
          <w:numId w:val="23"/>
        </w:numPr>
        <w:tabs>
          <w:tab w:val="left" w:pos="220"/>
          <w:tab w:val="left" w:pos="720"/>
        </w:tabs>
        <w:autoSpaceDE w:val="0"/>
        <w:autoSpaceDN w:val="0"/>
        <w:adjustRightInd w:val="0"/>
        <w:spacing w:line="276" w:lineRule="auto"/>
        <w:ind w:left="360"/>
        <w:rPr>
          <w:rFonts w:cs="Arial"/>
          <w:sz w:val="22"/>
          <w:szCs w:val="22"/>
        </w:rPr>
      </w:pPr>
      <w:r>
        <w:rPr>
          <w:rFonts w:cs="Arial"/>
          <w:b/>
          <w:sz w:val="22"/>
          <w:szCs w:val="22"/>
        </w:rPr>
        <w:t xml:space="preserve">Correspondence management </w:t>
      </w:r>
    </w:p>
    <w:p w14:paraId="3065F6F4" w14:textId="4F628448" w:rsidR="00B03154" w:rsidRPr="00366D84" w:rsidRDefault="00B03154" w:rsidP="006F1AA7">
      <w:pPr>
        <w:pStyle w:val="ListParagraph"/>
        <w:widowControl w:val="0"/>
        <w:numPr>
          <w:ilvl w:val="0"/>
          <w:numId w:val="6"/>
        </w:numPr>
        <w:tabs>
          <w:tab w:val="left" w:pos="220"/>
          <w:tab w:val="left" w:pos="720"/>
        </w:tabs>
        <w:autoSpaceDE w:val="0"/>
        <w:autoSpaceDN w:val="0"/>
        <w:adjustRightInd w:val="0"/>
        <w:spacing w:line="276" w:lineRule="auto"/>
        <w:rPr>
          <w:rFonts w:cs="Arial"/>
          <w:b/>
          <w:sz w:val="22"/>
          <w:szCs w:val="22"/>
        </w:rPr>
      </w:pPr>
      <w:r>
        <w:rPr>
          <w:rFonts w:cs="Arial"/>
          <w:sz w:val="22"/>
          <w:szCs w:val="22"/>
        </w:rPr>
        <w:t>We will arrange a workshop f</w:t>
      </w:r>
      <w:r w:rsidR="006D43A4">
        <w:rPr>
          <w:rFonts w:cs="Arial"/>
          <w:sz w:val="22"/>
          <w:szCs w:val="22"/>
        </w:rPr>
        <w:t xml:space="preserve">or both the admin staff and GPs </w:t>
      </w:r>
      <w:r>
        <w:rPr>
          <w:rFonts w:cs="Arial"/>
          <w:sz w:val="22"/>
          <w:szCs w:val="22"/>
        </w:rPr>
        <w:t xml:space="preserve">for Practices to provide an update on their progress and enable </w:t>
      </w:r>
      <w:r w:rsidR="006D43A4">
        <w:rPr>
          <w:rFonts w:cs="Arial"/>
          <w:sz w:val="22"/>
          <w:szCs w:val="22"/>
        </w:rPr>
        <w:t xml:space="preserve">the sharing of best practice.  </w:t>
      </w:r>
      <w:r w:rsidR="006D43A4" w:rsidRPr="006D43A4">
        <w:rPr>
          <w:rFonts w:cs="Arial"/>
          <w:b/>
          <w:i/>
          <w:sz w:val="22"/>
          <w:szCs w:val="22"/>
        </w:rPr>
        <w:t>Action JW</w:t>
      </w:r>
    </w:p>
    <w:p w14:paraId="52BFC615" w14:textId="77777777" w:rsidR="00B03154" w:rsidRPr="007F0B03" w:rsidRDefault="00B03154" w:rsidP="00B03154">
      <w:pPr>
        <w:widowControl w:val="0"/>
        <w:tabs>
          <w:tab w:val="left" w:pos="220"/>
          <w:tab w:val="left" w:pos="720"/>
        </w:tabs>
        <w:autoSpaceDE w:val="0"/>
        <w:autoSpaceDN w:val="0"/>
        <w:adjustRightInd w:val="0"/>
        <w:spacing w:line="276" w:lineRule="auto"/>
        <w:rPr>
          <w:rFonts w:cs="Arial"/>
          <w:b/>
          <w:sz w:val="22"/>
          <w:szCs w:val="22"/>
          <w:lang w:val="en-GB"/>
        </w:rPr>
      </w:pPr>
    </w:p>
    <w:p w14:paraId="221EEC7F" w14:textId="77777777" w:rsidR="00B03154" w:rsidRPr="00E2724E" w:rsidRDefault="00B03154" w:rsidP="006F1AA7">
      <w:pPr>
        <w:pStyle w:val="ListParagraph"/>
        <w:widowControl w:val="0"/>
        <w:numPr>
          <w:ilvl w:val="0"/>
          <w:numId w:val="23"/>
        </w:numPr>
        <w:tabs>
          <w:tab w:val="left" w:pos="220"/>
          <w:tab w:val="left" w:pos="720"/>
        </w:tabs>
        <w:autoSpaceDE w:val="0"/>
        <w:autoSpaceDN w:val="0"/>
        <w:adjustRightInd w:val="0"/>
        <w:spacing w:line="276" w:lineRule="auto"/>
        <w:ind w:left="360"/>
        <w:rPr>
          <w:rFonts w:cs="Arial"/>
          <w:sz w:val="22"/>
          <w:szCs w:val="22"/>
        </w:rPr>
      </w:pPr>
      <w:r>
        <w:rPr>
          <w:rFonts w:cs="Arial"/>
          <w:b/>
          <w:sz w:val="22"/>
          <w:szCs w:val="22"/>
        </w:rPr>
        <w:t xml:space="preserve">Demand Management </w:t>
      </w:r>
    </w:p>
    <w:p w14:paraId="395AF46E" w14:textId="77777777" w:rsidR="006F1AA7" w:rsidRPr="006F1AA7" w:rsidRDefault="006F1AA7" w:rsidP="006F1AA7">
      <w:pPr>
        <w:pStyle w:val="ListParagraph"/>
        <w:numPr>
          <w:ilvl w:val="0"/>
          <w:numId w:val="24"/>
        </w:numPr>
        <w:jc w:val="both"/>
        <w:rPr>
          <w:rFonts w:asciiTheme="minorHAnsi" w:hAnsiTheme="minorHAnsi" w:cs="Calibri"/>
          <w:sz w:val="22"/>
          <w:szCs w:val="22"/>
        </w:rPr>
      </w:pPr>
      <w:proofErr w:type="spellStart"/>
      <w:r w:rsidRPr="006F1AA7">
        <w:rPr>
          <w:rFonts w:asciiTheme="minorHAnsi" w:hAnsiTheme="minorHAnsi" w:cs="Calibri"/>
          <w:sz w:val="22"/>
          <w:szCs w:val="22"/>
        </w:rPr>
        <w:t>Rysz</w:t>
      </w:r>
      <w:proofErr w:type="spellEnd"/>
      <w:r w:rsidRPr="006F1AA7">
        <w:rPr>
          <w:rFonts w:asciiTheme="minorHAnsi" w:hAnsiTheme="minorHAnsi" w:cs="Calibri"/>
          <w:sz w:val="22"/>
          <w:szCs w:val="22"/>
        </w:rPr>
        <w:t xml:space="preserve"> has met with </w:t>
      </w:r>
      <w:proofErr w:type="spellStart"/>
      <w:r w:rsidRPr="006F1AA7">
        <w:rPr>
          <w:rFonts w:asciiTheme="minorHAnsi" w:hAnsiTheme="minorHAnsi" w:cs="Calibri"/>
          <w:sz w:val="22"/>
          <w:szCs w:val="22"/>
        </w:rPr>
        <w:t>Mids</w:t>
      </w:r>
      <w:proofErr w:type="spellEnd"/>
      <w:r w:rsidRPr="006F1AA7">
        <w:rPr>
          <w:rFonts w:asciiTheme="minorHAnsi" w:hAnsiTheme="minorHAnsi" w:cs="Calibri"/>
          <w:sz w:val="22"/>
          <w:szCs w:val="22"/>
        </w:rPr>
        <w:t xml:space="preserve"> &amp; </w:t>
      </w:r>
      <w:proofErr w:type="spellStart"/>
      <w:r w:rsidRPr="006F1AA7">
        <w:rPr>
          <w:rFonts w:asciiTheme="minorHAnsi" w:hAnsiTheme="minorHAnsi" w:cs="Calibri"/>
          <w:sz w:val="22"/>
          <w:szCs w:val="22"/>
        </w:rPr>
        <w:t>Lancs</w:t>
      </w:r>
      <w:proofErr w:type="spellEnd"/>
      <w:r w:rsidRPr="006F1AA7">
        <w:rPr>
          <w:rFonts w:asciiTheme="minorHAnsi" w:hAnsiTheme="minorHAnsi" w:cs="Calibri"/>
          <w:sz w:val="22"/>
          <w:szCs w:val="22"/>
        </w:rPr>
        <w:t xml:space="preserve"> CSU to review the Intelligence packs</w:t>
      </w:r>
    </w:p>
    <w:p w14:paraId="176387F3" w14:textId="77777777" w:rsidR="00B03154" w:rsidRPr="006F1AA7" w:rsidRDefault="00B03154" w:rsidP="006F1AA7">
      <w:pPr>
        <w:pStyle w:val="ListParagraph"/>
        <w:numPr>
          <w:ilvl w:val="0"/>
          <w:numId w:val="24"/>
        </w:numPr>
        <w:spacing w:line="276" w:lineRule="auto"/>
        <w:rPr>
          <w:rFonts w:cs="Arial"/>
          <w:sz w:val="22"/>
          <w:szCs w:val="22"/>
        </w:rPr>
      </w:pPr>
      <w:r w:rsidRPr="006F1AA7">
        <w:rPr>
          <w:rFonts w:cs="Arial"/>
          <w:sz w:val="22"/>
          <w:szCs w:val="22"/>
        </w:rPr>
        <w:t>RB will develop reports for each Locality – identifying key trends and areas for further investigation / training / service development.</w:t>
      </w:r>
    </w:p>
    <w:p w14:paraId="59558C4F" w14:textId="715FE9B0" w:rsidR="00B03154" w:rsidRPr="006F1AA7" w:rsidRDefault="00B03154" w:rsidP="006F1AA7">
      <w:pPr>
        <w:pStyle w:val="ListParagraph"/>
        <w:numPr>
          <w:ilvl w:val="0"/>
          <w:numId w:val="24"/>
        </w:numPr>
        <w:spacing w:line="276" w:lineRule="auto"/>
        <w:rPr>
          <w:rFonts w:cs="Arial"/>
          <w:sz w:val="22"/>
          <w:szCs w:val="22"/>
        </w:rPr>
      </w:pPr>
      <w:r w:rsidRPr="006F1AA7">
        <w:rPr>
          <w:rFonts w:cs="Arial"/>
          <w:sz w:val="22"/>
          <w:szCs w:val="22"/>
        </w:rPr>
        <w:t>Funding needs to be identified from PCNs.</w:t>
      </w:r>
      <w:r w:rsidR="006F1AA7">
        <w:rPr>
          <w:rFonts w:cs="Arial"/>
          <w:sz w:val="22"/>
          <w:szCs w:val="22"/>
        </w:rPr>
        <w:t xml:space="preserve"> </w:t>
      </w:r>
      <w:r w:rsidR="006F1AA7" w:rsidRPr="006F1AA7">
        <w:rPr>
          <w:rFonts w:cs="Arial"/>
          <w:b/>
          <w:i/>
          <w:sz w:val="22"/>
          <w:szCs w:val="22"/>
        </w:rPr>
        <w:t xml:space="preserve"> Action JW</w:t>
      </w:r>
    </w:p>
    <w:p w14:paraId="41F485DF" w14:textId="77777777" w:rsidR="00B03154" w:rsidRDefault="00B03154" w:rsidP="00B03154">
      <w:pPr>
        <w:pStyle w:val="ListParagraph"/>
        <w:spacing w:line="276" w:lineRule="auto"/>
        <w:rPr>
          <w:rFonts w:cs="Arial"/>
          <w:sz w:val="22"/>
          <w:szCs w:val="22"/>
        </w:rPr>
      </w:pPr>
    </w:p>
    <w:p w14:paraId="5CC08750" w14:textId="77777777" w:rsidR="00B03154" w:rsidRDefault="00B03154" w:rsidP="006F1AA7">
      <w:pPr>
        <w:pStyle w:val="ListParagraph"/>
        <w:widowControl w:val="0"/>
        <w:numPr>
          <w:ilvl w:val="0"/>
          <w:numId w:val="23"/>
        </w:numPr>
        <w:tabs>
          <w:tab w:val="left" w:pos="220"/>
          <w:tab w:val="left" w:pos="720"/>
        </w:tabs>
        <w:autoSpaceDE w:val="0"/>
        <w:autoSpaceDN w:val="0"/>
        <w:adjustRightInd w:val="0"/>
        <w:spacing w:line="276" w:lineRule="auto"/>
        <w:ind w:left="360"/>
        <w:rPr>
          <w:b/>
          <w:color w:val="333333"/>
          <w:sz w:val="22"/>
          <w:szCs w:val="22"/>
        </w:rPr>
      </w:pPr>
      <w:r>
        <w:rPr>
          <w:b/>
          <w:color w:val="333333"/>
          <w:sz w:val="22"/>
          <w:szCs w:val="22"/>
        </w:rPr>
        <w:t>Referral support service (RSS)</w:t>
      </w:r>
    </w:p>
    <w:p w14:paraId="6113F6F4" w14:textId="77777777" w:rsidR="00B03154" w:rsidRPr="000C3CBA" w:rsidRDefault="00B03154" w:rsidP="006F1AA7">
      <w:pPr>
        <w:pStyle w:val="ListParagraph"/>
        <w:numPr>
          <w:ilvl w:val="0"/>
          <w:numId w:val="12"/>
        </w:numPr>
        <w:ind w:left="1080"/>
        <w:jc w:val="both"/>
        <w:rPr>
          <w:rFonts w:ascii="Times New Roman" w:eastAsia="Times New Roman" w:hAnsi="Times New Roman"/>
          <w:b/>
          <w:sz w:val="22"/>
          <w:szCs w:val="22"/>
          <w:lang w:val="en-GB" w:eastAsia="en-GB"/>
        </w:rPr>
      </w:pPr>
      <w:r>
        <w:rPr>
          <w:rFonts w:hAnsi="Verdana"/>
          <w:color w:val="000000" w:themeColor="text1"/>
          <w:kern w:val="24"/>
          <w:sz w:val="22"/>
          <w:szCs w:val="22"/>
          <w:lang w:val="en-GB" w:eastAsia="en-GB"/>
        </w:rPr>
        <w:lastRenderedPageBreak/>
        <w:t>Expressions of interest have been sought for MSK Triage &amp; ENT.</w:t>
      </w:r>
    </w:p>
    <w:p w14:paraId="55F5E840" w14:textId="5A68E31B" w:rsidR="00B03154" w:rsidRPr="00547C29" w:rsidRDefault="00B03154" w:rsidP="006F1AA7">
      <w:pPr>
        <w:pStyle w:val="ListParagraph"/>
        <w:numPr>
          <w:ilvl w:val="0"/>
          <w:numId w:val="12"/>
        </w:numPr>
        <w:ind w:left="1080"/>
        <w:jc w:val="both"/>
        <w:rPr>
          <w:rFonts w:ascii="Times New Roman" w:eastAsia="Times New Roman" w:hAnsi="Times New Roman"/>
          <w:b/>
          <w:sz w:val="22"/>
          <w:szCs w:val="22"/>
          <w:lang w:val="en-GB" w:eastAsia="en-GB"/>
        </w:rPr>
      </w:pPr>
      <w:r>
        <w:rPr>
          <w:rFonts w:hAnsi="Verdana"/>
          <w:color w:val="000000" w:themeColor="text1"/>
          <w:kern w:val="24"/>
          <w:sz w:val="22"/>
          <w:szCs w:val="22"/>
          <w:lang w:val="en-GB" w:eastAsia="en-GB"/>
        </w:rPr>
        <w:t xml:space="preserve">Meeting arranged with </w:t>
      </w:r>
      <w:proofErr w:type="spellStart"/>
      <w:r>
        <w:rPr>
          <w:rFonts w:hAnsi="Verdana"/>
          <w:color w:val="000000" w:themeColor="text1"/>
          <w:kern w:val="24"/>
          <w:sz w:val="22"/>
          <w:szCs w:val="22"/>
          <w:lang w:val="en-GB" w:eastAsia="en-GB"/>
        </w:rPr>
        <w:t>Danah</w:t>
      </w:r>
      <w:proofErr w:type="spellEnd"/>
      <w:r>
        <w:rPr>
          <w:rFonts w:hAnsi="Verdana"/>
          <w:color w:val="000000" w:themeColor="text1"/>
          <w:kern w:val="24"/>
          <w:sz w:val="22"/>
          <w:szCs w:val="22"/>
          <w:lang w:val="en-GB" w:eastAsia="en-GB"/>
        </w:rPr>
        <w:t xml:space="preserve"> Cadman to progress.</w:t>
      </w:r>
      <w:r w:rsidR="00170282">
        <w:rPr>
          <w:rFonts w:hAnsi="Verdana"/>
          <w:color w:val="000000" w:themeColor="text1"/>
          <w:kern w:val="24"/>
          <w:sz w:val="22"/>
          <w:szCs w:val="22"/>
          <w:lang w:val="en-GB" w:eastAsia="en-GB"/>
        </w:rPr>
        <w:t xml:space="preserve">  </w:t>
      </w:r>
      <w:r w:rsidR="00170282" w:rsidRPr="00170282">
        <w:rPr>
          <w:rFonts w:hAnsi="Verdana"/>
          <w:b/>
          <w:i/>
          <w:color w:val="000000" w:themeColor="text1"/>
          <w:kern w:val="24"/>
          <w:sz w:val="22"/>
          <w:szCs w:val="22"/>
          <w:lang w:val="en-GB" w:eastAsia="en-GB"/>
        </w:rPr>
        <w:t>Action JW</w:t>
      </w:r>
    </w:p>
    <w:p w14:paraId="55DBB185" w14:textId="77777777" w:rsidR="00B03154" w:rsidRDefault="00B03154" w:rsidP="00B03154">
      <w:pPr>
        <w:pStyle w:val="ListParagraph"/>
        <w:ind w:left="1080"/>
        <w:jc w:val="both"/>
        <w:rPr>
          <w:rFonts w:ascii="Times New Roman" w:eastAsia="Times New Roman" w:hAnsi="Times New Roman"/>
          <w:sz w:val="22"/>
          <w:szCs w:val="22"/>
          <w:lang w:val="en-GB" w:eastAsia="en-GB"/>
        </w:rPr>
      </w:pPr>
    </w:p>
    <w:p w14:paraId="68362616" w14:textId="77777777" w:rsidR="00B03154" w:rsidRPr="00F43304" w:rsidRDefault="00B03154" w:rsidP="00B03154">
      <w:pPr>
        <w:pStyle w:val="ListParagraph"/>
        <w:ind w:left="1080"/>
        <w:jc w:val="both"/>
        <w:rPr>
          <w:rFonts w:ascii="Times New Roman" w:eastAsia="Times New Roman" w:hAnsi="Times New Roman"/>
          <w:sz w:val="22"/>
          <w:szCs w:val="22"/>
          <w:lang w:val="en-GB" w:eastAsia="en-GB"/>
        </w:rPr>
      </w:pPr>
    </w:p>
    <w:p w14:paraId="006013FB" w14:textId="77777777" w:rsidR="00B03154" w:rsidRDefault="00B03154" w:rsidP="006F1AA7">
      <w:pPr>
        <w:pStyle w:val="ListParagraph"/>
        <w:widowControl w:val="0"/>
        <w:numPr>
          <w:ilvl w:val="0"/>
          <w:numId w:val="23"/>
        </w:numPr>
        <w:tabs>
          <w:tab w:val="left" w:pos="220"/>
          <w:tab w:val="left" w:pos="720"/>
        </w:tabs>
        <w:autoSpaceDE w:val="0"/>
        <w:autoSpaceDN w:val="0"/>
        <w:adjustRightInd w:val="0"/>
        <w:spacing w:line="276" w:lineRule="auto"/>
        <w:ind w:left="360"/>
        <w:rPr>
          <w:b/>
          <w:color w:val="333333"/>
          <w:sz w:val="22"/>
          <w:szCs w:val="22"/>
        </w:rPr>
      </w:pPr>
      <w:r w:rsidRPr="00E20DEB">
        <w:rPr>
          <w:b/>
          <w:color w:val="333333"/>
          <w:sz w:val="22"/>
          <w:szCs w:val="22"/>
        </w:rPr>
        <w:t>Diabetes nurse specialists</w:t>
      </w:r>
    </w:p>
    <w:p w14:paraId="5919B335" w14:textId="77777777" w:rsidR="00B03154" w:rsidRPr="00E742DA" w:rsidRDefault="00B03154" w:rsidP="006F1AA7">
      <w:pPr>
        <w:pStyle w:val="ListParagraph"/>
        <w:widowControl w:val="0"/>
        <w:numPr>
          <w:ilvl w:val="0"/>
          <w:numId w:val="3"/>
        </w:numPr>
        <w:tabs>
          <w:tab w:val="left" w:pos="220"/>
          <w:tab w:val="left" w:pos="720"/>
        </w:tabs>
        <w:autoSpaceDE w:val="0"/>
        <w:autoSpaceDN w:val="0"/>
        <w:adjustRightInd w:val="0"/>
        <w:spacing w:line="276" w:lineRule="auto"/>
        <w:ind w:left="720"/>
        <w:rPr>
          <w:b/>
          <w:color w:val="333333"/>
          <w:sz w:val="22"/>
          <w:szCs w:val="22"/>
        </w:rPr>
      </w:pPr>
      <w:r>
        <w:rPr>
          <w:color w:val="333333"/>
          <w:sz w:val="22"/>
          <w:szCs w:val="22"/>
        </w:rPr>
        <w:t>Additional funding has been identified to extend the project into FY19/20.</w:t>
      </w:r>
    </w:p>
    <w:p w14:paraId="49FCDC1F" w14:textId="77777777" w:rsidR="00B03154" w:rsidRPr="00E742DA" w:rsidRDefault="00B03154" w:rsidP="006F1AA7">
      <w:pPr>
        <w:pStyle w:val="ListParagraph"/>
        <w:widowControl w:val="0"/>
        <w:numPr>
          <w:ilvl w:val="0"/>
          <w:numId w:val="3"/>
        </w:numPr>
        <w:tabs>
          <w:tab w:val="left" w:pos="220"/>
          <w:tab w:val="left" w:pos="720"/>
        </w:tabs>
        <w:autoSpaceDE w:val="0"/>
        <w:autoSpaceDN w:val="0"/>
        <w:adjustRightInd w:val="0"/>
        <w:spacing w:line="276" w:lineRule="auto"/>
        <w:ind w:left="720"/>
        <w:rPr>
          <w:b/>
          <w:color w:val="333333"/>
          <w:sz w:val="22"/>
          <w:szCs w:val="22"/>
        </w:rPr>
      </w:pPr>
      <w:r>
        <w:rPr>
          <w:color w:val="333333"/>
          <w:sz w:val="22"/>
          <w:szCs w:val="22"/>
        </w:rPr>
        <w:t>A planning session will take place in May 2019 to determine how this project will be extended.</w:t>
      </w:r>
    </w:p>
    <w:p w14:paraId="04956496" w14:textId="04DD736F" w:rsidR="00B03154" w:rsidRPr="00521E29" w:rsidRDefault="00B03154" w:rsidP="006F1AA7">
      <w:pPr>
        <w:pStyle w:val="ListParagraph"/>
        <w:widowControl w:val="0"/>
        <w:numPr>
          <w:ilvl w:val="0"/>
          <w:numId w:val="3"/>
        </w:numPr>
        <w:tabs>
          <w:tab w:val="left" w:pos="220"/>
          <w:tab w:val="left" w:pos="720"/>
        </w:tabs>
        <w:autoSpaceDE w:val="0"/>
        <w:autoSpaceDN w:val="0"/>
        <w:adjustRightInd w:val="0"/>
        <w:spacing w:line="276" w:lineRule="auto"/>
        <w:ind w:left="720"/>
        <w:rPr>
          <w:b/>
          <w:color w:val="333333"/>
          <w:sz w:val="22"/>
          <w:szCs w:val="22"/>
        </w:rPr>
      </w:pPr>
      <w:r>
        <w:rPr>
          <w:color w:val="333333"/>
          <w:sz w:val="22"/>
          <w:szCs w:val="22"/>
        </w:rPr>
        <w:t>We need to agree an extension with LHMP.</w:t>
      </w:r>
      <w:r w:rsidR="00170282">
        <w:rPr>
          <w:color w:val="333333"/>
          <w:sz w:val="22"/>
          <w:szCs w:val="22"/>
        </w:rPr>
        <w:t xml:space="preserve">  </w:t>
      </w:r>
      <w:r w:rsidR="00170282" w:rsidRPr="00170282">
        <w:rPr>
          <w:b/>
          <w:i/>
          <w:color w:val="333333"/>
          <w:sz w:val="22"/>
          <w:szCs w:val="22"/>
        </w:rPr>
        <w:t>Action JW</w:t>
      </w:r>
    </w:p>
    <w:p w14:paraId="7240815E" w14:textId="3EA20DAA" w:rsidR="00B03154" w:rsidRPr="00FC57E7" w:rsidRDefault="00B03154" w:rsidP="006F1AA7">
      <w:pPr>
        <w:pStyle w:val="ListParagraph"/>
        <w:widowControl w:val="0"/>
        <w:numPr>
          <w:ilvl w:val="0"/>
          <w:numId w:val="3"/>
        </w:numPr>
        <w:tabs>
          <w:tab w:val="left" w:pos="220"/>
          <w:tab w:val="left" w:pos="720"/>
        </w:tabs>
        <w:autoSpaceDE w:val="0"/>
        <w:autoSpaceDN w:val="0"/>
        <w:adjustRightInd w:val="0"/>
        <w:spacing w:line="276" w:lineRule="auto"/>
        <w:ind w:left="720"/>
        <w:rPr>
          <w:b/>
          <w:color w:val="333333"/>
          <w:sz w:val="22"/>
          <w:szCs w:val="22"/>
        </w:rPr>
      </w:pPr>
      <w:r>
        <w:rPr>
          <w:color w:val="333333"/>
          <w:sz w:val="22"/>
          <w:szCs w:val="22"/>
        </w:rPr>
        <w:t xml:space="preserve">JW needs to write up a </w:t>
      </w:r>
      <w:r w:rsidRPr="00FC57E7">
        <w:rPr>
          <w:color w:val="333333"/>
          <w:sz w:val="22"/>
          <w:szCs w:val="22"/>
        </w:rPr>
        <w:t>clinical governanc</w:t>
      </w:r>
      <w:r>
        <w:rPr>
          <w:color w:val="333333"/>
          <w:sz w:val="22"/>
          <w:szCs w:val="22"/>
        </w:rPr>
        <w:t>e process to assure this scheme for Board consideration.</w:t>
      </w:r>
      <w:r w:rsidR="00170282">
        <w:rPr>
          <w:color w:val="333333"/>
          <w:sz w:val="22"/>
          <w:szCs w:val="22"/>
        </w:rPr>
        <w:t xml:space="preserve">  </w:t>
      </w:r>
      <w:r w:rsidR="00170282" w:rsidRPr="00170282">
        <w:rPr>
          <w:b/>
          <w:i/>
          <w:color w:val="333333"/>
          <w:sz w:val="22"/>
          <w:szCs w:val="22"/>
        </w:rPr>
        <w:t>Action JW</w:t>
      </w:r>
    </w:p>
    <w:p w14:paraId="2FAFD9CD" w14:textId="77777777" w:rsidR="00B03154" w:rsidRPr="00E20DEB" w:rsidRDefault="00B03154" w:rsidP="00B03154">
      <w:pPr>
        <w:pStyle w:val="ListParagraph"/>
        <w:widowControl w:val="0"/>
        <w:tabs>
          <w:tab w:val="left" w:pos="220"/>
          <w:tab w:val="left" w:pos="720"/>
        </w:tabs>
        <w:autoSpaceDE w:val="0"/>
        <w:autoSpaceDN w:val="0"/>
        <w:adjustRightInd w:val="0"/>
        <w:ind w:left="360"/>
        <w:rPr>
          <w:b/>
          <w:color w:val="333333"/>
          <w:sz w:val="22"/>
          <w:szCs w:val="22"/>
        </w:rPr>
      </w:pPr>
    </w:p>
    <w:p w14:paraId="08436179" w14:textId="77777777" w:rsidR="00B03154" w:rsidRDefault="00B03154" w:rsidP="006F1AA7">
      <w:pPr>
        <w:pStyle w:val="ListParagraph"/>
        <w:widowControl w:val="0"/>
        <w:numPr>
          <w:ilvl w:val="0"/>
          <w:numId w:val="23"/>
        </w:numPr>
        <w:tabs>
          <w:tab w:val="left" w:pos="220"/>
          <w:tab w:val="left" w:pos="720"/>
        </w:tabs>
        <w:autoSpaceDE w:val="0"/>
        <w:autoSpaceDN w:val="0"/>
        <w:adjustRightInd w:val="0"/>
        <w:spacing w:before="240"/>
        <w:ind w:left="360"/>
        <w:rPr>
          <w:rFonts w:cs="Arial"/>
          <w:b/>
          <w:sz w:val="22"/>
          <w:szCs w:val="22"/>
        </w:rPr>
      </w:pPr>
      <w:r>
        <w:rPr>
          <w:rFonts w:cs="Arial"/>
          <w:b/>
          <w:sz w:val="22"/>
          <w:szCs w:val="22"/>
        </w:rPr>
        <w:t>Rutland Patient App project (</w:t>
      </w:r>
      <w:proofErr w:type="spellStart"/>
      <w:r>
        <w:rPr>
          <w:rFonts w:cs="Arial"/>
          <w:b/>
          <w:sz w:val="22"/>
          <w:szCs w:val="22"/>
        </w:rPr>
        <w:t>VitruCare</w:t>
      </w:r>
      <w:proofErr w:type="spellEnd"/>
      <w:r>
        <w:rPr>
          <w:rFonts w:cs="Arial"/>
          <w:b/>
          <w:sz w:val="22"/>
          <w:szCs w:val="22"/>
        </w:rPr>
        <w:t>)</w:t>
      </w:r>
    </w:p>
    <w:p w14:paraId="1BFF03D3" w14:textId="77777777" w:rsidR="00B03154" w:rsidRDefault="00B03154" w:rsidP="00B03154">
      <w:pPr>
        <w:pStyle w:val="ListParagraph"/>
        <w:widowControl w:val="0"/>
        <w:numPr>
          <w:ilvl w:val="0"/>
          <w:numId w:val="2"/>
        </w:numPr>
        <w:tabs>
          <w:tab w:val="left" w:pos="220"/>
          <w:tab w:val="left" w:pos="720"/>
        </w:tabs>
        <w:autoSpaceDE w:val="0"/>
        <w:autoSpaceDN w:val="0"/>
        <w:adjustRightInd w:val="0"/>
        <w:spacing w:before="240"/>
        <w:ind w:left="720"/>
        <w:rPr>
          <w:rFonts w:cs="Arial"/>
          <w:sz w:val="22"/>
          <w:szCs w:val="22"/>
        </w:rPr>
      </w:pPr>
      <w:r>
        <w:rPr>
          <w:rFonts w:cs="Arial"/>
          <w:sz w:val="22"/>
          <w:szCs w:val="22"/>
        </w:rPr>
        <w:t xml:space="preserve">JW / RB have advised Dynamic Healthcare Systems that the Federation will not renew the contract for a second year when it comes up for renewal at the end of April 2019. </w:t>
      </w:r>
    </w:p>
    <w:p w14:paraId="21427738" w14:textId="77777777" w:rsidR="00B03154" w:rsidRPr="00BC1B31" w:rsidRDefault="00B03154" w:rsidP="00B03154">
      <w:pPr>
        <w:pStyle w:val="ListParagraph"/>
        <w:widowControl w:val="0"/>
        <w:tabs>
          <w:tab w:val="left" w:pos="220"/>
          <w:tab w:val="left" w:pos="720"/>
        </w:tabs>
        <w:autoSpaceDE w:val="0"/>
        <w:autoSpaceDN w:val="0"/>
        <w:adjustRightInd w:val="0"/>
        <w:ind w:left="360"/>
        <w:rPr>
          <w:rFonts w:cs="Arial"/>
          <w:sz w:val="22"/>
          <w:szCs w:val="22"/>
        </w:rPr>
      </w:pPr>
    </w:p>
    <w:p w14:paraId="0DE4505A" w14:textId="77777777" w:rsidR="00B03154" w:rsidRPr="00636A99" w:rsidRDefault="00B03154" w:rsidP="006F1AA7">
      <w:pPr>
        <w:pStyle w:val="ListParagraph"/>
        <w:widowControl w:val="0"/>
        <w:numPr>
          <w:ilvl w:val="0"/>
          <w:numId w:val="23"/>
        </w:numPr>
        <w:tabs>
          <w:tab w:val="left" w:pos="220"/>
          <w:tab w:val="left" w:pos="720"/>
        </w:tabs>
        <w:autoSpaceDE w:val="0"/>
        <w:autoSpaceDN w:val="0"/>
        <w:adjustRightInd w:val="0"/>
        <w:ind w:left="360"/>
        <w:rPr>
          <w:rFonts w:cs="Arial"/>
          <w:sz w:val="22"/>
          <w:szCs w:val="22"/>
        </w:rPr>
      </w:pPr>
      <w:r>
        <w:rPr>
          <w:rFonts w:cs="Arial"/>
          <w:b/>
          <w:sz w:val="22"/>
          <w:szCs w:val="22"/>
        </w:rPr>
        <w:t xml:space="preserve">GP </w:t>
      </w:r>
      <w:proofErr w:type="spellStart"/>
      <w:r>
        <w:rPr>
          <w:rFonts w:cs="Arial"/>
          <w:b/>
          <w:sz w:val="22"/>
          <w:szCs w:val="22"/>
        </w:rPr>
        <w:t>TeamNet</w:t>
      </w:r>
      <w:proofErr w:type="spellEnd"/>
      <w:r>
        <w:rPr>
          <w:rFonts w:cs="Arial"/>
          <w:b/>
          <w:sz w:val="22"/>
          <w:szCs w:val="22"/>
        </w:rPr>
        <w:t xml:space="preserve">  </w:t>
      </w:r>
    </w:p>
    <w:p w14:paraId="0AEB383B" w14:textId="77777777" w:rsidR="00B03154" w:rsidRDefault="00B03154" w:rsidP="006F1AA7">
      <w:pPr>
        <w:pStyle w:val="ListParagraph"/>
        <w:widowControl w:val="0"/>
        <w:numPr>
          <w:ilvl w:val="0"/>
          <w:numId w:val="10"/>
        </w:numPr>
        <w:tabs>
          <w:tab w:val="left" w:pos="220"/>
          <w:tab w:val="left" w:pos="720"/>
        </w:tabs>
        <w:autoSpaceDE w:val="0"/>
        <w:autoSpaceDN w:val="0"/>
        <w:adjustRightInd w:val="0"/>
        <w:rPr>
          <w:rFonts w:cs="Arial"/>
          <w:sz w:val="22"/>
          <w:szCs w:val="22"/>
        </w:rPr>
      </w:pPr>
      <w:r>
        <w:rPr>
          <w:rFonts w:cs="Arial"/>
          <w:sz w:val="22"/>
          <w:szCs w:val="22"/>
        </w:rPr>
        <w:t>Implementation is progressing well overall.</w:t>
      </w:r>
    </w:p>
    <w:p w14:paraId="7CD8F75D" w14:textId="77777777" w:rsidR="00B03154" w:rsidRDefault="00B03154" w:rsidP="006F1AA7">
      <w:pPr>
        <w:pStyle w:val="ListParagraph"/>
        <w:widowControl w:val="0"/>
        <w:numPr>
          <w:ilvl w:val="0"/>
          <w:numId w:val="10"/>
        </w:numPr>
        <w:tabs>
          <w:tab w:val="left" w:pos="220"/>
          <w:tab w:val="left" w:pos="720"/>
        </w:tabs>
        <w:autoSpaceDE w:val="0"/>
        <w:autoSpaceDN w:val="0"/>
        <w:adjustRightInd w:val="0"/>
        <w:rPr>
          <w:rFonts w:cs="Arial"/>
          <w:sz w:val="22"/>
          <w:szCs w:val="22"/>
        </w:rPr>
      </w:pPr>
      <w:r>
        <w:rPr>
          <w:rFonts w:cs="Arial"/>
          <w:sz w:val="22"/>
          <w:szCs w:val="22"/>
        </w:rPr>
        <w:t>The majority of Practices have started to implement the tool within their Practices.</w:t>
      </w:r>
    </w:p>
    <w:p w14:paraId="2A969303" w14:textId="77777777" w:rsidR="00B03154" w:rsidRDefault="00B03154" w:rsidP="006F1AA7">
      <w:pPr>
        <w:pStyle w:val="ListParagraph"/>
        <w:widowControl w:val="0"/>
        <w:numPr>
          <w:ilvl w:val="0"/>
          <w:numId w:val="10"/>
        </w:numPr>
        <w:tabs>
          <w:tab w:val="left" w:pos="220"/>
          <w:tab w:val="left" w:pos="720"/>
        </w:tabs>
        <w:autoSpaceDE w:val="0"/>
        <w:autoSpaceDN w:val="0"/>
        <w:adjustRightInd w:val="0"/>
        <w:rPr>
          <w:rFonts w:cs="Arial"/>
          <w:sz w:val="22"/>
          <w:szCs w:val="22"/>
        </w:rPr>
      </w:pPr>
      <w:r>
        <w:rPr>
          <w:rFonts w:cs="Arial"/>
          <w:sz w:val="22"/>
          <w:szCs w:val="22"/>
        </w:rPr>
        <w:t>Each Locality has a portal which will help with PCN development.</w:t>
      </w:r>
    </w:p>
    <w:p w14:paraId="6D92A70A" w14:textId="77777777" w:rsidR="00B03154" w:rsidRPr="00D56874" w:rsidRDefault="00B03154" w:rsidP="006F1AA7">
      <w:pPr>
        <w:pStyle w:val="ListParagraph"/>
        <w:widowControl w:val="0"/>
        <w:numPr>
          <w:ilvl w:val="0"/>
          <w:numId w:val="10"/>
        </w:numPr>
        <w:tabs>
          <w:tab w:val="left" w:pos="220"/>
          <w:tab w:val="left" w:pos="720"/>
        </w:tabs>
        <w:autoSpaceDE w:val="0"/>
        <w:autoSpaceDN w:val="0"/>
        <w:adjustRightInd w:val="0"/>
        <w:rPr>
          <w:rFonts w:cs="Arial"/>
          <w:sz w:val="22"/>
          <w:szCs w:val="22"/>
        </w:rPr>
      </w:pPr>
      <w:r w:rsidRPr="00D56874">
        <w:rPr>
          <w:rFonts w:cs="Arial"/>
          <w:sz w:val="22"/>
          <w:szCs w:val="22"/>
        </w:rPr>
        <w:t xml:space="preserve">‘Hot topic’ webinars and support workshops have been </w:t>
      </w:r>
      <w:r>
        <w:rPr>
          <w:rFonts w:cs="Arial"/>
          <w:sz w:val="22"/>
          <w:szCs w:val="22"/>
        </w:rPr>
        <w:t>held to help Practices implement the system.</w:t>
      </w:r>
    </w:p>
    <w:p w14:paraId="2E1F1961" w14:textId="77777777" w:rsidR="00B03154" w:rsidRDefault="00B03154" w:rsidP="006F1AA7">
      <w:pPr>
        <w:pStyle w:val="ListParagraph"/>
        <w:widowControl w:val="0"/>
        <w:numPr>
          <w:ilvl w:val="0"/>
          <w:numId w:val="10"/>
        </w:numPr>
        <w:tabs>
          <w:tab w:val="left" w:pos="220"/>
          <w:tab w:val="left" w:pos="720"/>
        </w:tabs>
        <w:autoSpaceDE w:val="0"/>
        <w:autoSpaceDN w:val="0"/>
        <w:adjustRightInd w:val="0"/>
        <w:rPr>
          <w:rFonts w:cs="Arial"/>
          <w:sz w:val="22"/>
          <w:szCs w:val="22"/>
        </w:rPr>
      </w:pPr>
      <w:r>
        <w:rPr>
          <w:rFonts w:cs="Arial"/>
          <w:sz w:val="22"/>
          <w:szCs w:val="22"/>
        </w:rPr>
        <w:t>The two-factor login arrangements are being developed which will enable the CCG to use the tool.</w:t>
      </w:r>
    </w:p>
    <w:p w14:paraId="7A1D638B" w14:textId="77777777" w:rsidR="00B03154" w:rsidRDefault="00B03154" w:rsidP="006F1AA7">
      <w:pPr>
        <w:pStyle w:val="ListParagraph"/>
        <w:widowControl w:val="0"/>
        <w:numPr>
          <w:ilvl w:val="0"/>
          <w:numId w:val="10"/>
        </w:numPr>
        <w:tabs>
          <w:tab w:val="left" w:pos="220"/>
          <w:tab w:val="left" w:pos="720"/>
        </w:tabs>
        <w:autoSpaceDE w:val="0"/>
        <w:autoSpaceDN w:val="0"/>
        <w:adjustRightInd w:val="0"/>
        <w:rPr>
          <w:rFonts w:cs="Arial"/>
          <w:sz w:val="22"/>
          <w:szCs w:val="22"/>
        </w:rPr>
      </w:pPr>
      <w:r>
        <w:rPr>
          <w:rFonts w:cs="Arial"/>
          <w:sz w:val="22"/>
          <w:szCs w:val="22"/>
        </w:rPr>
        <w:t>A webinar has been held with LCC Public Health.</w:t>
      </w:r>
    </w:p>
    <w:p w14:paraId="5480CC5F" w14:textId="663C5FC3" w:rsidR="00B03154" w:rsidRDefault="00B03154" w:rsidP="006F1AA7">
      <w:pPr>
        <w:pStyle w:val="ListParagraph"/>
        <w:widowControl w:val="0"/>
        <w:numPr>
          <w:ilvl w:val="0"/>
          <w:numId w:val="10"/>
        </w:numPr>
        <w:tabs>
          <w:tab w:val="left" w:pos="220"/>
          <w:tab w:val="left" w:pos="720"/>
        </w:tabs>
        <w:autoSpaceDE w:val="0"/>
        <w:autoSpaceDN w:val="0"/>
        <w:adjustRightInd w:val="0"/>
        <w:rPr>
          <w:rFonts w:cs="Arial"/>
          <w:sz w:val="22"/>
          <w:szCs w:val="22"/>
        </w:rPr>
      </w:pPr>
      <w:r>
        <w:rPr>
          <w:rFonts w:cs="Arial"/>
          <w:sz w:val="22"/>
          <w:szCs w:val="22"/>
        </w:rPr>
        <w:t>DHU have bought licenses.  JW to follow up how this could be used.</w:t>
      </w:r>
      <w:r w:rsidR="00967979">
        <w:rPr>
          <w:rFonts w:cs="Arial"/>
          <w:sz w:val="22"/>
          <w:szCs w:val="22"/>
        </w:rPr>
        <w:t xml:space="preserve">  </w:t>
      </w:r>
      <w:r w:rsidR="00967979" w:rsidRPr="00967979">
        <w:rPr>
          <w:rFonts w:cs="Arial"/>
          <w:b/>
          <w:i/>
          <w:sz w:val="22"/>
          <w:szCs w:val="22"/>
        </w:rPr>
        <w:t>Action JW</w:t>
      </w:r>
    </w:p>
    <w:p w14:paraId="6C2D4288" w14:textId="77777777" w:rsidR="00B03154" w:rsidRDefault="00B03154" w:rsidP="006F1AA7">
      <w:pPr>
        <w:pStyle w:val="ListParagraph"/>
        <w:widowControl w:val="0"/>
        <w:numPr>
          <w:ilvl w:val="0"/>
          <w:numId w:val="10"/>
        </w:numPr>
        <w:tabs>
          <w:tab w:val="left" w:pos="220"/>
          <w:tab w:val="left" w:pos="720"/>
        </w:tabs>
        <w:autoSpaceDE w:val="0"/>
        <w:autoSpaceDN w:val="0"/>
        <w:adjustRightInd w:val="0"/>
        <w:rPr>
          <w:rFonts w:cs="Arial"/>
          <w:sz w:val="22"/>
          <w:szCs w:val="22"/>
        </w:rPr>
      </w:pPr>
      <w:r w:rsidRPr="00D56874">
        <w:rPr>
          <w:rFonts w:cs="Arial"/>
          <w:sz w:val="22"/>
          <w:szCs w:val="22"/>
        </w:rPr>
        <w:t xml:space="preserve">The order has been raised for Year 2 for Five Localities plus SLMG.  </w:t>
      </w:r>
    </w:p>
    <w:p w14:paraId="1F5E5C6F" w14:textId="77777777" w:rsidR="00B03154" w:rsidRPr="00D56874" w:rsidRDefault="00B03154" w:rsidP="00B03154">
      <w:pPr>
        <w:pStyle w:val="ListParagraph"/>
        <w:widowControl w:val="0"/>
        <w:tabs>
          <w:tab w:val="left" w:pos="220"/>
          <w:tab w:val="left" w:pos="720"/>
        </w:tabs>
        <w:autoSpaceDE w:val="0"/>
        <w:autoSpaceDN w:val="0"/>
        <w:adjustRightInd w:val="0"/>
        <w:rPr>
          <w:rFonts w:cs="Arial"/>
          <w:sz w:val="22"/>
          <w:szCs w:val="22"/>
        </w:rPr>
      </w:pPr>
    </w:p>
    <w:p w14:paraId="020CDFED" w14:textId="77777777" w:rsidR="00B03154" w:rsidRPr="00636A99" w:rsidRDefault="00B03154" w:rsidP="006F1AA7">
      <w:pPr>
        <w:pStyle w:val="ListParagraph"/>
        <w:widowControl w:val="0"/>
        <w:numPr>
          <w:ilvl w:val="0"/>
          <w:numId w:val="23"/>
        </w:numPr>
        <w:tabs>
          <w:tab w:val="left" w:pos="220"/>
          <w:tab w:val="left" w:pos="720"/>
        </w:tabs>
        <w:autoSpaceDE w:val="0"/>
        <w:autoSpaceDN w:val="0"/>
        <w:adjustRightInd w:val="0"/>
        <w:spacing w:before="240"/>
        <w:ind w:left="360"/>
        <w:rPr>
          <w:rFonts w:cs="Arial"/>
          <w:b/>
          <w:sz w:val="22"/>
          <w:szCs w:val="22"/>
        </w:rPr>
      </w:pPr>
      <w:r>
        <w:rPr>
          <w:rFonts w:cs="Arial"/>
          <w:b/>
          <w:sz w:val="22"/>
          <w:szCs w:val="22"/>
        </w:rPr>
        <w:t xml:space="preserve">H Pylori </w:t>
      </w:r>
    </w:p>
    <w:p w14:paraId="42F73328" w14:textId="77777777" w:rsidR="00B03154" w:rsidRPr="00636A99" w:rsidRDefault="00B03154" w:rsidP="006F1AA7">
      <w:pPr>
        <w:pStyle w:val="ListParagraph"/>
        <w:widowControl w:val="0"/>
        <w:numPr>
          <w:ilvl w:val="0"/>
          <w:numId w:val="11"/>
        </w:numPr>
        <w:tabs>
          <w:tab w:val="left" w:pos="220"/>
          <w:tab w:val="left" w:pos="720"/>
        </w:tabs>
        <w:autoSpaceDE w:val="0"/>
        <w:autoSpaceDN w:val="0"/>
        <w:adjustRightInd w:val="0"/>
        <w:spacing w:before="240"/>
        <w:rPr>
          <w:rFonts w:cs="Arial"/>
          <w:b/>
          <w:sz w:val="22"/>
          <w:szCs w:val="22"/>
        </w:rPr>
      </w:pPr>
      <w:r>
        <w:rPr>
          <w:rFonts w:cs="Arial"/>
          <w:sz w:val="22"/>
          <w:szCs w:val="22"/>
        </w:rPr>
        <w:t xml:space="preserve">All bar three Practices </w:t>
      </w:r>
      <w:r w:rsidRPr="00636A99">
        <w:rPr>
          <w:rFonts w:cs="Arial"/>
          <w:sz w:val="22"/>
          <w:szCs w:val="22"/>
        </w:rPr>
        <w:t xml:space="preserve">have decided to provide an H Pylori service as a sub-contractor to the Federation.  </w:t>
      </w:r>
    </w:p>
    <w:p w14:paraId="207257E2" w14:textId="3532A903" w:rsidR="00B03154" w:rsidRPr="00636A99" w:rsidRDefault="00B03154" w:rsidP="006F1AA7">
      <w:pPr>
        <w:pStyle w:val="ListParagraph"/>
        <w:widowControl w:val="0"/>
        <w:numPr>
          <w:ilvl w:val="0"/>
          <w:numId w:val="11"/>
        </w:numPr>
        <w:tabs>
          <w:tab w:val="left" w:pos="220"/>
          <w:tab w:val="left" w:pos="720"/>
        </w:tabs>
        <w:autoSpaceDE w:val="0"/>
        <w:autoSpaceDN w:val="0"/>
        <w:adjustRightInd w:val="0"/>
        <w:spacing w:before="240"/>
        <w:rPr>
          <w:rFonts w:cs="Arial"/>
          <w:b/>
          <w:sz w:val="22"/>
          <w:szCs w:val="22"/>
        </w:rPr>
      </w:pPr>
      <w:r>
        <w:rPr>
          <w:rFonts w:cs="Arial"/>
          <w:sz w:val="22"/>
          <w:szCs w:val="22"/>
        </w:rPr>
        <w:t>We have received verbal confirmation that the contract will be rolled forward into FY19/20; we await written confirmation.</w:t>
      </w:r>
      <w:r w:rsidR="00967979">
        <w:rPr>
          <w:rFonts w:cs="Arial"/>
          <w:sz w:val="22"/>
          <w:szCs w:val="22"/>
        </w:rPr>
        <w:t xml:space="preserve">  </w:t>
      </w:r>
      <w:r w:rsidR="00967979" w:rsidRPr="00967979">
        <w:rPr>
          <w:rFonts w:cs="Arial"/>
          <w:b/>
          <w:i/>
          <w:sz w:val="22"/>
          <w:szCs w:val="22"/>
        </w:rPr>
        <w:t>Action JW</w:t>
      </w:r>
    </w:p>
    <w:p w14:paraId="5DA2351E" w14:textId="77777777" w:rsidR="00B03154" w:rsidRDefault="00B03154" w:rsidP="00B03154">
      <w:pPr>
        <w:pStyle w:val="ListParagraph"/>
        <w:widowControl w:val="0"/>
        <w:tabs>
          <w:tab w:val="left" w:pos="220"/>
          <w:tab w:val="left" w:pos="720"/>
        </w:tabs>
        <w:autoSpaceDE w:val="0"/>
        <w:autoSpaceDN w:val="0"/>
        <w:adjustRightInd w:val="0"/>
        <w:spacing w:before="240"/>
        <w:ind w:left="360"/>
        <w:rPr>
          <w:rFonts w:cs="Arial"/>
          <w:sz w:val="22"/>
          <w:szCs w:val="22"/>
        </w:rPr>
      </w:pPr>
      <w:r>
        <w:rPr>
          <w:rFonts w:cs="Arial"/>
          <w:sz w:val="22"/>
          <w:szCs w:val="22"/>
        </w:rPr>
        <w:t xml:space="preserve"> </w:t>
      </w:r>
    </w:p>
    <w:p w14:paraId="0323719C" w14:textId="77777777" w:rsidR="00B03154" w:rsidRDefault="00B03154" w:rsidP="006F1AA7">
      <w:pPr>
        <w:pStyle w:val="ListParagraph"/>
        <w:widowControl w:val="0"/>
        <w:numPr>
          <w:ilvl w:val="0"/>
          <w:numId w:val="23"/>
        </w:numPr>
        <w:tabs>
          <w:tab w:val="left" w:pos="220"/>
          <w:tab w:val="left" w:pos="720"/>
        </w:tabs>
        <w:autoSpaceDE w:val="0"/>
        <w:autoSpaceDN w:val="0"/>
        <w:adjustRightInd w:val="0"/>
        <w:spacing w:before="240"/>
        <w:ind w:left="360"/>
        <w:rPr>
          <w:rFonts w:cs="Arial"/>
          <w:b/>
          <w:sz w:val="22"/>
          <w:szCs w:val="22"/>
        </w:rPr>
      </w:pPr>
      <w:r>
        <w:rPr>
          <w:rFonts w:cs="Arial"/>
          <w:b/>
          <w:sz w:val="22"/>
          <w:szCs w:val="22"/>
        </w:rPr>
        <w:t xml:space="preserve">Locum service  </w:t>
      </w:r>
    </w:p>
    <w:p w14:paraId="435DB55B" w14:textId="738AA484" w:rsidR="00B03154" w:rsidRDefault="00B03154" w:rsidP="006F1AA7">
      <w:pPr>
        <w:pStyle w:val="ListParagraph"/>
        <w:widowControl w:val="0"/>
        <w:numPr>
          <w:ilvl w:val="0"/>
          <w:numId w:val="16"/>
        </w:numPr>
        <w:tabs>
          <w:tab w:val="left" w:pos="220"/>
          <w:tab w:val="left" w:pos="720"/>
        </w:tabs>
        <w:autoSpaceDE w:val="0"/>
        <w:autoSpaceDN w:val="0"/>
        <w:adjustRightInd w:val="0"/>
        <w:spacing w:before="240"/>
        <w:rPr>
          <w:rFonts w:cs="Arial"/>
          <w:sz w:val="22"/>
          <w:szCs w:val="22"/>
        </w:rPr>
      </w:pPr>
      <w:r>
        <w:rPr>
          <w:rFonts w:cs="Arial"/>
          <w:sz w:val="22"/>
          <w:szCs w:val="22"/>
        </w:rPr>
        <w:t xml:space="preserve">GP </w:t>
      </w:r>
      <w:proofErr w:type="spellStart"/>
      <w:r>
        <w:rPr>
          <w:rFonts w:cs="Arial"/>
          <w:sz w:val="22"/>
          <w:szCs w:val="22"/>
        </w:rPr>
        <w:t>TeamNet</w:t>
      </w:r>
      <w:proofErr w:type="spellEnd"/>
      <w:r>
        <w:rPr>
          <w:rFonts w:cs="Arial"/>
          <w:sz w:val="22"/>
          <w:szCs w:val="22"/>
        </w:rPr>
        <w:t xml:space="preserve"> has functionality that could support internal ‘bank’ working; which will be investigated further.</w:t>
      </w:r>
      <w:r w:rsidR="00967979">
        <w:rPr>
          <w:rFonts w:cs="Arial"/>
          <w:sz w:val="22"/>
          <w:szCs w:val="22"/>
        </w:rPr>
        <w:t xml:space="preserve">   </w:t>
      </w:r>
    </w:p>
    <w:p w14:paraId="7D034B4D" w14:textId="77777777" w:rsidR="00B03154" w:rsidRDefault="00B03154" w:rsidP="00B03154">
      <w:pPr>
        <w:ind w:left="720"/>
        <w:rPr>
          <w:rFonts w:eastAsia="Times New Roman" w:cs="Helvetica"/>
          <w:color w:val="333333"/>
          <w:sz w:val="22"/>
          <w:szCs w:val="22"/>
          <w:lang w:val="en-GB" w:eastAsia="en-GB"/>
        </w:rPr>
      </w:pPr>
    </w:p>
    <w:p w14:paraId="026CCD13" w14:textId="77777777" w:rsidR="00B03154" w:rsidRPr="00566446" w:rsidRDefault="00B03154" w:rsidP="006F1AA7">
      <w:pPr>
        <w:pStyle w:val="ListParagraph"/>
        <w:widowControl w:val="0"/>
        <w:numPr>
          <w:ilvl w:val="0"/>
          <w:numId w:val="23"/>
        </w:numPr>
        <w:tabs>
          <w:tab w:val="left" w:pos="220"/>
          <w:tab w:val="left" w:pos="720"/>
        </w:tabs>
        <w:autoSpaceDE w:val="0"/>
        <w:autoSpaceDN w:val="0"/>
        <w:adjustRightInd w:val="0"/>
        <w:spacing w:before="240"/>
        <w:ind w:left="360"/>
        <w:rPr>
          <w:rFonts w:cs="Arial"/>
          <w:b/>
          <w:sz w:val="22"/>
          <w:szCs w:val="22"/>
        </w:rPr>
      </w:pPr>
      <w:r>
        <w:rPr>
          <w:rFonts w:cs="Arial"/>
          <w:b/>
          <w:sz w:val="22"/>
          <w:szCs w:val="22"/>
        </w:rPr>
        <w:t xml:space="preserve">  GDPR </w:t>
      </w:r>
      <w:r w:rsidRPr="00566446">
        <w:rPr>
          <w:rFonts w:cs="Arial"/>
          <w:b/>
          <w:sz w:val="22"/>
          <w:szCs w:val="22"/>
        </w:rPr>
        <w:t>– DPO service</w:t>
      </w:r>
    </w:p>
    <w:p w14:paraId="23040E5F" w14:textId="19D89F11" w:rsidR="00B03154" w:rsidRPr="00133113" w:rsidRDefault="00161DF0" w:rsidP="000A5E0F">
      <w:pPr>
        <w:pStyle w:val="ListParagraph"/>
        <w:widowControl w:val="0"/>
        <w:numPr>
          <w:ilvl w:val="0"/>
          <w:numId w:val="26"/>
        </w:numPr>
        <w:tabs>
          <w:tab w:val="left" w:pos="220"/>
          <w:tab w:val="left" w:pos="720"/>
        </w:tabs>
        <w:autoSpaceDE w:val="0"/>
        <w:autoSpaceDN w:val="0"/>
        <w:adjustRightInd w:val="0"/>
        <w:spacing w:before="240"/>
        <w:rPr>
          <w:rFonts w:cs="Arial"/>
          <w:b/>
          <w:sz w:val="22"/>
          <w:szCs w:val="22"/>
        </w:rPr>
      </w:pPr>
      <w:r>
        <w:rPr>
          <w:rFonts w:cs="Arial"/>
          <w:sz w:val="22"/>
          <w:szCs w:val="22"/>
        </w:rPr>
        <w:t xml:space="preserve">JW to follow up the potential role of the CCG with </w:t>
      </w:r>
      <w:r w:rsidR="00B03154">
        <w:rPr>
          <w:rFonts w:cs="Arial"/>
          <w:sz w:val="22"/>
          <w:szCs w:val="22"/>
        </w:rPr>
        <w:t>Sharon Rose.</w:t>
      </w:r>
      <w:r>
        <w:rPr>
          <w:rFonts w:cs="Arial"/>
          <w:sz w:val="22"/>
          <w:szCs w:val="22"/>
        </w:rPr>
        <w:t xml:space="preserve">  </w:t>
      </w:r>
      <w:r w:rsidRPr="00161DF0">
        <w:rPr>
          <w:rFonts w:cs="Arial"/>
          <w:b/>
          <w:i/>
          <w:sz w:val="22"/>
          <w:szCs w:val="22"/>
        </w:rPr>
        <w:t>Action JW</w:t>
      </w:r>
    </w:p>
    <w:p w14:paraId="72A2D581" w14:textId="69DD6DDF" w:rsidR="00133113" w:rsidRPr="00133113" w:rsidRDefault="00133113" w:rsidP="000A5E0F">
      <w:pPr>
        <w:pStyle w:val="ListParagraph"/>
        <w:widowControl w:val="0"/>
        <w:numPr>
          <w:ilvl w:val="0"/>
          <w:numId w:val="26"/>
        </w:numPr>
        <w:tabs>
          <w:tab w:val="left" w:pos="220"/>
          <w:tab w:val="left" w:pos="720"/>
        </w:tabs>
        <w:autoSpaceDE w:val="0"/>
        <w:autoSpaceDN w:val="0"/>
        <w:adjustRightInd w:val="0"/>
        <w:spacing w:before="240"/>
        <w:rPr>
          <w:rFonts w:cs="Arial"/>
          <w:b/>
          <w:i/>
          <w:sz w:val="22"/>
          <w:szCs w:val="22"/>
        </w:rPr>
      </w:pPr>
      <w:r>
        <w:rPr>
          <w:rFonts w:cs="Arial"/>
          <w:sz w:val="22"/>
          <w:szCs w:val="22"/>
        </w:rPr>
        <w:t>JW to liaise with JM to put arrangements in place to roll forward the DPO service, subject to consulting with the CCG.</w:t>
      </w:r>
      <w:r>
        <w:rPr>
          <w:rFonts w:cs="Arial"/>
          <w:b/>
          <w:sz w:val="22"/>
          <w:szCs w:val="22"/>
        </w:rPr>
        <w:t xml:space="preserve">  </w:t>
      </w:r>
      <w:r w:rsidRPr="00133113">
        <w:rPr>
          <w:rFonts w:cs="Arial"/>
          <w:b/>
          <w:i/>
          <w:sz w:val="22"/>
          <w:szCs w:val="22"/>
        </w:rPr>
        <w:t>Action JW/JM</w:t>
      </w:r>
    </w:p>
    <w:p w14:paraId="6DA81C64" w14:textId="77777777" w:rsidR="00B03154" w:rsidRDefault="00B03154" w:rsidP="00B03154">
      <w:pPr>
        <w:pStyle w:val="ListParagraph"/>
        <w:widowControl w:val="0"/>
        <w:tabs>
          <w:tab w:val="left" w:pos="220"/>
          <w:tab w:val="left" w:pos="720"/>
        </w:tabs>
        <w:autoSpaceDE w:val="0"/>
        <w:autoSpaceDN w:val="0"/>
        <w:adjustRightInd w:val="0"/>
        <w:spacing w:before="240"/>
        <w:ind w:left="1080"/>
        <w:rPr>
          <w:rFonts w:cs="Arial"/>
          <w:b/>
          <w:sz w:val="22"/>
          <w:szCs w:val="22"/>
        </w:rPr>
      </w:pPr>
    </w:p>
    <w:p w14:paraId="4FFA1DE1" w14:textId="77777777" w:rsidR="00B74923" w:rsidRPr="009B3900" w:rsidRDefault="00B74923" w:rsidP="00B03154">
      <w:pPr>
        <w:pStyle w:val="ListParagraph"/>
        <w:widowControl w:val="0"/>
        <w:tabs>
          <w:tab w:val="left" w:pos="220"/>
          <w:tab w:val="left" w:pos="720"/>
        </w:tabs>
        <w:autoSpaceDE w:val="0"/>
        <w:autoSpaceDN w:val="0"/>
        <w:adjustRightInd w:val="0"/>
        <w:spacing w:before="240"/>
        <w:ind w:left="1080"/>
        <w:rPr>
          <w:rFonts w:cs="Arial"/>
          <w:b/>
          <w:sz w:val="22"/>
          <w:szCs w:val="22"/>
        </w:rPr>
      </w:pPr>
    </w:p>
    <w:p w14:paraId="33A02F20" w14:textId="77777777" w:rsidR="00B03154" w:rsidRPr="0059288D" w:rsidRDefault="00B03154" w:rsidP="006F1AA7">
      <w:pPr>
        <w:pStyle w:val="ListParagraph"/>
        <w:numPr>
          <w:ilvl w:val="0"/>
          <w:numId w:val="23"/>
        </w:numPr>
        <w:ind w:left="360"/>
        <w:rPr>
          <w:rFonts w:eastAsia="Times New Roman" w:cs="Helvetica"/>
          <w:b/>
          <w:color w:val="333333"/>
          <w:sz w:val="22"/>
          <w:szCs w:val="22"/>
          <w:lang w:val="en-GB" w:eastAsia="en-GB"/>
        </w:rPr>
      </w:pPr>
      <w:r>
        <w:rPr>
          <w:rFonts w:eastAsia="Times New Roman" w:cs="Helvetica"/>
          <w:b/>
          <w:color w:val="333333"/>
          <w:sz w:val="22"/>
          <w:szCs w:val="22"/>
          <w:lang w:val="en-GB" w:eastAsia="en-GB"/>
        </w:rPr>
        <w:t>Fracture Liaison Service (FLS) project</w:t>
      </w:r>
    </w:p>
    <w:p w14:paraId="6969B6D3" w14:textId="77777777" w:rsidR="00B03154" w:rsidRPr="00CA2B92" w:rsidRDefault="00B03154" w:rsidP="00161DF0">
      <w:pPr>
        <w:pStyle w:val="ListParagraph"/>
        <w:widowControl w:val="0"/>
        <w:numPr>
          <w:ilvl w:val="0"/>
          <w:numId w:val="28"/>
        </w:numPr>
        <w:tabs>
          <w:tab w:val="left" w:pos="220"/>
          <w:tab w:val="left" w:pos="720"/>
        </w:tabs>
        <w:autoSpaceDE w:val="0"/>
        <w:autoSpaceDN w:val="0"/>
        <w:adjustRightInd w:val="0"/>
        <w:spacing w:before="240"/>
        <w:rPr>
          <w:rFonts w:cs="Arial"/>
          <w:b/>
          <w:sz w:val="22"/>
          <w:szCs w:val="22"/>
        </w:rPr>
      </w:pPr>
      <w:r w:rsidRPr="00CA2B92">
        <w:rPr>
          <w:rFonts w:cs="Arial"/>
          <w:sz w:val="22"/>
          <w:szCs w:val="22"/>
        </w:rPr>
        <w:t>Public Health  and th</w:t>
      </w:r>
      <w:r>
        <w:rPr>
          <w:rFonts w:cs="Arial"/>
          <w:sz w:val="22"/>
          <w:szCs w:val="22"/>
        </w:rPr>
        <w:t xml:space="preserve">e Alliance Leadership Board have </w:t>
      </w:r>
      <w:r w:rsidRPr="00CA2B92">
        <w:rPr>
          <w:rFonts w:cs="Arial"/>
          <w:sz w:val="22"/>
          <w:szCs w:val="22"/>
        </w:rPr>
        <w:t>support</w:t>
      </w:r>
      <w:r>
        <w:rPr>
          <w:rFonts w:cs="Arial"/>
          <w:sz w:val="22"/>
          <w:szCs w:val="22"/>
        </w:rPr>
        <w:t>ed</w:t>
      </w:r>
      <w:r w:rsidRPr="00CA2B92">
        <w:rPr>
          <w:rFonts w:cs="Arial"/>
          <w:sz w:val="22"/>
          <w:szCs w:val="22"/>
        </w:rPr>
        <w:t xml:space="preserve"> the proposal</w:t>
      </w:r>
    </w:p>
    <w:p w14:paraId="3E2EE571" w14:textId="2DD2AEA8" w:rsidR="00161DF0" w:rsidRPr="00161DF0" w:rsidRDefault="00B03154" w:rsidP="00161DF0">
      <w:pPr>
        <w:pStyle w:val="ListParagraph"/>
        <w:widowControl w:val="0"/>
        <w:numPr>
          <w:ilvl w:val="0"/>
          <w:numId w:val="28"/>
        </w:numPr>
        <w:tabs>
          <w:tab w:val="left" w:pos="220"/>
          <w:tab w:val="left" w:pos="720"/>
        </w:tabs>
        <w:autoSpaceDE w:val="0"/>
        <w:autoSpaceDN w:val="0"/>
        <w:adjustRightInd w:val="0"/>
        <w:spacing w:before="240"/>
        <w:rPr>
          <w:rFonts w:cs="Arial"/>
          <w:b/>
          <w:sz w:val="22"/>
          <w:szCs w:val="22"/>
        </w:rPr>
      </w:pPr>
      <w:r>
        <w:rPr>
          <w:rFonts w:cs="Arial"/>
          <w:sz w:val="22"/>
          <w:szCs w:val="22"/>
        </w:rPr>
        <w:t xml:space="preserve">GC / JW </w:t>
      </w:r>
      <w:r w:rsidR="00161DF0">
        <w:rPr>
          <w:rFonts w:cs="Arial"/>
          <w:sz w:val="22"/>
          <w:szCs w:val="22"/>
        </w:rPr>
        <w:t xml:space="preserve">to follow up </w:t>
      </w:r>
      <w:r>
        <w:rPr>
          <w:rFonts w:cs="Arial"/>
          <w:sz w:val="22"/>
          <w:szCs w:val="22"/>
        </w:rPr>
        <w:t>questions</w:t>
      </w:r>
      <w:r w:rsidR="00161DF0">
        <w:rPr>
          <w:rFonts w:cs="Arial"/>
          <w:sz w:val="22"/>
          <w:szCs w:val="22"/>
        </w:rPr>
        <w:t xml:space="preserve">/issues </w:t>
      </w:r>
      <w:proofErr w:type="gramStart"/>
      <w:r w:rsidR="00161DF0">
        <w:rPr>
          <w:rFonts w:cs="Arial"/>
          <w:sz w:val="22"/>
          <w:szCs w:val="22"/>
        </w:rPr>
        <w:t>raised</w:t>
      </w:r>
      <w:proofErr w:type="gramEnd"/>
      <w:r w:rsidR="00161DF0">
        <w:rPr>
          <w:rFonts w:cs="Arial"/>
          <w:sz w:val="22"/>
          <w:szCs w:val="22"/>
        </w:rPr>
        <w:t xml:space="preserve"> by the CCG </w:t>
      </w:r>
      <w:r>
        <w:rPr>
          <w:rFonts w:cs="Arial"/>
          <w:sz w:val="22"/>
          <w:szCs w:val="22"/>
        </w:rPr>
        <w:t xml:space="preserve">and update the Business Case </w:t>
      </w:r>
      <w:r w:rsidR="00161DF0">
        <w:rPr>
          <w:rFonts w:cs="Arial"/>
          <w:sz w:val="22"/>
          <w:szCs w:val="22"/>
        </w:rPr>
        <w:t xml:space="preserve">accordingly.  </w:t>
      </w:r>
      <w:r w:rsidR="00161DF0" w:rsidRPr="00161DF0">
        <w:rPr>
          <w:rFonts w:cs="Arial"/>
          <w:b/>
          <w:i/>
          <w:sz w:val="22"/>
          <w:szCs w:val="22"/>
        </w:rPr>
        <w:t>Action GC/JW</w:t>
      </w:r>
    </w:p>
    <w:p w14:paraId="3268D86A" w14:textId="77777777" w:rsidR="00B03154" w:rsidRDefault="00B03154" w:rsidP="00B03154">
      <w:pPr>
        <w:pStyle w:val="ListParagraph"/>
        <w:ind w:left="360"/>
        <w:rPr>
          <w:rFonts w:eastAsia="Times New Roman" w:cs="Helvetica"/>
          <w:b/>
          <w:color w:val="333333"/>
          <w:sz w:val="22"/>
          <w:szCs w:val="22"/>
          <w:lang w:val="en-GB" w:eastAsia="en-GB"/>
        </w:rPr>
      </w:pPr>
    </w:p>
    <w:p w14:paraId="7CD3448F" w14:textId="77777777" w:rsidR="00B74923" w:rsidRDefault="00B74923" w:rsidP="00B03154">
      <w:pPr>
        <w:pStyle w:val="ListParagraph"/>
        <w:ind w:left="360"/>
        <w:rPr>
          <w:rFonts w:eastAsia="Times New Roman" w:cs="Helvetica"/>
          <w:b/>
          <w:color w:val="333333"/>
          <w:sz w:val="22"/>
          <w:szCs w:val="22"/>
          <w:lang w:val="en-GB" w:eastAsia="en-GB"/>
        </w:rPr>
      </w:pPr>
    </w:p>
    <w:p w14:paraId="7B432595" w14:textId="77777777" w:rsidR="00B03154" w:rsidRPr="00566446" w:rsidRDefault="00B03154" w:rsidP="006F1AA7">
      <w:pPr>
        <w:pStyle w:val="ListParagraph"/>
        <w:numPr>
          <w:ilvl w:val="0"/>
          <w:numId w:val="23"/>
        </w:numPr>
        <w:ind w:left="360"/>
        <w:rPr>
          <w:rFonts w:eastAsia="Times New Roman" w:cs="Helvetica"/>
          <w:b/>
          <w:color w:val="333333"/>
          <w:sz w:val="22"/>
          <w:szCs w:val="22"/>
          <w:lang w:val="en-GB" w:eastAsia="en-GB"/>
        </w:rPr>
      </w:pPr>
      <w:r>
        <w:rPr>
          <w:rFonts w:eastAsia="Times New Roman" w:cs="Helvetica"/>
          <w:b/>
          <w:color w:val="333333"/>
          <w:sz w:val="22"/>
          <w:szCs w:val="22"/>
          <w:lang w:val="en-GB" w:eastAsia="en-GB"/>
        </w:rPr>
        <w:lastRenderedPageBreak/>
        <w:t>INR STAR</w:t>
      </w:r>
    </w:p>
    <w:p w14:paraId="5A05C57B" w14:textId="77777777" w:rsidR="00B03154" w:rsidRDefault="00B03154" w:rsidP="006F1AA7">
      <w:pPr>
        <w:pStyle w:val="ListParagraph"/>
        <w:numPr>
          <w:ilvl w:val="0"/>
          <w:numId w:val="14"/>
        </w:numPr>
        <w:ind w:left="1080"/>
        <w:rPr>
          <w:rFonts w:eastAsia="Times New Roman" w:cs="Arial"/>
          <w:bCs/>
          <w:iCs/>
          <w:color w:val="333333"/>
          <w:sz w:val="22"/>
          <w:szCs w:val="22"/>
          <w:lang w:val="en-GB" w:eastAsia="en-GB"/>
        </w:rPr>
      </w:pPr>
      <w:r w:rsidRPr="00EC2976">
        <w:rPr>
          <w:rFonts w:eastAsia="Times New Roman" w:cs="Arial"/>
          <w:bCs/>
          <w:iCs/>
          <w:color w:val="333333"/>
          <w:sz w:val="22"/>
          <w:szCs w:val="22"/>
          <w:lang w:val="en-GB" w:eastAsia="en-GB"/>
        </w:rPr>
        <w:t xml:space="preserve">The </w:t>
      </w:r>
      <w:r>
        <w:rPr>
          <w:rFonts w:eastAsia="Times New Roman" w:cs="Arial"/>
          <w:bCs/>
          <w:iCs/>
          <w:color w:val="333333"/>
          <w:sz w:val="22"/>
          <w:szCs w:val="22"/>
          <w:lang w:val="en-GB" w:eastAsia="en-GB"/>
        </w:rPr>
        <w:t xml:space="preserve">contract with </w:t>
      </w:r>
      <w:proofErr w:type="spellStart"/>
      <w:r>
        <w:rPr>
          <w:rFonts w:eastAsia="Times New Roman" w:cs="Arial"/>
          <w:bCs/>
          <w:iCs/>
          <w:color w:val="333333"/>
          <w:sz w:val="22"/>
          <w:szCs w:val="22"/>
          <w:lang w:val="en-GB" w:eastAsia="en-GB"/>
        </w:rPr>
        <w:t>LumiraDX</w:t>
      </w:r>
      <w:proofErr w:type="spellEnd"/>
      <w:r>
        <w:rPr>
          <w:rFonts w:eastAsia="Times New Roman" w:cs="Arial"/>
          <w:bCs/>
          <w:iCs/>
          <w:color w:val="333333"/>
          <w:sz w:val="22"/>
          <w:szCs w:val="22"/>
          <w:lang w:val="en-GB" w:eastAsia="en-GB"/>
        </w:rPr>
        <w:t xml:space="preserve"> on behalf of all, bar one, of the member Practices has been finalised.</w:t>
      </w:r>
    </w:p>
    <w:p w14:paraId="2A75DF5E" w14:textId="77777777" w:rsidR="00B03154" w:rsidRDefault="00B03154" w:rsidP="006F1AA7">
      <w:pPr>
        <w:pStyle w:val="ListParagraph"/>
        <w:numPr>
          <w:ilvl w:val="0"/>
          <w:numId w:val="14"/>
        </w:numPr>
        <w:ind w:left="1080"/>
        <w:rPr>
          <w:rFonts w:eastAsia="Times New Roman" w:cs="Arial"/>
          <w:bCs/>
          <w:iCs/>
          <w:color w:val="333333"/>
          <w:sz w:val="22"/>
          <w:szCs w:val="22"/>
          <w:lang w:val="en-GB" w:eastAsia="en-GB"/>
        </w:rPr>
      </w:pPr>
      <w:r>
        <w:rPr>
          <w:rFonts w:eastAsia="Times New Roman" w:cs="Arial"/>
          <w:bCs/>
          <w:iCs/>
          <w:color w:val="333333"/>
          <w:sz w:val="22"/>
          <w:szCs w:val="22"/>
          <w:lang w:val="en-GB" w:eastAsia="en-GB"/>
        </w:rPr>
        <w:t>The CCG will pay for the final two weeks on March 2019.</w:t>
      </w:r>
    </w:p>
    <w:p w14:paraId="0706F145" w14:textId="77777777" w:rsidR="00B03154" w:rsidRDefault="00B03154" w:rsidP="00B03154">
      <w:pPr>
        <w:rPr>
          <w:rFonts w:eastAsia="Times New Roman" w:cs="Arial"/>
          <w:bCs/>
          <w:iCs/>
          <w:color w:val="333333"/>
          <w:sz w:val="22"/>
          <w:szCs w:val="22"/>
          <w:lang w:val="en-GB" w:eastAsia="en-GB"/>
        </w:rPr>
      </w:pPr>
    </w:p>
    <w:p w14:paraId="3DD16DE1" w14:textId="46FD43D8" w:rsidR="00B03154" w:rsidRPr="006024DC" w:rsidRDefault="00B03154" w:rsidP="006024DC">
      <w:pPr>
        <w:pStyle w:val="ListParagraph"/>
        <w:numPr>
          <w:ilvl w:val="0"/>
          <w:numId w:val="23"/>
        </w:numPr>
        <w:ind w:left="360"/>
        <w:rPr>
          <w:rFonts w:eastAsia="Times New Roman" w:cs="Helvetica"/>
          <w:b/>
          <w:color w:val="333333"/>
          <w:sz w:val="22"/>
          <w:szCs w:val="22"/>
          <w:lang w:val="en-GB" w:eastAsia="en-GB"/>
        </w:rPr>
      </w:pPr>
      <w:r>
        <w:rPr>
          <w:rFonts w:eastAsia="Times New Roman" w:cs="Helvetica"/>
          <w:b/>
          <w:color w:val="333333"/>
          <w:sz w:val="22"/>
          <w:szCs w:val="22"/>
          <w:lang w:val="en-GB" w:eastAsia="en-GB"/>
        </w:rPr>
        <w:t>Second blood collection</w:t>
      </w:r>
    </w:p>
    <w:p w14:paraId="267120C3" w14:textId="77777777" w:rsidR="00B03154" w:rsidRDefault="00B03154" w:rsidP="006F1AA7">
      <w:pPr>
        <w:pStyle w:val="ListParagraph"/>
        <w:numPr>
          <w:ilvl w:val="0"/>
          <w:numId w:val="14"/>
        </w:numPr>
        <w:ind w:left="1080"/>
        <w:rPr>
          <w:rFonts w:eastAsia="Times New Roman" w:cs="Arial"/>
          <w:bCs/>
          <w:iCs/>
          <w:color w:val="333333"/>
          <w:sz w:val="22"/>
          <w:szCs w:val="22"/>
          <w:lang w:val="en-GB" w:eastAsia="en-GB"/>
        </w:rPr>
      </w:pPr>
      <w:r>
        <w:rPr>
          <w:rFonts w:eastAsia="Times New Roman" w:cs="Arial"/>
          <w:bCs/>
          <w:iCs/>
          <w:color w:val="333333"/>
          <w:sz w:val="22"/>
          <w:szCs w:val="22"/>
          <w:lang w:val="en-GB" w:eastAsia="en-GB"/>
        </w:rPr>
        <w:t>The three CCGs are considering whether to institute a second blood collection – we await an update.</w:t>
      </w:r>
    </w:p>
    <w:p w14:paraId="5D02B261" w14:textId="77777777" w:rsidR="00B03154" w:rsidRPr="00E42513" w:rsidRDefault="00B03154" w:rsidP="00B03154">
      <w:pPr>
        <w:rPr>
          <w:rFonts w:eastAsia="Times New Roman" w:cs="Arial"/>
          <w:bCs/>
          <w:iCs/>
          <w:color w:val="333333"/>
          <w:sz w:val="22"/>
          <w:szCs w:val="22"/>
          <w:lang w:val="en-GB" w:eastAsia="en-GB"/>
        </w:rPr>
      </w:pPr>
    </w:p>
    <w:p w14:paraId="4B820F66" w14:textId="77777777" w:rsidR="00B03154" w:rsidRPr="00566446" w:rsidRDefault="00B03154" w:rsidP="006F1AA7">
      <w:pPr>
        <w:pStyle w:val="ListParagraph"/>
        <w:numPr>
          <w:ilvl w:val="0"/>
          <w:numId w:val="23"/>
        </w:numPr>
        <w:ind w:left="360"/>
        <w:rPr>
          <w:rFonts w:eastAsia="Times New Roman" w:cs="Helvetica"/>
          <w:b/>
          <w:color w:val="333333"/>
          <w:sz w:val="22"/>
          <w:szCs w:val="22"/>
          <w:lang w:val="en-GB" w:eastAsia="en-GB"/>
        </w:rPr>
      </w:pPr>
      <w:r>
        <w:rPr>
          <w:rFonts w:eastAsia="Times New Roman" w:cs="Helvetica"/>
          <w:b/>
          <w:color w:val="333333"/>
          <w:sz w:val="22"/>
          <w:szCs w:val="22"/>
          <w:lang w:val="en-GB" w:eastAsia="en-GB"/>
        </w:rPr>
        <w:t>Active signposting</w:t>
      </w:r>
    </w:p>
    <w:p w14:paraId="5795A5ED" w14:textId="77777777" w:rsidR="00B03154" w:rsidRDefault="00B03154" w:rsidP="006F1AA7">
      <w:pPr>
        <w:pStyle w:val="ListParagraph"/>
        <w:numPr>
          <w:ilvl w:val="0"/>
          <w:numId w:val="14"/>
        </w:numPr>
        <w:ind w:left="1080"/>
        <w:rPr>
          <w:rFonts w:eastAsia="Times New Roman" w:cs="Arial"/>
          <w:bCs/>
          <w:iCs/>
          <w:color w:val="333333"/>
          <w:sz w:val="22"/>
          <w:szCs w:val="22"/>
          <w:lang w:val="en-GB" w:eastAsia="en-GB"/>
        </w:rPr>
      </w:pPr>
      <w:r>
        <w:rPr>
          <w:rFonts w:eastAsia="Times New Roman" w:cs="Arial"/>
          <w:bCs/>
          <w:iCs/>
          <w:color w:val="333333"/>
          <w:sz w:val="22"/>
          <w:szCs w:val="22"/>
          <w:lang w:val="en-GB" w:eastAsia="en-GB"/>
        </w:rPr>
        <w:t xml:space="preserve">ELR CCG has asked the Federation to coordinate a pilot within 1/2 Localities to support practices with Active Signposting </w:t>
      </w:r>
    </w:p>
    <w:p w14:paraId="230B6831" w14:textId="77777777" w:rsidR="00B03154" w:rsidRDefault="00B03154" w:rsidP="006F1AA7">
      <w:pPr>
        <w:pStyle w:val="ListParagraph"/>
        <w:numPr>
          <w:ilvl w:val="0"/>
          <w:numId w:val="14"/>
        </w:numPr>
        <w:ind w:left="1080"/>
        <w:rPr>
          <w:rFonts w:eastAsia="Times New Roman" w:cs="Arial"/>
          <w:bCs/>
          <w:iCs/>
          <w:color w:val="333333"/>
          <w:sz w:val="22"/>
          <w:szCs w:val="22"/>
          <w:lang w:val="en-GB" w:eastAsia="en-GB"/>
        </w:rPr>
      </w:pPr>
      <w:r>
        <w:rPr>
          <w:rFonts w:eastAsia="Times New Roman" w:cs="Arial"/>
          <w:bCs/>
          <w:iCs/>
          <w:color w:val="333333"/>
          <w:sz w:val="22"/>
          <w:szCs w:val="22"/>
          <w:lang w:val="en-GB" w:eastAsia="en-GB"/>
        </w:rPr>
        <w:t>The first session with the OWI and Rutland Practices will took place on 20</w:t>
      </w:r>
      <w:r w:rsidRPr="00250411">
        <w:rPr>
          <w:rFonts w:eastAsia="Times New Roman" w:cs="Arial"/>
          <w:bCs/>
          <w:iCs/>
          <w:color w:val="333333"/>
          <w:sz w:val="22"/>
          <w:szCs w:val="22"/>
          <w:vertAlign w:val="superscript"/>
          <w:lang w:val="en-GB" w:eastAsia="en-GB"/>
        </w:rPr>
        <w:t>th</w:t>
      </w:r>
      <w:r>
        <w:rPr>
          <w:rFonts w:eastAsia="Times New Roman" w:cs="Arial"/>
          <w:bCs/>
          <w:iCs/>
          <w:color w:val="333333"/>
          <w:sz w:val="22"/>
          <w:szCs w:val="22"/>
          <w:lang w:val="en-GB" w:eastAsia="en-GB"/>
        </w:rPr>
        <w:t xml:space="preserve"> March 2019 and was successful.</w:t>
      </w:r>
    </w:p>
    <w:p w14:paraId="07A8D348" w14:textId="7D208C9B" w:rsidR="00B03154" w:rsidRDefault="00B03154" w:rsidP="006F1AA7">
      <w:pPr>
        <w:pStyle w:val="ListParagraph"/>
        <w:numPr>
          <w:ilvl w:val="0"/>
          <w:numId w:val="14"/>
        </w:numPr>
        <w:ind w:left="1080"/>
        <w:rPr>
          <w:rFonts w:eastAsia="Times New Roman" w:cs="Arial"/>
          <w:bCs/>
          <w:iCs/>
          <w:color w:val="333333"/>
          <w:sz w:val="22"/>
          <w:szCs w:val="22"/>
          <w:lang w:val="en-GB" w:eastAsia="en-GB"/>
        </w:rPr>
      </w:pPr>
      <w:r>
        <w:rPr>
          <w:rFonts w:eastAsia="Times New Roman" w:cs="Arial"/>
          <w:bCs/>
          <w:iCs/>
          <w:color w:val="333333"/>
          <w:sz w:val="22"/>
          <w:szCs w:val="22"/>
          <w:lang w:val="en-GB" w:eastAsia="en-GB"/>
        </w:rPr>
        <w:t xml:space="preserve">A further two sessions will be planned over the next six months. </w:t>
      </w:r>
      <w:r w:rsidR="006024DC">
        <w:rPr>
          <w:rFonts w:eastAsia="Times New Roman" w:cs="Arial"/>
          <w:bCs/>
          <w:iCs/>
          <w:color w:val="333333"/>
          <w:sz w:val="22"/>
          <w:szCs w:val="22"/>
          <w:lang w:val="en-GB" w:eastAsia="en-GB"/>
        </w:rPr>
        <w:t xml:space="preserve"> </w:t>
      </w:r>
      <w:r w:rsidR="006024DC" w:rsidRPr="006024DC">
        <w:rPr>
          <w:rFonts w:eastAsia="Times New Roman" w:cs="Arial"/>
          <w:b/>
          <w:bCs/>
          <w:i/>
          <w:iCs/>
          <w:color w:val="333333"/>
          <w:sz w:val="22"/>
          <w:szCs w:val="22"/>
          <w:lang w:val="en-GB" w:eastAsia="en-GB"/>
        </w:rPr>
        <w:t xml:space="preserve"> Action JW</w:t>
      </w:r>
    </w:p>
    <w:p w14:paraId="72BE1C76" w14:textId="77777777" w:rsidR="00B03154" w:rsidRDefault="00B03154" w:rsidP="00B03154">
      <w:pPr>
        <w:rPr>
          <w:rFonts w:eastAsia="Times New Roman" w:cs="Arial"/>
          <w:bCs/>
          <w:iCs/>
          <w:color w:val="333333"/>
          <w:sz w:val="22"/>
          <w:szCs w:val="22"/>
          <w:lang w:val="en-GB" w:eastAsia="en-GB"/>
        </w:rPr>
      </w:pPr>
    </w:p>
    <w:p w14:paraId="590DD410" w14:textId="0CDB6094" w:rsidR="00B03154" w:rsidRPr="007819B3" w:rsidRDefault="00B03154" w:rsidP="006F1AA7">
      <w:pPr>
        <w:pStyle w:val="ListParagraph"/>
        <w:numPr>
          <w:ilvl w:val="0"/>
          <w:numId w:val="23"/>
        </w:numPr>
        <w:ind w:left="360"/>
        <w:rPr>
          <w:rFonts w:eastAsia="Times New Roman" w:cs="Helvetica"/>
          <w:color w:val="333333"/>
          <w:sz w:val="22"/>
          <w:szCs w:val="22"/>
          <w:lang w:val="en-GB" w:eastAsia="en-GB"/>
        </w:rPr>
      </w:pPr>
      <w:r>
        <w:rPr>
          <w:rFonts w:eastAsia="Times New Roman" w:cs="Helvetica"/>
          <w:b/>
          <w:color w:val="333333"/>
          <w:sz w:val="22"/>
          <w:szCs w:val="22"/>
          <w:lang w:val="en-GB" w:eastAsia="en-GB"/>
        </w:rPr>
        <w:t>Diagnostic hubs</w:t>
      </w:r>
    </w:p>
    <w:p w14:paraId="028D3C8A" w14:textId="77777777" w:rsidR="00B03154" w:rsidRDefault="00B03154" w:rsidP="006F1AA7">
      <w:pPr>
        <w:pStyle w:val="ListParagraph"/>
        <w:numPr>
          <w:ilvl w:val="0"/>
          <w:numId w:val="14"/>
        </w:numPr>
        <w:ind w:left="1080"/>
        <w:rPr>
          <w:rFonts w:eastAsia="Times New Roman" w:cs="Arial"/>
          <w:bCs/>
          <w:iCs/>
          <w:color w:val="333333"/>
          <w:sz w:val="22"/>
          <w:szCs w:val="22"/>
          <w:lang w:val="en-GB" w:eastAsia="en-GB"/>
        </w:rPr>
      </w:pPr>
      <w:r>
        <w:rPr>
          <w:rFonts w:eastAsia="Times New Roman" w:cs="Arial"/>
          <w:bCs/>
          <w:iCs/>
          <w:color w:val="333333"/>
          <w:sz w:val="22"/>
          <w:szCs w:val="22"/>
          <w:lang w:val="en-GB" w:eastAsia="en-GB"/>
        </w:rPr>
        <w:t xml:space="preserve">JW met with Helen Mather and Simon </w:t>
      </w:r>
      <w:proofErr w:type="spellStart"/>
      <w:r>
        <w:rPr>
          <w:rFonts w:eastAsia="Times New Roman" w:cs="Arial"/>
          <w:bCs/>
          <w:iCs/>
          <w:color w:val="333333"/>
          <w:sz w:val="22"/>
          <w:szCs w:val="22"/>
          <w:lang w:val="en-GB" w:eastAsia="en-GB"/>
        </w:rPr>
        <w:t>Carr</w:t>
      </w:r>
      <w:proofErr w:type="spellEnd"/>
      <w:r>
        <w:rPr>
          <w:rFonts w:eastAsia="Times New Roman" w:cs="Arial"/>
          <w:bCs/>
          <w:iCs/>
          <w:color w:val="333333"/>
          <w:sz w:val="22"/>
          <w:szCs w:val="22"/>
          <w:lang w:val="en-GB" w:eastAsia="en-GB"/>
        </w:rPr>
        <w:t xml:space="preserve"> who are developing a Business Case to develop diagnostic hubs in primary care.</w:t>
      </w:r>
    </w:p>
    <w:p w14:paraId="7F5832A0" w14:textId="5714D446" w:rsidR="00B03154" w:rsidRPr="0080084E" w:rsidRDefault="00B03154" w:rsidP="006F1AA7">
      <w:pPr>
        <w:pStyle w:val="ListParagraph"/>
        <w:numPr>
          <w:ilvl w:val="0"/>
          <w:numId w:val="14"/>
        </w:numPr>
        <w:ind w:left="1080"/>
        <w:rPr>
          <w:rFonts w:eastAsia="Times New Roman" w:cs="Arial"/>
          <w:bCs/>
          <w:iCs/>
          <w:color w:val="333333"/>
          <w:sz w:val="22"/>
          <w:szCs w:val="22"/>
          <w:lang w:val="en-GB" w:eastAsia="en-GB"/>
        </w:rPr>
      </w:pPr>
      <w:r>
        <w:rPr>
          <w:rFonts w:eastAsia="Times New Roman" w:cs="Arial"/>
          <w:bCs/>
          <w:iCs/>
          <w:color w:val="333333"/>
          <w:sz w:val="22"/>
          <w:szCs w:val="22"/>
          <w:lang w:val="en-GB" w:eastAsia="en-GB"/>
        </w:rPr>
        <w:t xml:space="preserve">JW will work with Simon </w:t>
      </w:r>
      <w:proofErr w:type="spellStart"/>
      <w:r>
        <w:rPr>
          <w:rFonts w:eastAsia="Times New Roman" w:cs="Arial"/>
          <w:bCs/>
          <w:iCs/>
          <w:color w:val="333333"/>
          <w:sz w:val="22"/>
          <w:szCs w:val="22"/>
          <w:lang w:val="en-GB" w:eastAsia="en-GB"/>
        </w:rPr>
        <w:t>Carr</w:t>
      </w:r>
      <w:proofErr w:type="spellEnd"/>
      <w:r>
        <w:rPr>
          <w:rFonts w:eastAsia="Times New Roman" w:cs="Arial"/>
          <w:bCs/>
          <w:iCs/>
          <w:color w:val="333333"/>
          <w:sz w:val="22"/>
          <w:szCs w:val="22"/>
          <w:lang w:val="en-GB" w:eastAsia="en-GB"/>
        </w:rPr>
        <w:t xml:space="preserve"> to develop the ELR element of this proposal for consideration by PCNs / Practices.</w:t>
      </w:r>
      <w:r w:rsidR="00276C52">
        <w:rPr>
          <w:rFonts w:eastAsia="Times New Roman" w:cs="Arial"/>
          <w:bCs/>
          <w:iCs/>
          <w:color w:val="333333"/>
          <w:sz w:val="22"/>
          <w:szCs w:val="22"/>
          <w:lang w:val="en-GB" w:eastAsia="en-GB"/>
        </w:rPr>
        <w:t xml:space="preserve">  </w:t>
      </w:r>
      <w:r w:rsidR="00276C52" w:rsidRPr="00276C52">
        <w:rPr>
          <w:rFonts w:eastAsia="Times New Roman" w:cs="Arial"/>
          <w:b/>
          <w:bCs/>
          <w:i/>
          <w:iCs/>
          <w:color w:val="333333"/>
          <w:sz w:val="22"/>
          <w:szCs w:val="22"/>
          <w:lang w:val="en-GB" w:eastAsia="en-GB"/>
        </w:rPr>
        <w:t>Action JW</w:t>
      </w:r>
    </w:p>
    <w:p w14:paraId="4DCB44BC" w14:textId="55DA77A1" w:rsidR="0080084E" w:rsidRDefault="0080084E" w:rsidP="006F1AA7">
      <w:pPr>
        <w:pStyle w:val="ListParagraph"/>
        <w:numPr>
          <w:ilvl w:val="0"/>
          <w:numId w:val="14"/>
        </w:numPr>
        <w:ind w:left="1080"/>
        <w:rPr>
          <w:rFonts w:eastAsia="Times New Roman" w:cs="Arial"/>
          <w:bCs/>
          <w:iCs/>
          <w:color w:val="333333"/>
          <w:sz w:val="22"/>
          <w:szCs w:val="22"/>
          <w:lang w:val="en-GB" w:eastAsia="en-GB"/>
        </w:rPr>
      </w:pPr>
      <w:r>
        <w:rPr>
          <w:rFonts w:eastAsia="Times New Roman" w:cs="Arial"/>
          <w:bCs/>
          <w:iCs/>
          <w:color w:val="333333"/>
          <w:sz w:val="22"/>
          <w:szCs w:val="22"/>
          <w:lang w:val="en-GB" w:eastAsia="en-GB"/>
        </w:rPr>
        <w:t xml:space="preserve">LR will follow up with </w:t>
      </w:r>
      <w:r w:rsidR="001534FC">
        <w:rPr>
          <w:rFonts w:eastAsia="Times New Roman" w:cs="Arial"/>
          <w:bCs/>
          <w:iCs/>
          <w:color w:val="333333"/>
          <w:sz w:val="22"/>
          <w:szCs w:val="22"/>
          <w:lang w:val="en-GB" w:eastAsia="en-GB"/>
        </w:rPr>
        <w:t xml:space="preserve">Sarah Smith.  </w:t>
      </w:r>
      <w:r w:rsidR="001534FC" w:rsidRPr="001534FC">
        <w:rPr>
          <w:rFonts w:eastAsia="Times New Roman" w:cs="Arial"/>
          <w:b/>
          <w:bCs/>
          <w:i/>
          <w:iCs/>
          <w:color w:val="333333"/>
          <w:sz w:val="22"/>
          <w:szCs w:val="22"/>
          <w:lang w:val="en-GB" w:eastAsia="en-GB"/>
        </w:rPr>
        <w:t>Action LR</w:t>
      </w:r>
    </w:p>
    <w:p w14:paraId="6C6AE030" w14:textId="77777777" w:rsidR="00364749" w:rsidRDefault="00364749" w:rsidP="00364749">
      <w:pPr>
        <w:pStyle w:val="ListParagraph"/>
        <w:tabs>
          <w:tab w:val="left" w:pos="5542"/>
        </w:tabs>
        <w:ind w:left="1800"/>
        <w:rPr>
          <w:rFonts w:eastAsia="Times New Roman" w:cs="Arial"/>
          <w:bCs/>
          <w:iCs/>
          <w:color w:val="333333"/>
          <w:sz w:val="22"/>
          <w:szCs w:val="22"/>
          <w:lang w:val="en-GB" w:eastAsia="en-GB"/>
        </w:rPr>
      </w:pPr>
      <w:r>
        <w:rPr>
          <w:rFonts w:eastAsia="Times New Roman" w:cs="Arial"/>
          <w:bCs/>
          <w:iCs/>
          <w:color w:val="333333"/>
          <w:sz w:val="22"/>
          <w:szCs w:val="22"/>
          <w:lang w:val="en-GB" w:eastAsia="en-GB"/>
        </w:rPr>
        <w:tab/>
      </w:r>
    </w:p>
    <w:p w14:paraId="3B5996B3" w14:textId="58EA9959" w:rsidR="005E3C5B" w:rsidRPr="00CB3C62" w:rsidRDefault="005E3C5B" w:rsidP="005E3C5B">
      <w:pPr>
        <w:pStyle w:val="ListParagraph"/>
        <w:numPr>
          <w:ilvl w:val="0"/>
          <w:numId w:val="1"/>
        </w:numPr>
        <w:rPr>
          <w:rFonts w:cs="Calibri"/>
          <w:b/>
          <w:sz w:val="22"/>
          <w:szCs w:val="22"/>
        </w:rPr>
      </w:pPr>
      <w:r>
        <w:rPr>
          <w:rFonts w:cs="Calibri"/>
          <w:b/>
          <w:sz w:val="22"/>
          <w:szCs w:val="22"/>
        </w:rPr>
        <w:t>Finance</w:t>
      </w:r>
    </w:p>
    <w:p w14:paraId="34C23538" w14:textId="3966FF01" w:rsidR="00303CDC" w:rsidRDefault="00303CDC" w:rsidP="00303CDC">
      <w:pPr>
        <w:pStyle w:val="ListParagraph"/>
        <w:numPr>
          <w:ilvl w:val="0"/>
          <w:numId w:val="30"/>
        </w:numPr>
        <w:spacing w:line="276" w:lineRule="auto"/>
        <w:jc w:val="both"/>
        <w:rPr>
          <w:rFonts w:asciiTheme="minorHAnsi" w:hAnsiTheme="minorHAnsi" w:cs="Calibri"/>
          <w:sz w:val="22"/>
          <w:szCs w:val="22"/>
        </w:rPr>
      </w:pPr>
      <w:r w:rsidRPr="00FA2E75">
        <w:rPr>
          <w:rFonts w:asciiTheme="minorHAnsi" w:hAnsiTheme="minorHAnsi" w:cs="Calibri"/>
          <w:sz w:val="22"/>
          <w:szCs w:val="22"/>
        </w:rPr>
        <w:t xml:space="preserve">The budget forecast reports </w:t>
      </w:r>
      <w:r>
        <w:rPr>
          <w:rFonts w:asciiTheme="minorHAnsi" w:hAnsiTheme="minorHAnsi" w:cs="Calibri"/>
          <w:sz w:val="22"/>
          <w:szCs w:val="22"/>
        </w:rPr>
        <w:t>(</w:t>
      </w:r>
      <w:r w:rsidRPr="002741FE">
        <w:rPr>
          <w:rFonts w:asciiTheme="minorHAnsi" w:hAnsiTheme="minorHAnsi" w:cs="Calibri"/>
          <w:b/>
          <w:sz w:val="22"/>
          <w:szCs w:val="22"/>
        </w:rPr>
        <w:t>Appendices 3 &amp; 4</w:t>
      </w:r>
      <w:r w:rsidRPr="00FA2E75">
        <w:rPr>
          <w:rFonts w:asciiTheme="minorHAnsi" w:hAnsiTheme="minorHAnsi" w:cs="Calibri"/>
          <w:sz w:val="22"/>
          <w:szCs w:val="22"/>
        </w:rPr>
        <w:t xml:space="preserve">) were reviewed </w:t>
      </w:r>
      <w:r>
        <w:rPr>
          <w:rFonts w:asciiTheme="minorHAnsi" w:hAnsiTheme="minorHAnsi" w:cs="Calibri"/>
          <w:sz w:val="22"/>
          <w:szCs w:val="22"/>
        </w:rPr>
        <w:t>by the Board</w:t>
      </w:r>
      <w:r w:rsidR="00CB37DB">
        <w:rPr>
          <w:rFonts w:asciiTheme="minorHAnsi" w:hAnsiTheme="minorHAnsi" w:cs="Calibri"/>
          <w:sz w:val="22"/>
          <w:szCs w:val="22"/>
        </w:rPr>
        <w:t xml:space="preserve"> – the key issue is ensuring that we agree with the PCNs to allocate some of their PCN budget in return for Federation set-up support</w:t>
      </w:r>
      <w:r>
        <w:rPr>
          <w:rFonts w:asciiTheme="minorHAnsi" w:hAnsiTheme="minorHAnsi" w:cs="Calibri"/>
          <w:sz w:val="22"/>
          <w:szCs w:val="22"/>
        </w:rPr>
        <w:t xml:space="preserve">. </w:t>
      </w:r>
    </w:p>
    <w:p w14:paraId="19806EA0" w14:textId="76C3E87B" w:rsidR="00303CDC" w:rsidRPr="00EE5F92" w:rsidRDefault="00CB37DB" w:rsidP="00303CDC">
      <w:pPr>
        <w:pStyle w:val="ListParagraph"/>
        <w:numPr>
          <w:ilvl w:val="0"/>
          <w:numId w:val="30"/>
        </w:numPr>
        <w:spacing w:line="276" w:lineRule="auto"/>
        <w:jc w:val="both"/>
        <w:rPr>
          <w:rFonts w:asciiTheme="minorHAnsi" w:hAnsiTheme="minorHAnsi" w:cs="Calibri"/>
          <w:sz w:val="22"/>
          <w:szCs w:val="22"/>
        </w:rPr>
      </w:pPr>
      <w:r>
        <w:rPr>
          <w:rFonts w:asciiTheme="minorHAnsi" w:hAnsiTheme="minorHAnsi" w:cs="Calibri"/>
          <w:sz w:val="22"/>
          <w:szCs w:val="22"/>
        </w:rPr>
        <w:t xml:space="preserve">HP has registered the Federation for VAT and a formal response is awaited.  </w:t>
      </w:r>
      <w:r w:rsidRPr="00CB37DB">
        <w:rPr>
          <w:rFonts w:asciiTheme="minorHAnsi" w:hAnsiTheme="minorHAnsi" w:cs="Calibri"/>
          <w:b/>
          <w:i/>
          <w:sz w:val="22"/>
          <w:szCs w:val="22"/>
        </w:rPr>
        <w:t>Action HP</w:t>
      </w:r>
    </w:p>
    <w:p w14:paraId="411EF685" w14:textId="672D18E4" w:rsidR="00EE5F92" w:rsidRPr="00D82D68" w:rsidRDefault="00EE5F92" w:rsidP="00303CDC">
      <w:pPr>
        <w:pStyle w:val="ListParagraph"/>
        <w:numPr>
          <w:ilvl w:val="0"/>
          <w:numId w:val="30"/>
        </w:numPr>
        <w:spacing w:line="276" w:lineRule="auto"/>
        <w:jc w:val="both"/>
        <w:rPr>
          <w:rFonts w:asciiTheme="minorHAnsi" w:hAnsiTheme="minorHAnsi" w:cs="Calibri"/>
          <w:sz w:val="22"/>
          <w:szCs w:val="22"/>
        </w:rPr>
      </w:pPr>
      <w:r w:rsidRPr="00D82D68">
        <w:rPr>
          <w:rFonts w:asciiTheme="minorHAnsi" w:hAnsiTheme="minorHAnsi" w:cs="Calibri"/>
          <w:sz w:val="22"/>
          <w:szCs w:val="22"/>
        </w:rPr>
        <w:t xml:space="preserve">The Board confirmed </w:t>
      </w:r>
      <w:r w:rsidR="00D82D68">
        <w:rPr>
          <w:rFonts w:asciiTheme="minorHAnsi" w:hAnsiTheme="minorHAnsi" w:cs="Calibri"/>
          <w:sz w:val="22"/>
          <w:szCs w:val="22"/>
        </w:rPr>
        <w:t xml:space="preserve">its </w:t>
      </w:r>
      <w:r w:rsidRPr="00D82D68">
        <w:rPr>
          <w:rFonts w:asciiTheme="minorHAnsi" w:hAnsiTheme="minorHAnsi" w:cs="Calibri"/>
          <w:sz w:val="22"/>
          <w:szCs w:val="22"/>
        </w:rPr>
        <w:t xml:space="preserve">approval </w:t>
      </w:r>
      <w:r w:rsidR="00D82D68">
        <w:rPr>
          <w:rFonts w:asciiTheme="minorHAnsi" w:hAnsiTheme="minorHAnsi" w:cs="Calibri"/>
          <w:sz w:val="22"/>
          <w:szCs w:val="22"/>
        </w:rPr>
        <w:t xml:space="preserve">that </w:t>
      </w:r>
      <w:r w:rsidRPr="00D82D68">
        <w:rPr>
          <w:rFonts w:asciiTheme="minorHAnsi" w:hAnsiTheme="minorHAnsi" w:cs="Calibri"/>
          <w:sz w:val="22"/>
          <w:szCs w:val="22"/>
        </w:rPr>
        <w:t>JW</w:t>
      </w:r>
      <w:r w:rsidR="00D82D68">
        <w:rPr>
          <w:rFonts w:asciiTheme="minorHAnsi" w:hAnsiTheme="minorHAnsi" w:cs="Calibri"/>
          <w:sz w:val="22"/>
          <w:szCs w:val="22"/>
        </w:rPr>
        <w:t xml:space="preserve"> receive the budgeted pension allocation as </w:t>
      </w:r>
      <w:r w:rsidR="00D82D68" w:rsidRPr="00D82D68">
        <w:rPr>
          <w:rFonts w:asciiTheme="minorHAnsi" w:hAnsiTheme="minorHAnsi" w:cs="Helvetica"/>
          <w:color w:val="333333"/>
          <w:sz w:val="22"/>
          <w:szCs w:val="22"/>
        </w:rPr>
        <w:t xml:space="preserve">additional salary </w:t>
      </w:r>
      <w:r w:rsidR="00D82D68">
        <w:rPr>
          <w:rFonts w:asciiTheme="minorHAnsi" w:hAnsiTheme="minorHAnsi" w:cs="Helvetica"/>
          <w:color w:val="333333"/>
          <w:sz w:val="22"/>
          <w:szCs w:val="22"/>
        </w:rPr>
        <w:t xml:space="preserve">– adjusted to ensure that the overall cost to the Federation is within the allocated budget.  </w:t>
      </w:r>
    </w:p>
    <w:p w14:paraId="7E46E9FB" w14:textId="4B2DAAE4" w:rsidR="00BC2CE5" w:rsidRPr="00FA2E75" w:rsidRDefault="00323FBA" w:rsidP="00303CDC">
      <w:pPr>
        <w:pStyle w:val="ListParagraph"/>
        <w:numPr>
          <w:ilvl w:val="0"/>
          <w:numId w:val="30"/>
        </w:numPr>
        <w:spacing w:line="276" w:lineRule="auto"/>
        <w:jc w:val="both"/>
        <w:rPr>
          <w:rFonts w:asciiTheme="minorHAnsi" w:hAnsiTheme="minorHAnsi" w:cs="Calibri"/>
          <w:sz w:val="22"/>
          <w:szCs w:val="22"/>
        </w:rPr>
      </w:pPr>
      <w:r>
        <w:rPr>
          <w:rFonts w:asciiTheme="minorHAnsi" w:hAnsiTheme="minorHAnsi" w:cs="Calibri"/>
          <w:sz w:val="22"/>
          <w:szCs w:val="22"/>
        </w:rPr>
        <w:t>JW/HP</w:t>
      </w:r>
      <w:r w:rsidR="00BC2CE5">
        <w:rPr>
          <w:rFonts w:asciiTheme="minorHAnsi" w:hAnsiTheme="minorHAnsi" w:cs="Calibri"/>
          <w:sz w:val="22"/>
          <w:szCs w:val="22"/>
        </w:rPr>
        <w:t xml:space="preserve"> requested that Robert Whitehead review the Federation’s financial management arrangements and make recommendations, as appropriate.  RW has agreed to conduct this review and the Board approved this approach.  </w:t>
      </w:r>
      <w:r w:rsidR="00BC2CE5" w:rsidRPr="00BC2CE5">
        <w:rPr>
          <w:b/>
          <w:i/>
          <w:sz w:val="22"/>
          <w:szCs w:val="22"/>
        </w:rPr>
        <w:t>Action RW</w:t>
      </w:r>
      <w:r w:rsidR="00BC2CE5">
        <w:rPr>
          <w:rFonts w:asciiTheme="minorHAnsi" w:hAnsiTheme="minorHAnsi" w:cs="Calibri"/>
          <w:sz w:val="22"/>
          <w:szCs w:val="22"/>
        </w:rPr>
        <w:t xml:space="preserve"> </w:t>
      </w:r>
    </w:p>
    <w:p w14:paraId="56D3CF59" w14:textId="77777777" w:rsidR="00FA2E75" w:rsidRDefault="00FA2E75" w:rsidP="00FA2E75">
      <w:pPr>
        <w:spacing w:line="276" w:lineRule="auto"/>
        <w:jc w:val="both"/>
        <w:rPr>
          <w:rFonts w:asciiTheme="minorHAnsi" w:hAnsiTheme="minorHAnsi" w:cs="Calibri"/>
          <w:b/>
          <w:sz w:val="22"/>
          <w:szCs w:val="22"/>
        </w:rPr>
      </w:pPr>
    </w:p>
    <w:p w14:paraId="3B09DA00" w14:textId="05DA7EA0" w:rsidR="005E3C5B" w:rsidRDefault="005E3C5B" w:rsidP="005E3C5B">
      <w:pPr>
        <w:pStyle w:val="ListParagraph"/>
        <w:numPr>
          <w:ilvl w:val="0"/>
          <w:numId w:val="1"/>
        </w:numPr>
        <w:rPr>
          <w:rFonts w:cs="Calibri"/>
          <w:b/>
          <w:sz w:val="22"/>
          <w:szCs w:val="22"/>
        </w:rPr>
      </w:pPr>
      <w:r>
        <w:rPr>
          <w:rFonts w:cs="Calibri"/>
          <w:b/>
          <w:sz w:val="22"/>
          <w:szCs w:val="22"/>
        </w:rPr>
        <w:t>Board issues</w:t>
      </w:r>
    </w:p>
    <w:p w14:paraId="2BBE6757" w14:textId="70CB0FCC" w:rsidR="00927FA0" w:rsidRPr="002B1357" w:rsidRDefault="00927FA0" w:rsidP="00927FA0">
      <w:pPr>
        <w:pStyle w:val="ListParagraph"/>
        <w:numPr>
          <w:ilvl w:val="0"/>
          <w:numId w:val="38"/>
        </w:numPr>
        <w:spacing w:line="276" w:lineRule="auto"/>
        <w:jc w:val="both"/>
        <w:rPr>
          <w:rFonts w:asciiTheme="minorHAnsi" w:hAnsiTheme="minorHAnsi" w:cs="Calibri"/>
          <w:b/>
          <w:i/>
          <w:sz w:val="22"/>
          <w:szCs w:val="22"/>
        </w:rPr>
      </w:pPr>
      <w:r>
        <w:rPr>
          <w:rFonts w:asciiTheme="minorHAnsi" w:hAnsiTheme="minorHAnsi" w:cs="Calibri"/>
          <w:sz w:val="22"/>
          <w:szCs w:val="22"/>
        </w:rPr>
        <w:t xml:space="preserve">HP to check the arrangements for removing </w:t>
      </w:r>
      <w:proofErr w:type="spellStart"/>
      <w:r>
        <w:rPr>
          <w:rFonts w:asciiTheme="minorHAnsi" w:hAnsiTheme="minorHAnsi" w:cs="Calibri"/>
          <w:sz w:val="22"/>
          <w:szCs w:val="22"/>
        </w:rPr>
        <w:t>Narborough</w:t>
      </w:r>
      <w:proofErr w:type="spellEnd"/>
      <w:r>
        <w:rPr>
          <w:rFonts w:asciiTheme="minorHAnsi" w:hAnsiTheme="minorHAnsi" w:cs="Calibri"/>
          <w:sz w:val="22"/>
          <w:szCs w:val="22"/>
        </w:rPr>
        <w:t xml:space="preserve"> Health Centre.  </w:t>
      </w:r>
      <w:r w:rsidRPr="00AF0DC2">
        <w:rPr>
          <w:rFonts w:asciiTheme="minorHAnsi" w:hAnsiTheme="minorHAnsi" w:cs="Calibri"/>
          <w:b/>
          <w:i/>
          <w:sz w:val="22"/>
          <w:szCs w:val="22"/>
        </w:rPr>
        <w:t>Action HP</w:t>
      </w:r>
      <w:r w:rsidRPr="00927FA0">
        <w:rPr>
          <w:rFonts w:asciiTheme="minorHAnsi" w:hAnsiTheme="minorHAnsi" w:cs="Calibri"/>
          <w:b/>
          <w:sz w:val="22"/>
          <w:szCs w:val="22"/>
        </w:rPr>
        <w:t>/JW</w:t>
      </w:r>
    </w:p>
    <w:p w14:paraId="428F44A1" w14:textId="78CD9C1D" w:rsidR="00927FA0" w:rsidRPr="00D5682F" w:rsidRDefault="00927FA0" w:rsidP="00927FA0">
      <w:pPr>
        <w:pStyle w:val="ListParagraph"/>
        <w:numPr>
          <w:ilvl w:val="0"/>
          <w:numId w:val="38"/>
        </w:numPr>
        <w:spacing w:line="276" w:lineRule="auto"/>
        <w:jc w:val="both"/>
        <w:rPr>
          <w:rFonts w:asciiTheme="minorHAnsi" w:hAnsiTheme="minorHAnsi" w:cs="Calibri"/>
          <w:b/>
          <w:i/>
          <w:sz w:val="22"/>
          <w:szCs w:val="22"/>
        </w:rPr>
      </w:pPr>
      <w:r>
        <w:rPr>
          <w:rFonts w:asciiTheme="minorHAnsi" w:hAnsiTheme="minorHAnsi" w:cs="Calibri"/>
          <w:sz w:val="22"/>
          <w:szCs w:val="22"/>
        </w:rPr>
        <w:t>The Board resolved that the election of the Directors who are due to retire by rotation in May 2019 should be deferred until the autumn of 2019 to enable the appointment of the PCN ACDs to be completed and pursue the option of them becoming Federation Board Directors.  This resolution would be put to the Shareholders at the General Meeting on 22</w:t>
      </w:r>
      <w:r w:rsidRPr="00927FA0">
        <w:rPr>
          <w:rFonts w:asciiTheme="minorHAnsi" w:hAnsiTheme="minorHAnsi" w:cs="Calibri"/>
          <w:sz w:val="22"/>
          <w:szCs w:val="22"/>
          <w:vertAlign w:val="superscript"/>
        </w:rPr>
        <w:t>nd</w:t>
      </w:r>
      <w:r>
        <w:rPr>
          <w:rFonts w:asciiTheme="minorHAnsi" w:hAnsiTheme="minorHAnsi" w:cs="Calibri"/>
          <w:sz w:val="22"/>
          <w:szCs w:val="22"/>
        </w:rPr>
        <w:t xml:space="preserve"> May 2019.  </w:t>
      </w:r>
      <w:r w:rsidRPr="00927FA0">
        <w:rPr>
          <w:rFonts w:asciiTheme="minorHAnsi" w:hAnsiTheme="minorHAnsi" w:cs="Calibri"/>
          <w:b/>
          <w:i/>
          <w:sz w:val="22"/>
          <w:szCs w:val="22"/>
        </w:rPr>
        <w:t>Action JW</w:t>
      </w:r>
    </w:p>
    <w:p w14:paraId="003E4340" w14:textId="6FA68C98" w:rsidR="00747D70" w:rsidRPr="00747D70" w:rsidRDefault="00747D70" w:rsidP="00747D70">
      <w:pPr>
        <w:pStyle w:val="ListParagraph"/>
        <w:numPr>
          <w:ilvl w:val="0"/>
          <w:numId w:val="38"/>
        </w:numPr>
        <w:spacing w:line="276" w:lineRule="auto"/>
        <w:jc w:val="both"/>
        <w:rPr>
          <w:rFonts w:asciiTheme="minorHAnsi" w:hAnsiTheme="minorHAnsi" w:cs="Calibri"/>
          <w:b/>
          <w:i/>
          <w:sz w:val="22"/>
          <w:szCs w:val="22"/>
        </w:rPr>
      </w:pPr>
      <w:r>
        <w:rPr>
          <w:rFonts w:asciiTheme="minorHAnsi" w:hAnsiTheme="minorHAnsi" w:cs="Calibri"/>
          <w:sz w:val="22"/>
          <w:szCs w:val="22"/>
        </w:rPr>
        <w:t xml:space="preserve">This was </w:t>
      </w:r>
      <w:proofErr w:type="spellStart"/>
      <w:r>
        <w:rPr>
          <w:rFonts w:asciiTheme="minorHAnsi" w:hAnsiTheme="minorHAnsi" w:cs="Calibri"/>
          <w:sz w:val="22"/>
          <w:szCs w:val="22"/>
        </w:rPr>
        <w:t>Nainesh</w:t>
      </w:r>
      <w:proofErr w:type="spellEnd"/>
      <w:r>
        <w:rPr>
          <w:rFonts w:asciiTheme="minorHAnsi" w:hAnsiTheme="minorHAnsi" w:cs="Calibri"/>
          <w:sz w:val="22"/>
          <w:szCs w:val="22"/>
        </w:rPr>
        <w:t xml:space="preserve"> </w:t>
      </w:r>
      <w:proofErr w:type="spellStart"/>
      <w:r>
        <w:rPr>
          <w:rFonts w:asciiTheme="minorHAnsi" w:hAnsiTheme="minorHAnsi" w:cs="Calibri"/>
          <w:sz w:val="22"/>
          <w:szCs w:val="22"/>
        </w:rPr>
        <w:t>Chotai’s</w:t>
      </w:r>
      <w:proofErr w:type="spellEnd"/>
      <w:r>
        <w:rPr>
          <w:rFonts w:asciiTheme="minorHAnsi" w:hAnsiTheme="minorHAnsi" w:cs="Calibri"/>
          <w:sz w:val="22"/>
          <w:szCs w:val="22"/>
        </w:rPr>
        <w:t xml:space="preserve"> last meeting and the Board sincerely thanked </w:t>
      </w:r>
      <w:proofErr w:type="spellStart"/>
      <w:r>
        <w:rPr>
          <w:rFonts w:asciiTheme="minorHAnsi" w:hAnsiTheme="minorHAnsi" w:cs="Calibri"/>
          <w:sz w:val="22"/>
          <w:szCs w:val="22"/>
        </w:rPr>
        <w:t>Nainesh</w:t>
      </w:r>
      <w:proofErr w:type="spellEnd"/>
      <w:r>
        <w:rPr>
          <w:rFonts w:asciiTheme="minorHAnsi" w:hAnsiTheme="minorHAnsi" w:cs="Calibri"/>
          <w:sz w:val="22"/>
          <w:szCs w:val="22"/>
        </w:rPr>
        <w:t xml:space="preserve"> for his service to the Board.  </w:t>
      </w:r>
      <w:r>
        <w:rPr>
          <w:rFonts w:asciiTheme="minorHAnsi" w:hAnsiTheme="minorHAnsi" w:cs="Calibri"/>
          <w:sz w:val="22"/>
          <w:szCs w:val="22"/>
        </w:rPr>
        <w:t xml:space="preserve"> </w:t>
      </w:r>
      <w:proofErr w:type="spellStart"/>
      <w:r>
        <w:rPr>
          <w:rFonts w:asciiTheme="minorHAnsi" w:hAnsiTheme="minorHAnsi" w:cs="Calibri"/>
          <w:sz w:val="22"/>
          <w:szCs w:val="22"/>
        </w:rPr>
        <w:t>Nainesh</w:t>
      </w:r>
      <w:proofErr w:type="spellEnd"/>
      <w:r>
        <w:rPr>
          <w:rFonts w:asciiTheme="minorHAnsi" w:hAnsiTheme="minorHAnsi" w:cs="Calibri"/>
          <w:sz w:val="22"/>
          <w:szCs w:val="22"/>
        </w:rPr>
        <w:t xml:space="preserve"> offered to attend Board meetings at the invitation of the Board during the period of transition.</w:t>
      </w:r>
    </w:p>
    <w:p w14:paraId="1AE42DC7" w14:textId="6780C5BE" w:rsidR="00927FA0" w:rsidRDefault="00927FA0" w:rsidP="00D5181E">
      <w:pPr>
        <w:pStyle w:val="ListParagraph"/>
        <w:numPr>
          <w:ilvl w:val="0"/>
          <w:numId w:val="38"/>
        </w:numPr>
        <w:jc w:val="both"/>
        <w:rPr>
          <w:rFonts w:asciiTheme="minorHAnsi" w:hAnsiTheme="minorHAnsi" w:cs="Calibri"/>
          <w:sz w:val="22"/>
          <w:szCs w:val="22"/>
        </w:rPr>
      </w:pPr>
      <w:r>
        <w:rPr>
          <w:rFonts w:asciiTheme="minorHAnsi" w:hAnsiTheme="minorHAnsi" w:cs="Calibri"/>
          <w:sz w:val="22"/>
          <w:szCs w:val="22"/>
        </w:rPr>
        <w:t>Re-constituting the Federation as a CIC will not change the VAT position.</w:t>
      </w:r>
      <w:r w:rsidR="00D5181E">
        <w:rPr>
          <w:rFonts w:asciiTheme="minorHAnsi" w:hAnsiTheme="minorHAnsi" w:cs="Calibri"/>
          <w:sz w:val="22"/>
          <w:szCs w:val="22"/>
        </w:rPr>
        <w:t xml:space="preserve">  This idea will be put on hold.</w:t>
      </w:r>
    </w:p>
    <w:p w14:paraId="2546D139" w14:textId="77777777" w:rsidR="005E3C5B" w:rsidRPr="005E3C5B" w:rsidRDefault="005E3C5B" w:rsidP="005E3C5B">
      <w:pPr>
        <w:pStyle w:val="ListParagraph"/>
        <w:rPr>
          <w:rFonts w:cs="Calibri"/>
          <w:b/>
          <w:sz w:val="22"/>
          <w:szCs w:val="22"/>
        </w:rPr>
      </w:pPr>
    </w:p>
    <w:p w14:paraId="199DA1A5" w14:textId="654FE62F" w:rsidR="005E3C5B" w:rsidRPr="00CB3C62" w:rsidRDefault="00C33A39" w:rsidP="005E3C5B">
      <w:pPr>
        <w:pStyle w:val="ListParagraph"/>
        <w:numPr>
          <w:ilvl w:val="0"/>
          <w:numId w:val="1"/>
        </w:numPr>
        <w:rPr>
          <w:rFonts w:cs="Calibri"/>
          <w:b/>
          <w:sz w:val="22"/>
          <w:szCs w:val="22"/>
        </w:rPr>
      </w:pPr>
      <w:r>
        <w:rPr>
          <w:rFonts w:cs="Calibri"/>
          <w:b/>
          <w:sz w:val="22"/>
          <w:szCs w:val="22"/>
        </w:rPr>
        <w:t>Date &amp; venue of next meeting</w:t>
      </w:r>
    </w:p>
    <w:p w14:paraId="767C07E4" w14:textId="77777777" w:rsidR="00F73591" w:rsidRDefault="00F73591" w:rsidP="003A4E3E">
      <w:pPr>
        <w:spacing w:line="276" w:lineRule="auto"/>
        <w:ind w:left="720"/>
        <w:rPr>
          <w:rFonts w:asciiTheme="minorHAnsi" w:hAnsiTheme="minorHAnsi" w:cs="Calibri"/>
          <w:sz w:val="22"/>
          <w:szCs w:val="22"/>
        </w:rPr>
      </w:pPr>
    </w:p>
    <w:p w14:paraId="4E8F1219" w14:textId="61CF8EB9" w:rsidR="00F73591" w:rsidRDefault="00F73591" w:rsidP="003A4E3E">
      <w:pPr>
        <w:spacing w:line="276" w:lineRule="auto"/>
        <w:ind w:left="720"/>
        <w:rPr>
          <w:rFonts w:asciiTheme="minorHAnsi" w:hAnsiTheme="minorHAnsi" w:cs="Calibri"/>
          <w:sz w:val="22"/>
          <w:szCs w:val="22"/>
        </w:rPr>
        <w:sectPr w:rsidR="00F73591" w:rsidSect="00C542B5">
          <w:headerReference w:type="default" r:id="rId9"/>
          <w:footerReference w:type="even" r:id="rId10"/>
          <w:footerReference w:type="default" r:id="rId11"/>
          <w:pgSz w:w="11900" w:h="16840"/>
          <w:pgMar w:top="1702" w:right="1304" w:bottom="1276" w:left="964" w:header="709" w:footer="709" w:gutter="0"/>
          <w:cols w:space="708"/>
          <w:docGrid w:linePitch="360"/>
        </w:sectPr>
      </w:pPr>
      <w:r>
        <w:rPr>
          <w:rFonts w:asciiTheme="minorHAnsi" w:hAnsiTheme="minorHAnsi" w:cs="Calibri"/>
          <w:sz w:val="22"/>
          <w:szCs w:val="22"/>
        </w:rPr>
        <w:t>Wednesday 22</w:t>
      </w:r>
      <w:r w:rsidRPr="00F73591">
        <w:rPr>
          <w:rFonts w:asciiTheme="minorHAnsi" w:hAnsiTheme="minorHAnsi" w:cs="Calibri"/>
          <w:sz w:val="22"/>
          <w:szCs w:val="22"/>
          <w:vertAlign w:val="superscript"/>
        </w:rPr>
        <w:t>nd</w:t>
      </w:r>
      <w:r w:rsidR="00D44341">
        <w:rPr>
          <w:rFonts w:asciiTheme="minorHAnsi" w:hAnsiTheme="minorHAnsi" w:cs="Calibri"/>
          <w:sz w:val="22"/>
          <w:szCs w:val="22"/>
        </w:rPr>
        <w:t xml:space="preserve"> M</w:t>
      </w:r>
      <w:r>
        <w:rPr>
          <w:rFonts w:asciiTheme="minorHAnsi" w:hAnsiTheme="minorHAnsi" w:cs="Calibri"/>
          <w:sz w:val="22"/>
          <w:szCs w:val="22"/>
        </w:rPr>
        <w:t xml:space="preserve">ay 2019 @ 7pm @ </w:t>
      </w:r>
      <w:proofErr w:type="spellStart"/>
      <w:r>
        <w:rPr>
          <w:rFonts w:asciiTheme="minorHAnsi" w:hAnsiTheme="minorHAnsi" w:cs="Calibri"/>
          <w:sz w:val="22"/>
          <w:szCs w:val="22"/>
        </w:rPr>
        <w:t>Syston</w:t>
      </w:r>
      <w:proofErr w:type="spellEnd"/>
      <w:r>
        <w:rPr>
          <w:rFonts w:asciiTheme="minorHAnsi" w:hAnsiTheme="minorHAnsi" w:cs="Calibri"/>
          <w:sz w:val="22"/>
          <w:szCs w:val="22"/>
        </w:rPr>
        <w:t xml:space="preserve"> Health Centre</w:t>
      </w:r>
      <w:r w:rsidR="00D44341">
        <w:rPr>
          <w:rFonts w:asciiTheme="minorHAnsi" w:hAnsiTheme="minorHAnsi" w:cs="Calibri"/>
          <w:sz w:val="22"/>
          <w:szCs w:val="22"/>
        </w:rPr>
        <w:t xml:space="preserve"> – to include a General Meeting to deal with the DHU Joint Venture formation and the proposal to defer the retirement of Directors.</w:t>
      </w:r>
    </w:p>
    <w:p w14:paraId="603B869D" w14:textId="77777777" w:rsidR="003F72BF" w:rsidRPr="003F72BF" w:rsidRDefault="003F72BF" w:rsidP="003F72BF">
      <w:pPr>
        <w:ind w:left="720"/>
        <w:jc w:val="both"/>
        <w:rPr>
          <w:rFonts w:asciiTheme="minorHAnsi" w:hAnsiTheme="minorHAnsi" w:cs="Calibri"/>
          <w:b/>
          <w:sz w:val="22"/>
          <w:szCs w:val="22"/>
        </w:rPr>
      </w:pPr>
      <w:r w:rsidRPr="003F72BF">
        <w:rPr>
          <w:rFonts w:asciiTheme="minorHAnsi" w:hAnsiTheme="minorHAnsi" w:cs="Calibri"/>
          <w:b/>
          <w:sz w:val="22"/>
          <w:szCs w:val="22"/>
        </w:rPr>
        <w:lastRenderedPageBreak/>
        <w:t>Action Log</w:t>
      </w:r>
    </w:p>
    <w:tbl>
      <w:tblPr>
        <w:tblStyle w:val="TableGrid"/>
        <w:tblW w:w="14317" w:type="dxa"/>
        <w:tblInd w:w="108" w:type="dxa"/>
        <w:tblLayout w:type="fixed"/>
        <w:tblLook w:val="04A0" w:firstRow="1" w:lastRow="0" w:firstColumn="1" w:lastColumn="0" w:noHBand="0" w:noVBand="1"/>
      </w:tblPr>
      <w:tblGrid>
        <w:gridCol w:w="567"/>
        <w:gridCol w:w="5387"/>
        <w:gridCol w:w="992"/>
        <w:gridCol w:w="6521"/>
        <w:gridCol w:w="850"/>
      </w:tblGrid>
      <w:tr w:rsidR="003F72BF" w:rsidRPr="00970F52" w14:paraId="709A3353" w14:textId="77777777" w:rsidTr="00B74923">
        <w:tc>
          <w:tcPr>
            <w:tcW w:w="567" w:type="dxa"/>
          </w:tcPr>
          <w:p w14:paraId="110DA1AB" w14:textId="77777777" w:rsidR="003F72BF" w:rsidRPr="00970F52" w:rsidRDefault="003F72BF" w:rsidP="00AB1510">
            <w:pPr>
              <w:spacing w:line="360" w:lineRule="auto"/>
              <w:jc w:val="both"/>
              <w:rPr>
                <w:rFonts w:asciiTheme="minorHAnsi" w:hAnsiTheme="minorHAnsi" w:cs="Calibri"/>
                <w:b/>
                <w:sz w:val="22"/>
                <w:szCs w:val="22"/>
              </w:rPr>
            </w:pPr>
            <w:r w:rsidRPr="00970F52">
              <w:rPr>
                <w:rFonts w:asciiTheme="minorHAnsi" w:hAnsiTheme="minorHAnsi" w:cs="Calibri"/>
                <w:b/>
                <w:sz w:val="22"/>
                <w:szCs w:val="22"/>
              </w:rPr>
              <w:t>Id</w:t>
            </w:r>
          </w:p>
        </w:tc>
        <w:tc>
          <w:tcPr>
            <w:tcW w:w="5387" w:type="dxa"/>
          </w:tcPr>
          <w:p w14:paraId="52FFDBE9" w14:textId="77777777" w:rsidR="003F72BF" w:rsidRPr="00970F52" w:rsidRDefault="003F72BF" w:rsidP="00AB1510">
            <w:pPr>
              <w:spacing w:line="360" w:lineRule="auto"/>
              <w:jc w:val="both"/>
              <w:rPr>
                <w:rFonts w:asciiTheme="minorHAnsi" w:hAnsiTheme="minorHAnsi" w:cs="Calibri"/>
                <w:b/>
                <w:sz w:val="22"/>
                <w:szCs w:val="22"/>
              </w:rPr>
            </w:pPr>
            <w:r w:rsidRPr="00970F52">
              <w:rPr>
                <w:rFonts w:asciiTheme="minorHAnsi" w:hAnsiTheme="minorHAnsi" w:cs="Calibri"/>
                <w:b/>
                <w:sz w:val="22"/>
                <w:szCs w:val="22"/>
              </w:rPr>
              <w:t>Detail</w:t>
            </w:r>
          </w:p>
        </w:tc>
        <w:tc>
          <w:tcPr>
            <w:tcW w:w="992" w:type="dxa"/>
          </w:tcPr>
          <w:p w14:paraId="3CA45BBA" w14:textId="5695A2C2" w:rsidR="003F72BF" w:rsidRPr="00970F52" w:rsidRDefault="00B23270" w:rsidP="00AB1510">
            <w:pPr>
              <w:spacing w:line="360" w:lineRule="auto"/>
              <w:jc w:val="both"/>
              <w:rPr>
                <w:rFonts w:asciiTheme="minorHAnsi" w:hAnsiTheme="minorHAnsi" w:cs="Calibri"/>
                <w:b/>
                <w:sz w:val="22"/>
                <w:szCs w:val="22"/>
              </w:rPr>
            </w:pPr>
            <w:r>
              <w:rPr>
                <w:rFonts w:asciiTheme="minorHAnsi" w:hAnsiTheme="minorHAnsi" w:cs="Calibri"/>
                <w:b/>
                <w:sz w:val="22"/>
                <w:szCs w:val="22"/>
              </w:rPr>
              <w:t>Who</w:t>
            </w:r>
          </w:p>
        </w:tc>
        <w:tc>
          <w:tcPr>
            <w:tcW w:w="6521" w:type="dxa"/>
          </w:tcPr>
          <w:p w14:paraId="085FBF7F" w14:textId="77777777" w:rsidR="003F72BF" w:rsidRPr="00970F52" w:rsidRDefault="003F72BF" w:rsidP="00AB1510">
            <w:pPr>
              <w:spacing w:line="360" w:lineRule="auto"/>
              <w:jc w:val="both"/>
              <w:rPr>
                <w:rFonts w:asciiTheme="minorHAnsi" w:hAnsiTheme="minorHAnsi" w:cs="Calibri"/>
                <w:b/>
                <w:sz w:val="22"/>
                <w:szCs w:val="22"/>
              </w:rPr>
            </w:pPr>
            <w:r w:rsidRPr="00970F52">
              <w:rPr>
                <w:rFonts w:asciiTheme="minorHAnsi" w:hAnsiTheme="minorHAnsi" w:cs="Calibri"/>
                <w:b/>
                <w:sz w:val="22"/>
                <w:szCs w:val="22"/>
              </w:rPr>
              <w:t>Update</w:t>
            </w:r>
          </w:p>
        </w:tc>
        <w:tc>
          <w:tcPr>
            <w:tcW w:w="850" w:type="dxa"/>
          </w:tcPr>
          <w:p w14:paraId="5C422534" w14:textId="77777777" w:rsidR="003F72BF" w:rsidRPr="00970F52" w:rsidRDefault="003F72BF" w:rsidP="00AB1510">
            <w:pPr>
              <w:spacing w:line="360" w:lineRule="auto"/>
              <w:jc w:val="both"/>
              <w:rPr>
                <w:rFonts w:asciiTheme="minorHAnsi" w:hAnsiTheme="minorHAnsi" w:cs="Calibri"/>
                <w:b/>
                <w:sz w:val="22"/>
                <w:szCs w:val="22"/>
              </w:rPr>
            </w:pPr>
            <w:r w:rsidRPr="00970F52">
              <w:rPr>
                <w:rFonts w:asciiTheme="minorHAnsi" w:hAnsiTheme="minorHAnsi" w:cs="Calibri"/>
                <w:b/>
                <w:sz w:val="22"/>
                <w:szCs w:val="22"/>
              </w:rPr>
              <w:t>Status</w:t>
            </w:r>
          </w:p>
        </w:tc>
      </w:tr>
      <w:tr w:rsidR="003F72BF" w14:paraId="774BE3FF" w14:textId="77777777" w:rsidTr="00B74923">
        <w:tc>
          <w:tcPr>
            <w:tcW w:w="567" w:type="dxa"/>
          </w:tcPr>
          <w:p w14:paraId="0D5EBE48" w14:textId="75E86A79" w:rsidR="003F72BF" w:rsidRDefault="00BC5660" w:rsidP="00AB1510">
            <w:pPr>
              <w:spacing w:line="360" w:lineRule="auto"/>
              <w:jc w:val="both"/>
              <w:rPr>
                <w:rFonts w:asciiTheme="minorHAnsi" w:hAnsiTheme="minorHAnsi" w:cs="Calibri"/>
                <w:sz w:val="22"/>
                <w:szCs w:val="22"/>
              </w:rPr>
            </w:pPr>
            <w:r>
              <w:rPr>
                <w:rFonts w:asciiTheme="minorHAnsi" w:hAnsiTheme="minorHAnsi" w:cs="Calibri"/>
                <w:sz w:val="22"/>
                <w:szCs w:val="22"/>
              </w:rPr>
              <w:t>1</w:t>
            </w:r>
          </w:p>
        </w:tc>
        <w:tc>
          <w:tcPr>
            <w:tcW w:w="5387" w:type="dxa"/>
          </w:tcPr>
          <w:p w14:paraId="06B68955" w14:textId="77777777" w:rsidR="003F72BF" w:rsidRDefault="003F72BF" w:rsidP="00AB1510">
            <w:pPr>
              <w:spacing w:line="360" w:lineRule="auto"/>
              <w:jc w:val="both"/>
              <w:rPr>
                <w:rFonts w:asciiTheme="minorHAnsi" w:hAnsiTheme="minorHAnsi" w:cs="Calibri"/>
                <w:sz w:val="22"/>
                <w:szCs w:val="22"/>
              </w:rPr>
            </w:pPr>
            <w:r>
              <w:rPr>
                <w:rFonts w:asciiTheme="minorHAnsi" w:hAnsiTheme="minorHAnsi" w:cs="Calibri"/>
                <w:sz w:val="22"/>
                <w:szCs w:val="22"/>
              </w:rPr>
              <w:t>CQC registration</w:t>
            </w:r>
          </w:p>
        </w:tc>
        <w:tc>
          <w:tcPr>
            <w:tcW w:w="992" w:type="dxa"/>
          </w:tcPr>
          <w:p w14:paraId="23BF25B2" w14:textId="77777777" w:rsidR="003F72BF" w:rsidRDefault="003F72BF" w:rsidP="00AB1510">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7715F0C2" w14:textId="5C1E3FD5" w:rsidR="003F72BF" w:rsidRDefault="002C48AA" w:rsidP="00AB1510">
            <w:pPr>
              <w:spacing w:line="360" w:lineRule="auto"/>
              <w:jc w:val="both"/>
              <w:rPr>
                <w:rFonts w:asciiTheme="minorHAnsi" w:hAnsiTheme="minorHAnsi" w:cs="Calibri"/>
                <w:sz w:val="22"/>
                <w:szCs w:val="22"/>
              </w:rPr>
            </w:pPr>
            <w:r>
              <w:rPr>
                <w:rFonts w:asciiTheme="minorHAnsi" w:hAnsiTheme="minorHAnsi" w:cs="Calibri"/>
                <w:sz w:val="22"/>
                <w:szCs w:val="22"/>
              </w:rPr>
              <w:t>JW spoken to CQC.  We need a contract to trigger an application.</w:t>
            </w:r>
          </w:p>
        </w:tc>
        <w:tc>
          <w:tcPr>
            <w:tcW w:w="850" w:type="dxa"/>
            <w:shd w:val="clear" w:color="auto" w:fill="92D050"/>
          </w:tcPr>
          <w:p w14:paraId="1FC22D2D" w14:textId="24531F1B" w:rsidR="003F72BF" w:rsidRDefault="00EE0D57" w:rsidP="00AB1510">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3F72BF" w14:paraId="75566C4E" w14:textId="77777777" w:rsidTr="00B74923">
        <w:tc>
          <w:tcPr>
            <w:tcW w:w="567" w:type="dxa"/>
          </w:tcPr>
          <w:p w14:paraId="1AB6F6CA" w14:textId="7527F04C" w:rsidR="003F72BF" w:rsidRDefault="00B23270" w:rsidP="00AB1510">
            <w:pPr>
              <w:spacing w:line="360" w:lineRule="auto"/>
              <w:jc w:val="both"/>
              <w:rPr>
                <w:rFonts w:asciiTheme="minorHAnsi" w:hAnsiTheme="minorHAnsi" w:cs="Calibri"/>
                <w:sz w:val="22"/>
                <w:szCs w:val="22"/>
              </w:rPr>
            </w:pPr>
            <w:r>
              <w:rPr>
                <w:rFonts w:asciiTheme="minorHAnsi" w:hAnsiTheme="minorHAnsi" w:cs="Calibri"/>
                <w:sz w:val="22"/>
                <w:szCs w:val="22"/>
              </w:rPr>
              <w:t>2</w:t>
            </w:r>
          </w:p>
        </w:tc>
        <w:tc>
          <w:tcPr>
            <w:tcW w:w="5387" w:type="dxa"/>
          </w:tcPr>
          <w:p w14:paraId="782667F0" w14:textId="7482C041" w:rsidR="00B23270" w:rsidRDefault="003F72BF" w:rsidP="00AB1510">
            <w:pPr>
              <w:spacing w:line="360" w:lineRule="auto"/>
              <w:jc w:val="both"/>
              <w:rPr>
                <w:rFonts w:asciiTheme="minorHAnsi" w:hAnsiTheme="minorHAnsi" w:cs="Calibri"/>
                <w:sz w:val="22"/>
                <w:szCs w:val="22"/>
              </w:rPr>
            </w:pPr>
            <w:r>
              <w:rPr>
                <w:rFonts w:asciiTheme="minorHAnsi" w:hAnsiTheme="minorHAnsi" w:cs="Calibri"/>
                <w:sz w:val="22"/>
                <w:szCs w:val="22"/>
              </w:rPr>
              <w:t>Business Plan for FY19/20</w:t>
            </w:r>
          </w:p>
        </w:tc>
        <w:tc>
          <w:tcPr>
            <w:tcW w:w="992" w:type="dxa"/>
          </w:tcPr>
          <w:p w14:paraId="746E6A1B" w14:textId="571666E3" w:rsidR="00B23270" w:rsidRDefault="003F72BF" w:rsidP="00AB1510">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4AE97AAE" w14:textId="2B13DB7D" w:rsidR="003F72BF" w:rsidRDefault="00B74923" w:rsidP="00AB1510">
            <w:pPr>
              <w:spacing w:line="360" w:lineRule="auto"/>
              <w:jc w:val="both"/>
              <w:rPr>
                <w:rFonts w:asciiTheme="minorHAnsi" w:hAnsiTheme="minorHAnsi" w:cs="Calibri"/>
                <w:sz w:val="22"/>
                <w:szCs w:val="22"/>
              </w:rPr>
            </w:pPr>
            <w:r>
              <w:rPr>
                <w:rFonts w:asciiTheme="minorHAnsi" w:hAnsiTheme="minorHAnsi" w:cs="Calibri"/>
                <w:sz w:val="22"/>
                <w:szCs w:val="22"/>
              </w:rPr>
              <w:t>Summary complete</w:t>
            </w:r>
          </w:p>
        </w:tc>
        <w:tc>
          <w:tcPr>
            <w:tcW w:w="850" w:type="dxa"/>
            <w:shd w:val="clear" w:color="auto" w:fill="92D050"/>
          </w:tcPr>
          <w:p w14:paraId="7A143C33" w14:textId="0144D2DB" w:rsidR="003F72BF" w:rsidRDefault="00B74923" w:rsidP="00AB1510">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497179" w14:paraId="2F4A3A8F" w14:textId="77777777" w:rsidTr="00B74923">
        <w:tc>
          <w:tcPr>
            <w:tcW w:w="567" w:type="dxa"/>
          </w:tcPr>
          <w:p w14:paraId="7D462F6F" w14:textId="6AC0B166" w:rsidR="00497179" w:rsidRDefault="00A918D4" w:rsidP="00AB1510">
            <w:pPr>
              <w:spacing w:line="360" w:lineRule="auto"/>
              <w:jc w:val="both"/>
              <w:rPr>
                <w:rFonts w:asciiTheme="minorHAnsi" w:hAnsiTheme="minorHAnsi" w:cs="Calibri"/>
                <w:sz w:val="22"/>
                <w:szCs w:val="22"/>
              </w:rPr>
            </w:pPr>
            <w:r>
              <w:rPr>
                <w:rFonts w:asciiTheme="minorHAnsi" w:hAnsiTheme="minorHAnsi" w:cs="Calibri"/>
                <w:sz w:val="22"/>
                <w:szCs w:val="22"/>
              </w:rPr>
              <w:t>3</w:t>
            </w:r>
          </w:p>
        </w:tc>
        <w:tc>
          <w:tcPr>
            <w:tcW w:w="5387" w:type="dxa"/>
          </w:tcPr>
          <w:p w14:paraId="0896A38C" w14:textId="4383D2C5" w:rsidR="00497179" w:rsidRDefault="00FC34D3" w:rsidP="00AB1510">
            <w:pPr>
              <w:spacing w:line="360" w:lineRule="auto"/>
              <w:jc w:val="both"/>
              <w:rPr>
                <w:rFonts w:asciiTheme="minorHAnsi" w:hAnsiTheme="minorHAnsi" w:cs="Calibri"/>
                <w:sz w:val="22"/>
                <w:szCs w:val="22"/>
              </w:rPr>
            </w:pPr>
            <w:r>
              <w:rPr>
                <w:rFonts w:asciiTheme="minorHAnsi" w:hAnsiTheme="minorHAnsi" w:cs="Calibri"/>
                <w:sz w:val="22"/>
                <w:szCs w:val="22"/>
              </w:rPr>
              <w:t>Fracture Liaison Service Biz Case</w:t>
            </w:r>
          </w:p>
        </w:tc>
        <w:tc>
          <w:tcPr>
            <w:tcW w:w="992" w:type="dxa"/>
          </w:tcPr>
          <w:p w14:paraId="160CECD5" w14:textId="3339B6AB" w:rsidR="00497179" w:rsidRDefault="00497179" w:rsidP="00AB1510">
            <w:pPr>
              <w:spacing w:line="360" w:lineRule="auto"/>
              <w:jc w:val="both"/>
              <w:rPr>
                <w:rFonts w:asciiTheme="minorHAnsi" w:hAnsiTheme="minorHAnsi" w:cs="Calibri"/>
                <w:sz w:val="22"/>
                <w:szCs w:val="22"/>
              </w:rPr>
            </w:pPr>
            <w:r>
              <w:rPr>
                <w:rFonts w:asciiTheme="minorHAnsi" w:hAnsiTheme="minorHAnsi" w:cs="Calibri"/>
                <w:sz w:val="22"/>
                <w:szCs w:val="22"/>
              </w:rPr>
              <w:t>GC</w:t>
            </w:r>
            <w:r w:rsidR="00FC34D3">
              <w:rPr>
                <w:rFonts w:asciiTheme="minorHAnsi" w:hAnsiTheme="minorHAnsi" w:cs="Calibri"/>
                <w:sz w:val="22"/>
                <w:szCs w:val="22"/>
              </w:rPr>
              <w:t>/JW</w:t>
            </w:r>
          </w:p>
        </w:tc>
        <w:tc>
          <w:tcPr>
            <w:tcW w:w="6521" w:type="dxa"/>
          </w:tcPr>
          <w:p w14:paraId="08E658FC" w14:textId="3DA0ABFA" w:rsidR="00497179" w:rsidRDefault="00B74923" w:rsidP="00AB1510">
            <w:pPr>
              <w:spacing w:line="360" w:lineRule="auto"/>
              <w:jc w:val="both"/>
              <w:rPr>
                <w:rFonts w:asciiTheme="minorHAnsi" w:hAnsiTheme="minorHAnsi" w:cs="Calibri"/>
                <w:sz w:val="22"/>
                <w:szCs w:val="22"/>
              </w:rPr>
            </w:pPr>
            <w:r>
              <w:rPr>
                <w:rFonts w:asciiTheme="minorHAnsi" w:hAnsiTheme="minorHAnsi" w:cs="Calibri"/>
                <w:sz w:val="22"/>
                <w:szCs w:val="22"/>
              </w:rPr>
              <w:t>Follow-up information requests following CCG meeting</w:t>
            </w:r>
          </w:p>
        </w:tc>
        <w:tc>
          <w:tcPr>
            <w:tcW w:w="850" w:type="dxa"/>
            <w:shd w:val="clear" w:color="auto" w:fill="92D050"/>
          </w:tcPr>
          <w:p w14:paraId="07F07878" w14:textId="66E413C5" w:rsidR="00497179" w:rsidRDefault="00497179" w:rsidP="00AB1510">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3F72BF" w14:paraId="545FBD04" w14:textId="77777777" w:rsidTr="00B74923">
        <w:tc>
          <w:tcPr>
            <w:tcW w:w="567" w:type="dxa"/>
          </w:tcPr>
          <w:p w14:paraId="5DE49A94" w14:textId="4A6A70CE" w:rsidR="003F72BF" w:rsidRDefault="00A918D4" w:rsidP="00AB1510">
            <w:pPr>
              <w:spacing w:line="360" w:lineRule="auto"/>
              <w:jc w:val="both"/>
              <w:rPr>
                <w:rFonts w:asciiTheme="minorHAnsi" w:hAnsiTheme="minorHAnsi" w:cs="Calibri"/>
                <w:sz w:val="22"/>
                <w:szCs w:val="22"/>
              </w:rPr>
            </w:pPr>
            <w:r>
              <w:rPr>
                <w:rFonts w:asciiTheme="minorHAnsi" w:hAnsiTheme="minorHAnsi" w:cs="Calibri"/>
                <w:sz w:val="22"/>
                <w:szCs w:val="22"/>
              </w:rPr>
              <w:t>4</w:t>
            </w:r>
          </w:p>
        </w:tc>
        <w:tc>
          <w:tcPr>
            <w:tcW w:w="5387" w:type="dxa"/>
          </w:tcPr>
          <w:p w14:paraId="0EDE2E32" w14:textId="77777777" w:rsidR="003F72BF" w:rsidRDefault="003F72BF" w:rsidP="00AB1510">
            <w:pPr>
              <w:spacing w:line="360" w:lineRule="auto"/>
              <w:jc w:val="both"/>
              <w:rPr>
                <w:rFonts w:asciiTheme="minorHAnsi" w:hAnsiTheme="minorHAnsi" w:cs="Calibri"/>
                <w:sz w:val="22"/>
                <w:szCs w:val="22"/>
              </w:rPr>
            </w:pPr>
            <w:r>
              <w:rPr>
                <w:rFonts w:asciiTheme="minorHAnsi" w:hAnsiTheme="minorHAnsi" w:cs="Calibri"/>
                <w:sz w:val="22"/>
                <w:szCs w:val="22"/>
              </w:rPr>
              <w:t>NHSE Pharmacists scheme implementation</w:t>
            </w:r>
            <w:r w:rsidR="003575D7">
              <w:rPr>
                <w:rFonts w:asciiTheme="minorHAnsi" w:hAnsiTheme="minorHAnsi" w:cs="Calibri"/>
                <w:sz w:val="22"/>
                <w:szCs w:val="22"/>
              </w:rPr>
              <w:t xml:space="preserve"> </w:t>
            </w:r>
          </w:p>
          <w:p w14:paraId="260B05BF" w14:textId="567CE7C5" w:rsidR="003575D7" w:rsidRPr="003575D7" w:rsidRDefault="003575D7" w:rsidP="00624982">
            <w:pPr>
              <w:pStyle w:val="ListParagraph"/>
              <w:spacing w:line="360" w:lineRule="auto"/>
              <w:ind w:left="1080"/>
              <w:rPr>
                <w:rFonts w:asciiTheme="minorHAnsi" w:hAnsiTheme="minorHAnsi" w:cs="Calibri"/>
                <w:sz w:val="22"/>
                <w:szCs w:val="22"/>
              </w:rPr>
            </w:pPr>
          </w:p>
        </w:tc>
        <w:tc>
          <w:tcPr>
            <w:tcW w:w="992" w:type="dxa"/>
          </w:tcPr>
          <w:p w14:paraId="0FE82C08" w14:textId="77777777" w:rsidR="003F72BF" w:rsidRDefault="003F72BF" w:rsidP="00AB1510">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58EDF8DC" w14:textId="04866EA5" w:rsidR="003F72BF" w:rsidRDefault="00032D90" w:rsidP="00B74923">
            <w:pPr>
              <w:jc w:val="both"/>
              <w:rPr>
                <w:rFonts w:asciiTheme="minorHAnsi" w:hAnsiTheme="minorHAnsi" w:cs="Calibri"/>
                <w:sz w:val="22"/>
                <w:szCs w:val="22"/>
              </w:rPr>
            </w:pPr>
            <w:proofErr w:type="spellStart"/>
            <w:r>
              <w:rPr>
                <w:rFonts w:asciiTheme="minorHAnsi" w:hAnsiTheme="minorHAnsi" w:cs="Calibri"/>
                <w:sz w:val="22"/>
                <w:szCs w:val="22"/>
              </w:rPr>
              <w:t>Finalised</w:t>
            </w:r>
            <w:proofErr w:type="spellEnd"/>
            <w:r>
              <w:rPr>
                <w:rFonts w:asciiTheme="minorHAnsi" w:hAnsiTheme="minorHAnsi" w:cs="Calibri"/>
                <w:sz w:val="22"/>
                <w:szCs w:val="22"/>
              </w:rPr>
              <w:t xml:space="preserve"> the </w:t>
            </w:r>
            <w:r w:rsidR="003F72BF">
              <w:rPr>
                <w:rFonts w:asciiTheme="minorHAnsi" w:hAnsiTheme="minorHAnsi" w:cs="Calibri"/>
                <w:sz w:val="22"/>
                <w:szCs w:val="22"/>
              </w:rPr>
              <w:t>practices will take part</w:t>
            </w:r>
            <w:r>
              <w:rPr>
                <w:rFonts w:asciiTheme="minorHAnsi" w:hAnsiTheme="minorHAnsi" w:cs="Calibri"/>
                <w:sz w:val="22"/>
                <w:szCs w:val="22"/>
              </w:rPr>
              <w:t>.  Portal updated</w:t>
            </w:r>
            <w:r w:rsidR="00B74923">
              <w:rPr>
                <w:rFonts w:asciiTheme="minorHAnsi" w:hAnsiTheme="minorHAnsi" w:cs="Calibri"/>
                <w:sz w:val="22"/>
                <w:szCs w:val="22"/>
              </w:rPr>
              <w:t>.</w:t>
            </w:r>
            <w:r>
              <w:rPr>
                <w:rFonts w:asciiTheme="minorHAnsi" w:hAnsiTheme="minorHAnsi" w:cs="Calibri"/>
                <w:sz w:val="22"/>
                <w:szCs w:val="22"/>
              </w:rPr>
              <w:t xml:space="preserve">  NHS E </w:t>
            </w:r>
            <w:proofErr w:type="gramStart"/>
            <w:r w:rsidR="00B74923">
              <w:rPr>
                <w:rFonts w:asciiTheme="minorHAnsi" w:hAnsiTheme="minorHAnsi" w:cs="Calibri"/>
                <w:sz w:val="22"/>
                <w:szCs w:val="22"/>
              </w:rPr>
              <w:t>have</w:t>
            </w:r>
            <w:proofErr w:type="gramEnd"/>
            <w:r w:rsidR="00B74923">
              <w:rPr>
                <w:rFonts w:asciiTheme="minorHAnsi" w:hAnsiTheme="minorHAnsi" w:cs="Calibri"/>
                <w:sz w:val="22"/>
                <w:szCs w:val="22"/>
              </w:rPr>
              <w:t xml:space="preserve"> confirmed funding.  2WTE pharmacists recruited to start in June 19. SLA/ contract </w:t>
            </w:r>
            <w:r w:rsidR="00525DE9">
              <w:rPr>
                <w:rFonts w:asciiTheme="minorHAnsi" w:hAnsiTheme="minorHAnsi" w:cs="Calibri"/>
                <w:sz w:val="22"/>
                <w:szCs w:val="22"/>
              </w:rPr>
              <w:t>prepared</w:t>
            </w:r>
            <w:r w:rsidR="00B74923">
              <w:rPr>
                <w:rFonts w:asciiTheme="minorHAnsi" w:hAnsiTheme="minorHAnsi" w:cs="Calibri"/>
                <w:sz w:val="22"/>
                <w:szCs w:val="22"/>
              </w:rPr>
              <w:t>.</w:t>
            </w:r>
          </w:p>
        </w:tc>
        <w:tc>
          <w:tcPr>
            <w:tcW w:w="850" w:type="dxa"/>
            <w:shd w:val="clear" w:color="auto" w:fill="92D050"/>
          </w:tcPr>
          <w:p w14:paraId="3C70F47A" w14:textId="086252B6" w:rsidR="003F72BF" w:rsidRDefault="00B74923" w:rsidP="00AB1510">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B23270" w14:paraId="1E3D1965" w14:textId="77777777" w:rsidTr="00B74923">
        <w:tc>
          <w:tcPr>
            <w:tcW w:w="567" w:type="dxa"/>
          </w:tcPr>
          <w:p w14:paraId="0A4F29A8" w14:textId="07729F5B" w:rsidR="00B23270" w:rsidRDefault="00A918D4" w:rsidP="00AB1510">
            <w:pPr>
              <w:spacing w:line="360" w:lineRule="auto"/>
              <w:jc w:val="both"/>
              <w:rPr>
                <w:rFonts w:asciiTheme="minorHAnsi" w:hAnsiTheme="minorHAnsi" w:cs="Calibri"/>
                <w:sz w:val="22"/>
                <w:szCs w:val="22"/>
              </w:rPr>
            </w:pPr>
            <w:r>
              <w:rPr>
                <w:rFonts w:asciiTheme="minorHAnsi" w:hAnsiTheme="minorHAnsi" w:cs="Calibri"/>
                <w:sz w:val="22"/>
                <w:szCs w:val="22"/>
              </w:rPr>
              <w:t>5</w:t>
            </w:r>
          </w:p>
        </w:tc>
        <w:tc>
          <w:tcPr>
            <w:tcW w:w="5387" w:type="dxa"/>
          </w:tcPr>
          <w:p w14:paraId="19FDD133" w14:textId="0A8848F8" w:rsidR="00B23270" w:rsidRDefault="00B23270" w:rsidP="00AB1510">
            <w:pPr>
              <w:spacing w:line="360" w:lineRule="auto"/>
              <w:jc w:val="both"/>
              <w:rPr>
                <w:rFonts w:asciiTheme="minorHAnsi" w:hAnsiTheme="minorHAnsi" w:cs="Calibri"/>
                <w:sz w:val="22"/>
                <w:szCs w:val="22"/>
              </w:rPr>
            </w:pPr>
            <w:proofErr w:type="spellStart"/>
            <w:r>
              <w:rPr>
                <w:rFonts w:asciiTheme="minorHAnsi" w:hAnsiTheme="minorHAnsi" w:cs="Calibri"/>
                <w:sz w:val="22"/>
                <w:szCs w:val="22"/>
              </w:rPr>
              <w:t>Finalise</w:t>
            </w:r>
            <w:proofErr w:type="spellEnd"/>
            <w:r>
              <w:rPr>
                <w:rFonts w:asciiTheme="minorHAnsi" w:hAnsiTheme="minorHAnsi" w:cs="Calibri"/>
                <w:sz w:val="22"/>
                <w:szCs w:val="22"/>
              </w:rPr>
              <w:t xml:space="preserve"> Federation TF fee arrangements</w:t>
            </w:r>
          </w:p>
        </w:tc>
        <w:tc>
          <w:tcPr>
            <w:tcW w:w="992" w:type="dxa"/>
          </w:tcPr>
          <w:p w14:paraId="394F49B9" w14:textId="296403D9" w:rsidR="00B23270" w:rsidRDefault="00B23270" w:rsidP="00AB1510">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31CC20E4" w14:textId="0D18AE00" w:rsidR="00B23270" w:rsidRDefault="008D3FF5" w:rsidP="00AB1510">
            <w:pPr>
              <w:spacing w:line="360" w:lineRule="auto"/>
              <w:jc w:val="both"/>
              <w:rPr>
                <w:rFonts w:asciiTheme="minorHAnsi" w:hAnsiTheme="minorHAnsi" w:cs="Calibri"/>
                <w:sz w:val="22"/>
                <w:szCs w:val="22"/>
              </w:rPr>
            </w:pPr>
            <w:r>
              <w:rPr>
                <w:rFonts w:asciiTheme="minorHAnsi" w:hAnsiTheme="minorHAnsi" w:cs="Calibri"/>
                <w:sz w:val="22"/>
                <w:szCs w:val="22"/>
              </w:rPr>
              <w:t>In hand</w:t>
            </w:r>
          </w:p>
        </w:tc>
        <w:tc>
          <w:tcPr>
            <w:tcW w:w="850" w:type="dxa"/>
            <w:shd w:val="clear" w:color="auto" w:fill="92D050"/>
          </w:tcPr>
          <w:p w14:paraId="7F1686C4" w14:textId="47143305" w:rsidR="00B23270" w:rsidRDefault="00B23270" w:rsidP="00AB1510">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032D90" w14:paraId="397F306D" w14:textId="77777777" w:rsidTr="00B74923">
        <w:tc>
          <w:tcPr>
            <w:tcW w:w="567" w:type="dxa"/>
          </w:tcPr>
          <w:p w14:paraId="22C822B6" w14:textId="739F480C" w:rsidR="00032D90" w:rsidRDefault="00A918D4" w:rsidP="00AB1510">
            <w:pPr>
              <w:spacing w:line="360" w:lineRule="auto"/>
              <w:jc w:val="both"/>
              <w:rPr>
                <w:rFonts w:asciiTheme="minorHAnsi" w:hAnsiTheme="minorHAnsi" w:cs="Calibri"/>
                <w:sz w:val="22"/>
                <w:szCs w:val="22"/>
              </w:rPr>
            </w:pPr>
            <w:r>
              <w:rPr>
                <w:rFonts w:asciiTheme="minorHAnsi" w:hAnsiTheme="minorHAnsi" w:cs="Calibri"/>
                <w:sz w:val="22"/>
                <w:szCs w:val="22"/>
              </w:rPr>
              <w:t>6</w:t>
            </w:r>
          </w:p>
        </w:tc>
        <w:tc>
          <w:tcPr>
            <w:tcW w:w="5387" w:type="dxa"/>
          </w:tcPr>
          <w:p w14:paraId="5F719552" w14:textId="77777777" w:rsidR="00032D90" w:rsidRDefault="00032D90" w:rsidP="00525DE9">
            <w:pPr>
              <w:spacing w:line="276" w:lineRule="auto"/>
              <w:jc w:val="both"/>
              <w:rPr>
                <w:rFonts w:asciiTheme="minorHAnsi" w:hAnsiTheme="minorHAnsi" w:cs="Calibri"/>
                <w:sz w:val="22"/>
                <w:szCs w:val="22"/>
              </w:rPr>
            </w:pPr>
            <w:r>
              <w:rPr>
                <w:rFonts w:asciiTheme="minorHAnsi" w:hAnsiTheme="minorHAnsi" w:cs="Calibri"/>
                <w:sz w:val="22"/>
                <w:szCs w:val="22"/>
              </w:rPr>
              <w:t xml:space="preserve">Urgent Care; </w:t>
            </w:r>
          </w:p>
          <w:p w14:paraId="0FD3D6C5" w14:textId="0F895EEB" w:rsidR="00032D90" w:rsidRDefault="00032D90" w:rsidP="006F1AA7">
            <w:pPr>
              <w:pStyle w:val="ListParagraph"/>
              <w:numPr>
                <w:ilvl w:val="0"/>
                <w:numId w:val="13"/>
              </w:numPr>
              <w:spacing w:line="276" w:lineRule="auto"/>
              <w:jc w:val="both"/>
              <w:rPr>
                <w:rFonts w:asciiTheme="minorHAnsi" w:hAnsiTheme="minorHAnsi" w:cs="Calibri"/>
                <w:sz w:val="22"/>
                <w:szCs w:val="22"/>
              </w:rPr>
            </w:pPr>
            <w:r>
              <w:rPr>
                <w:rFonts w:asciiTheme="minorHAnsi" w:hAnsiTheme="minorHAnsi" w:cs="Calibri"/>
                <w:sz w:val="22"/>
                <w:szCs w:val="22"/>
              </w:rPr>
              <w:t>Follow up Localities / Practices</w:t>
            </w:r>
            <w:r w:rsidR="006E72B0">
              <w:rPr>
                <w:rFonts w:asciiTheme="minorHAnsi" w:hAnsiTheme="minorHAnsi" w:cs="Calibri"/>
                <w:sz w:val="22"/>
                <w:szCs w:val="22"/>
              </w:rPr>
              <w:t xml:space="preserve"> </w:t>
            </w:r>
          </w:p>
          <w:p w14:paraId="774FB146" w14:textId="77777777" w:rsidR="006E72B0" w:rsidRDefault="006E72B0" w:rsidP="006F1AA7">
            <w:pPr>
              <w:pStyle w:val="ListParagraph"/>
              <w:numPr>
                <w:ilvl w:val="0"/>
                <w:numId w:val="13"/>
              </w:numPr>
              <w:spacing w:line="276" w:lineRule="auto"/>
              <w:jc w:val="both"/>
              <w:rPr>
                <w:rFonts w:asciiTheme="minorHAnsi" w:hAnsiTheme="minorHAnsi" w:cs="Calibri"/>
                <w:sz w:val="22"/>
                <w:szCs w:val="22"/>
              </w:rPr>
            </w:pPr>
            <w:proofErr w:type="spellStart"/>
            <w:r>
              <w:rPr>
                <w:rFonts w:asciiTheme="minorHAnsi" w:hAnsiTheme="minorHAnsi" w:cs="Calibri"/>
                <w:sz w:val="22"/>
                <w:szCs w:val="22"/>
              </w:rPr>
              <w:t>Finalise</w:t>
            </w:r>
            <w:proofErr w:type="spellEnd"/>
            <w:r>
              <w:rPr>
                <w:rFonts w:asciiTheme="minorHAnsi" w:hAnsiTheme="minorHAnsi" w:cs="Calibri"/>
                <w:sz w:val="22"/>
                <w:szCs w:val="22"/>
              </w:rPr>
              <w:t xml:space="preserve"> JV </w:t>
            </w:r>
            <w:proofErr w:type="spellStart"/>
            <w:r>
              <w:rPr>
                <w:rFonts w:asciiTheme="minorHAnsi" w:hAnsiTheme="minorHAnsi" w:cs="Calibri"/>
                <w:sz w:val="22"/>
                <w:szCs w:val="22"/>
              </w:rPr>
              <w:t>legals</w:t>
            </w:r>
            <w:proofErr w:type="spellEnd"/>
          </w:p>
          <w:p w14:paraId="72E86187" w14:textId="4750CDEE" w:rsidR="009B2D74" w:rsidRPr="006E72B0" w:rsidRDefault="009B2D74" w:rsidP="006F1AA7">
            <w:pPr>
              <w:pStyle w:val="ListParagraph"/>
              <w:numPr>
                <w:ilvl w:val="0"/>
                <w:numId w:val="13"/>
              </w:numPr>
              <w:spacing w:line="276" w:lineRule="auto"/>
              <w:jc w:val="both"/>
              <w:rPr>
                <w:rFonts w:asciiTheme="minorHAnsi" w:hAnsiTheme="minorHAnsi" w:cs="Calibri"/>
                <w:sz w:val="22"/>
                <w:szCs w:val="22"/>
              </w:rPr>
            </w:pPr>
            <w:proofErr w:type="spellStart"/>
            <w:r>
              <w:rPr>
                <w:rFonts w:asciiTheme="minorHAnsi" w:hAnsiTheme="minorHAnsi" w:cs="Calibri"/>
                <w:sz w:val="22"/>
                <w:szCs w:val="22"/>
              </w:rPr>
              <w:t>Organise</w:t>
            </w:r>
            <w:proofErr w:type="spellEnd"/>
            <w:r>
              <w:rPr>
                <w:rFonts w:asciiTheme="minorHAnsi" w:hAnsiTheme="minorHAnsi" w:cs="Calibri"/>
                <w:sz w:val="22"/>
                <w:szCs w:val="22"/>
              </w:rPr>
              <w:t xml:space="preserve"> for resolution of shareholders</w:t>
            </w:r>
          </w:p>
        </w:tc>
        <w:tc>
          <w:tcPr>
            <w:tcW w:w="992" w:type="dxa"/>
          </w:tcPr>
          <w:p w14:paraId="2746933B" w14:textId="77777777" w:rsidR="00032D90" w:rsidRDefault="00032D90" w:rsidP="00525DE9">
            <w:pPr>
              <w:spacing w:line="276" w:lineRule="auto"/>
              <w:jc w:val="both"/>
              <w:rPr>
                <w:rFonts w:asciiTheme="minorHAnsi" w:hAnsiTheme="minorHAnsi" w:cs="Calibri"/>
                <w:sz w:val="22"/>
                <w:szCs w:val="22"/>
              </w:rPr>
            </w:pPr>
          </w:p>
          <w:p w14:paraId="598AFFEB" w14:textId="77777777" w:rsidR="00032D90" w:rsidRDefault="00032D90" w:rsidP="00525DE9">
            <w:pPr>
              <w:spacing w:line="276" w:lineRule="auto"/>
              <w:jc w:val="both"/>
              <w:rPr>
                <w:rFonts w:asciiTheme="minorHAnsi" w:hAnsiTheme="minorHAnsi" w:cs="Calibri"/>
                <w:sz w:val="22"/>
                <w:szCs w:val="22"/>
              </w:rPr>
            </w:pPr>
            <w:r>
              <w:rPr>
                <w:rFonts w:asciiTheme="minorHAnsi" w:hAnsiTheme="minorHAnsi" w:cs="Calibri"/>
                <w:sz w:val="22"/>
                <w:szCs w:val="22"/>
              </w:rPr>
              <w:t>JW</w:t>
            </w:r>
          </w:p>
          <w:p w14:paraId="01F8F4E9" w14:textId="77777777" w:rsidR="00032D90" w:rsidRDefault="00032D90" w:rsidP="00525DE9">
            <w:pPr>
              <w:spacing w:line="276" w:lineRule="auto"/>
              <w:jc w:val="both"/>
              <w:rPr>
                <w:rFonts w:asciiTheme="minorHAnsi" w:hAnsiTheme="minorHAnsi" w:cs="Calibri"/>
                <w:sz w:val="22"/>
                <w:szCs w:val="22"/>
              </w:rPr>
            </w:pPr>
            <w:r>
              <w:rPr>
                <w:rFonts w:asciiTheme="minorHAnsi" w:hAnsiTheme="minorHAnsi" w:cs="Calibri"/>
                <w:sz w:val="22"/>
                <w:szCs w:val="22"/>
              </w:rPr>
              <w:t>JW</w:t>
            </w:r>
          </w:p>
          <w:p w14:paraId="57F267D6" w14:textId="46D85321" w:rsidR="009B2D74" w:rsidRDefault="009B2D74" w:rsidP="00525DE9">
            <w:pPr>
              <w:spacing w:line="276"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0335DEED" w14:textId="77777777" w:rsidR="00032D90" w:rsidRDefault="00032D90" w:rsidP="00525DE9">
            <w:pPr>
              <w:spacing w:line="276" w:lineRule="auto"/>
              <w:jc w:val="both"/>
              <w:rPr>
                <w:rFonts w:asciiTheme="minorHAnsi" w:hAnsiTheme="minorHAnsi" w:cs="Calibri"/>
                <w:sz w:val="22"/>
                <w:szCs w:val="22"/>
              </w:rPr>
            </w:pPr>
          </w:p>
          <w:p w14:paraId="10D44FBB" w14:textId="48AF7E50" w:rsidR="00624982" w:rsidRDefault="00624982" w:rsidP="00525DE9">
            <w:pPr>
              <w:spacing w:line="276" w:lineRule="auto"/>
              <w:jc w:val="both"/>
              <w:rPr>
                <w:rFonts w:asciiTheme="minorHAnsi" w:hAnsiTheme="minorHAnsi" w:cs="Calibri"/>
                <w:sz w:val="22"/>
                <w:szCs w:val="22"/>
              </w:rPr>
            </w:pPr>
            <w:r>
              <w:rPr>
                <w:rFonts w:asciiTheme="minorHAnsi" w:hAnsiTheme="minorHAnsi" w:cs="Calibri"/>
                <w:sz w:val="22"/>
                <w:szCs w:val="22"/>
              </w:rPr>
              <w:t>Complete</w:t>
            </w:r>
          </w:p>
          <w:p w14:paraId="73F9F393" w14:textId="77777777" w:rsidR="00032D90" w:rsidRDefault="00032D90" w:rsidP="00525DE9">
            <w:pPr>
              <w:spacing w:line="276" w:lineRule="auto"/>
              <w:jc w:val="both"/>
              <w:rPr>
                <w:rFonts w:asciiTheme="minorHAnsi" w:hAnsiTheme="minorHAnsi" w:cs="Calibri"/>
                <w:sz w:val="22"/>
                <w:szCs w:val="22"/>
              </w:rPr>
            </w:pPr>
            <w:r>
              <w:rPr>
                <w:rFonts w:asciiTheme="minorHAnsi" w:hAnsiTheme="minorHAnsi" w:cs="Calibri"/>
                <w:sz w:val="22"/>
                <w:szCs w:val="22"/>
              </w:rPr>
              <w:t>In hand</w:t>
            </w:r>
          </w:p>
          <w:p w14:paraId="098656E2" w14:textId="0FB9549C" w:rsidR="009B2D74" w:rsidRDefault="009B2D74" w:rsidP="00525DE9">
            <w:pPr>
              <w:spacing w:line="276" w:lineRule="auto"/>
              <w:jc w:val="both"/>
              <w:rPr>
                <w:rFonts w:asciiTheme="minorHAnsi" w:hAnsiTheme="minorHAnsi" w:cs="Calibri"/>
                <w:sz w:val="22"/>
                <w:szCs w:val="22"/>
              </w:rPr>
            </w:pPr>
            <w:r>
              <w:rPr>
                <w:rFonts w:asciiTheme="minorHAnsi" w:hAnsiTheme="minorHAnsi" w:cs="Calibri"/>
                <w:sz w:val="22"/>
                <w:szCs w:val="22"/>
              </w:rPr>
              <w:t>In hand</w:t>
            </w:r>
          </w:p>
        </w:tc>
        <w:tc>
          <w:tcPr>
            <w:tcW w:w="850" w:type="dxa"/>
            <w:shd w:val="clear" w:color="auto" w:fill="92D050"/>
          </w:tcPr>
          <w:p w14:paraId="01BFE34A" w14:textId="5AAB9311" w:rsidR="00032D90" w:rsidRDefault="00032D90" w:rsidP="00AB1510">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3F72BF" w14:paraId="34E46F9C" w14:textId="77777777" w:rsidTr="00B74923">
        <w:tc>
          <w:tcPr>
            <w:tcW w:w="567" w:type="dxa"/>
          </w:tcPr>
          <w:p w14:paraId="77E33457" w14:textId="35BDBB34" w:rsidR="003F72BF" w:rsidRDefault="00A918D4" w:rsidP="00AB1510">
            <w:pPr>
              <w:spacing w:line="360" w:lineRule="auto"/>
              <w:jc w:val="both"/>
              <w:rPr>
                <w:rFonts w:asciiTheme="minorHAnsi" w:hAnsiTheme="minorHAnsi" w:cs="Calibri"/>
                <w:sz w:val="22"/>
                <w:szCs w:val="22"/>
              </w:rPr>
            </w:pPr>
            <w:r>
              <w:rPr>
                <w:rFonts w:asciiTheme="minorHAnsi" w:hAnsiTheme="minorHAnsi" w:cs="Calibri"/>
                <w:sz w:val="22"/>
                <w:szCs w:val="22"/>
              </w:rPr>
              <w:t>7</w:t>
            </w:r>
          </w:p>
        </w:tc>
        <w:tc>
          <w:tcPr>
            <w:tcW w:w="5387" w:type="dxa"/>
          </w:tcPr>
          <w:p w14:paraId="2353CC59" w14:textId="77777777" w:rsidR="00236BCF" w:rsidRDefault="003F72BF" w:rsidP="00525DE9">
            <w:pPr>
              <w:spacing w:line="276" w:lineRule="auto"/>
              <w:jc w:val="both"/>
              <w:rPr>
                <w:rFonts w:asciiTheme="minorHAnsi" w:hAnsiTheme="minorHAnsi" w:cs="Calibri"/>
                <w:sz w:val="22"/>
                <w:szCs w:val="22"/>
              </w:rPr>
            </w:pPr>
            <w:r>
              <w:rPr>
                <w:rFonts w:asciiTheme="minorHAnsi" w:hAnsiTheme="minorHAnsi" w:cs="Calibri"/>
                <w:sz w:val="22"/>
                <w:szCs w:val="22"/>
              </w:rPr>
              <w:t xml:space="preserve">CBS contract – </w:t>
            </w:r>
          </w:p>
          <w:p w14:paraId="20A4738B" w14:textId="77777777" w:rsidR="003F72BF" w:rsidRDefault="00236BCF" w:rsidP="006F1AA7">
            <w:pPr>
              <w:pStyle w:val="ListParagraph"/>
              <w:numPr>
                <w:ilvl w:val="0"/>
                <w:numId w:val="15"/>
              </w:numPr>
              <w:spacing w:line="276" w:lineRule="auto"/>
              <w:jc w:val="both"/>
              <w:rPr>
                <w:rFonts w:asciiTheme="minorHAnsi" w:hAnsiTheme="minorHAnsi" w:cs="Calibri"/>
                <w:sz w:val="22"/>
                <w:szCs w:val="22"/>
              </w:rPr>
            </w:pPr>
            <w:r>
              <w:rPr>
                <w:rFonts w:asciiTheme="minorHAnsi" w:hAnsiTheme="minorHAnsi" w:cs="Calibri"/>
                <w:sz w:val="22"/>
                <w:szCs w:val="22"/>
              </w:rPr>
              <w:t>U</w:t>
            </w:r>
            <w:r w:rsidR="003F72BF" w:rsidRPr="00236BCF">
              <w:rPr>
                <w:rFonts w:asciiTheme="minorHAnsi" w:hAnsiTheme="minorHAnsi" w:cs="Calibri"/>
                <w:sz w:val="22"/>
                <w:szCs w:val="22"/>
              </w:rPr>
              <w:t>pdate accreditation and indemnity details</w:t>
            </w:r>
          </w:p>
          <w:p w14:paraId="06FC554D" w14:textId="77777777" w:rsidR="00236BCF" w:rsidRDefault="00236BCF" w:rsidP="006F1AA7">
            <w:pPr>
              <w:pStyle w:val="ListParagraph"/>
              <w:numPr>
                <w:ilvl w:val="0"/>
                <w:numId w:val="15"/>
              </w:numPr>
              <w:spacing w:line="276" w:lineRule="auto"/>
              <w:jc w:val="both"/>
              <w:rPr>
                <w:rFonts w:asciiTheme="minorHAnsi" w:hAnsiTheme="minorHAnsi" w:cs="Calibri"/>
                <w:sz w:val="22"/>
                <w:szCs w:val="22"/>
              </w:rPr>
            </w:pPr>
            <w:proofErr w:type="spellStart"/>
            <w:r>
              <w:rPr>
                <w:rFonts w:asciiTheme="minorHAnsi" w:hAnsiTheme="minorHAnsi" w:cs="Calibri"/>
                <w:sz w:val="22"/>
                <w:szCs w:val="22"/>
              </w:rPr>
              <w:t>Comms</w:t>
            </w:r>
            <w:proofErr w:type="spellEnd"/>
            <w:r>
              <w:rPr>
                <w:rFonts w:asciiTheme="minorHAnsi" w:hAnsiTheme="minorHAnsi" w:cs="Calibri"/>
                <w:sz w:val="22"/>
                <w:szCs w:val="22"/>
              </w:rPr>
              <w:t xml:space="preserve"> to Practices</w:t>
            </w:r>
          </w:p>
          <w:p w14:paraId="625BF167" w14:textId="008BF5F6" w:rsidR="00236BCF" w:rsidRPr="00236BCF" w:rsidRDefault="00236BCF" w:rsidP="006F1AA7">
            <w:pPr>
              <w:pStyle w:val="ListParagraph"/>
              <w:numPr>
                <w:ilvl w:val="0"/>
                <w:numId w:val="15"/>
              </w:numPr>
              <w:spacing w:line="276" w:lineRule="auto"/>
              <w:jc w:val="both"/>
              <w:rPr>
                <w:rFonts w:asciiTheme="minorHAnsi" w:hAnsiTheme="minorHAnsi" w:cs="Calibri"/>
                <w:sz w:val="22"/>
                <w:szCs w:val="22"/>
              </w:rPr>
            </w:pPr>
            <w:r>
              <w:rPr>
                <w:rFonts w:asciiTheme="minorHAnsi" w:hAnsiTheme="minorHAnsi" w:cs="Calibri"/>
                <w:sz w:val="22"/>
                <w:szCs w:val="22"/>
              </w:rPr>
              <w:t>Indemnity arrangements</w:t>
            </w:r>
          </w:p>
        </w:tc>
        <w:tc>
          <w:tcPr>
            <w:tcW w:w="992" w:type="dxa"/>
          </w:tcPr>
          <w:p w14:paraId="222727CD" w14:textId="77777777" w:rsidR="00236BCF" w:rsidRDefault="00236BCF" w:rsidP="00236BCF">
            <w:pPr>
              <w:spacing w:line="276" w:lineRule="auto"/>
              <w:jc w:val="both"/>
              <w:rPr>
                <w:rFonts w:asciiTheme="minorHAnsi" w:hAnsiTheme="minorHAnsi" w:cs="Calibri"/>
                <w:sz w:val="22"/>
                <w:szCs w:val="22"/>
              </w:rPr>
            </w:pPr>
          </w:p>
          <w:p w14:paraId="4BCAC5F3" w14:textId="77777777" w:rsidR="003F72BF" w:rsidRDefault="003F72BF" w:rsidP="00236BCF">
            <w:pPr>
              <w:spacing w:line="276" w:lineRule="auto"/>
              <w:jc w:val="both"/>
              <w:rPr>
                <w:rFonts w:asciiTheme="minorHAnsi" w:hAnsiTheme="minorHAnsi" w:cs="Calibri"/>
                <w:sz w:val="22"/>
                <w:szCs w:val="22"/>
              </w:rPr>
            </w:pPr>
            <w:r>
              <w:rPr>
                <w:rFonts w:asciiTheme="minorHAnsi" w:hAnsiTheme="minorHAnsi" w:cs="Calibri"/>
                <w:sz w:val="22"/>
                <w:szCs w:val="22"/>
              </w:rPr>
              <w:t>HP</w:t>
            </w:r>
          </w:p>
          <w:p w14:paraId="14678555" w14:textId="77777777" w:rsidR="00236BCF" w:rsidRDefault="00236BCF" w:rsidP="00236BCF">
            <w:pPr>
              <w:spacing w:line="276" w:lineRule="auto"/>
              <w:jc w:val="both"/>
              <w:rPr>
                <w:rFonts w:asciiTheme="minorHAnsi" w:hAnsiTheme="minorHAnsi" w:cs="Calibri"/>
                <w:sz w:val="22"/>
                <w:szCs w:val="22"/>
              </w:rPr>
            </w:pPr>
            <w:r>
              <w:rPr>
                <w:rFonts w:asciiTheme="minorHAnsi" w:hAnsiTheme="minorHAnsi" w:cs="Calibri"/>
                <w:sz w:val="22"/>
                <w:szCs w:val="22"/>
              </w:rPr>
              <w:t>JW</w:t>
            </w:r>
          </w:p>
          <w:p w14:paraId="7C48E9BC" w14:textId="6272D2BD" w:rsidR="00236BCF" w:rsidRDefault="00236BCF" w:rsidP="00236BCF">
            <w:pPr>
              <w:spacing w:line="276"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161D1935" w14:textId="77777777" w:rsidR="00236BCF" w:rsidRDefault="00236BCF" w:rsidP="00236BCF">
            <w:pPr>
              <w:spacing w:line="276" w:lineRule="auto"/>
              <w:jc w:val="both"/>
              <w:rPr>
                <w:rFonts w:asciiTheme="minorHAnsi" w:hAnsiTheme="minorHAnsi" w:cs="Calibri"/>
                <w:sz w:val="22"/>
                <w:szCs w:val="22"/>
              </w:rPr>
            </w:pPr>
          </w:p>
          <w:p w14:paraId="7E7ADD22" w14:textId="77777777" w:rsidR="003F72BF" w:rsidRDefault="003F72BF" w:rsidP="00236BCF">
            <w:pPr>
              <w:spacing w:line="276" w:lineRule="auto"/>
              <w:jc w:val="both"/>
              <w:rPr>
                <w:rFonts w:asciiTheme="minorHAnsi" w:hAnsiTheme="minorHAnsi" w:cs="Calibri"/>
                <w:sz w:val="22"/>
                <w:szCs w:val="22"/>
              </w:rPr>
            </w:pPr>
            <w:r>
              <w:rPr>
                <w:rFonts w:asciiTheme="minorHAnsi" w:hAnsiTheme="minorHAnsi" w:cs="Calibri"/>
                <w:sz w:val="22"/>
                <w:szCs w:val="22"/>
              </w:rPr>
              <w:t>In process</w:t>
            </w:r>
          </w:p>
          <w:p w14:paraId="6A0B7F3A" w14:textId="77777777" w:rsidR="00236BCF" w:rsidRDefault="00236BCF" w:rsidP="00236BCF">
            <w:pPr>
              <w:spacing w:line="276" w:lineRule="auto"/>
              <w:jc w:val="both"/>
              <w:rPr>
                <w:rFonts w:asciiTheme="minorHAnsi" w:hAnsiTheme="minorHAnsi" w:cs="Calibri"/>
                <w:sz w:val="22"/>
                <w:szCs w:val="22"/>
              </w:rPr>
            </w:pPr>
            <w:r>
              <w:rPr>
                <w:rFonts w:asciiTheme="minorHAnsi" w:hAnsiTheme="minorHAnsi" w:cs="Calibri"/>
                <w:sz w:val="22"/>
                <w:szCs w:val="22"/>
              </w:rPr>
              <w:t>To complete</w:t>
            </w:r>
          </w:p>
          <w:p w14:paraId="143BD207" w14:textId="75F16D25" w:rsidR="00236BCF" w:rsidRDefault="00624982" w:rsidP="00236BCF">
            <w:pPr>
              <w:spacing w:line="276" w:lineRule="auto"/>
              <w:jc w:val="both"/>
              <w:rPr>
                <w:rFonts w:asciiTheme="minorHAnsi" w:hAnsiTheme="minorHAnsi" w:cs="Calibri"/>
                <w:sz w:val="22"/>
                <w:szCs w:val="22"/>
              </w:rPr>
            </w:pPr>
            <w:r>
              <w:rPr>
                <w:rFonts w:asciiTheme="minorHAnsi" w:hAnsiTheme="minorHAnsi" w:cs="Calibri"/>
                <w:sz w:val="22"/>
                <w:szCs w:val="22"/>
              </w:rPr>
              <w:t>Complete</w:t>
            </w:r>
          </w:p>
        </w:tc>
        <w:tc>
          <w:tcPr>
            <w:tcW w:w="850" w:type="dxa"/>
            <w:shd w:val="clear" w:color="auto" w:fill="FFC000"/>
          </w:tcPr>
          <w:p w14:paraId="55F50C44" w14:textId="77777777" w:rsidR="003F72BF" w:rsidRDefault="003F72BF" w:rsidP="00AB1510">
            <w:pPr>
              <w:spacing w:line="360" w:lineRule="auto"/>
              <w:jc w:val="both"/>
              <w:rPr>
                <w:rFonts w:asciiTheme="minorHAnsi" w:hAnsiTheme="minorHAnsi" w:cs="Calibri"/>
                <w:sz w:val="22"/>
                <w:szCs w:val="22"/>
              </w:rPr>
            </w:pPr>
            <w:r>
              <w:rPr>
                <w:rFonts w:asciiTheme="minorHAnsi" w:hAnsiTheme="minorHAnsi" w:cs="Calibri"/>
                <w:sz w:val="22"/>
                <w:szCs w:val="22"/>
              </w:rPr>
              <w:t>A</w:t>
            </w:r>
          </w:p>
        </w:tc>
      </w:tr>
      <w:tr w:rsidR="003F72BF" w14:paraId="2077CE96" w14:textId="77777777" w:rsidTr="00B74923">
        <w:tc>
          <w:tcPr>
            <w:tcW w:w="567" w:type="dxa"/>
          </w:tcPr>
          <w:p w14:paraId="3A9A8485" w14:textId="0E0CA53E" w:rsidR="003F72BF" w:rsidRDefault="00A918D4" w:rsidP="00AB1510">
            <w:pPr>
              <w:spacing w:line="360" w:lineRule="auto"/>
              <w:jc w:val="both"/>
              <w:rPr>
                <w:rFonts w:asciiTheme="minorHAnsi" w:hAnsiTheme="minorHAnsi" w:cs="Calibri"/>
                <w:sz w:val="22"/>
                <w:szCs w:val="22"/>
              </w:rPr>
            </w:pPr>
            <w:r>
              <w:rPr>
                <w:rFonts w:asciiTheme="minorHAnsi" w:hAnsiTheme="minorHAnsi" w:cs="Calibri"/>
                <w:sz w:val="22"/>
                <w:szCs w:val="22"/>
              </w:rPr>
              <w:t>8</w:t>
            </w:r>
          </w:p>
        </w:tc>
        <w:tc>
          <w:tcPr>
            <w:tcW w:w="5387" w:type="dxa"/>
          </w:tcPr>
          <w:p w14:paraId="54DABBC8" w14:textId="08C6618F" w:rsidR="003F72BF" w:rsidRDefault="003F72BF" w:rsidP="00AB1510">
            <w:pPr>
              <w:spacing w:line="360" w:lineRule="auto"/>
              <w:jc w:val="both"/>
              <w:rPr>
                <w:rFonts w:asciiTheme="minorHAnsi" w:hAnsiTheme="minorHAnsi" w:cs="Calibri"/>
                <w:sz w:val="22"/>
                <w:szCs w:val="22"/>
              </w:rPr>
            </w:pPr>
            <w:r>
              <w:rPr>
                <w:rFonts w:asciiTheme="minorHAnsi" w:hAnsiTheme="minorHAnsi" w:cs="Calibri"/>
                <w:sz w:val="22"/>
                <w:szCs w:val="22"/>
              </w:rPr>
              <w:t xml:space="preserve">Correspondence management </w:t>
            </w:r>
            <w:r w:rsidR="004D3F04">
              <w:rPr>
                <w:rFonts w:asciiTheme="minorHAnsi" w:hAnsiTheme="minorHAnsi" w:cs="Calibri"/>
                <w:sz w:val="22"/>
                <w:szCs w:val="22"/>
              </w:rPr>
              <w:t>workshop</w:t>
            </w:r>
          </w:p>
        </w:tc>
        <w:tc>
          <w:tcPr>
            <w:tcW w:w="992" w:type="dxa"/>
          </w:tcPr>
          <w:p w14:paraId="6662BCD9" w14:textId="77777777" w:rsidR="003F72BF" w:rsidRDefault="003F72BF" w:rsidP="00AB1510">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74F3BED3" w14:textId="1C1AC440" w:rsidR="003F72BF" w:rsidRDefault="004D3F04" w:rsidP="00AB1510">
            <w:pPr>
              <w:spacing w:line="360" w:lineRule="auto"/>
              <w:jc w:val="both"/>
              <w:rPr>
                <w:rFonts w:asciiTheme="minorHAnsi" w:hAnsiTheme="minorHAnsi" w:cs="Calibri"/>
                <w:sz w:val="22"/>
                <w:szCs w:val="22"/>
              </w:rPr>
            </w:pPr>
            <w:r>
              <w:rPr>
                <w:rFonts w:asciiTheme="minorHAnsi" w:hAnsiTheme="minorHAnsi" w:cs="Calibri"/>
                <w:sz w:val="22"/>
                <w:szCs w:val="22"/>
              </w:rPr>
              <w:t>In hand.</w:t>
            </w:r>
          </w:p>
        </w:tc>
        <w:tc>
          <w:tcPr>
            <w:tcW w:w="850" w:type="dxa"/>
            <w:shd w:val="clear" w:color="auto" w:fill="92D050"/>
          </w:tcPr>
          <w:p w14:paraId="45EC975E" w14:textId="77777777" w:rsidR="003F72BF" w:rsidRDefault="003F72BF" w:rsidP="00AB1510">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3F72BF" w14:paraId="10F2535F" w14:textId="77777777" w:rsidTr="00B74923">
        <w:tc>
          <w:tcPr>
            <w:tcW w:w="567" w:type="dxa"/>
          </w:tcPr>
          <w:p w14:paraId="11D85379" w14:textId="2FC3A022" w:rsidR="003F72BF" w:rsidRDefault="00A918D4" w:rsidP="00AB1510">
            <w:pPr>
              <w:spacing w:line="360" w:lineRule="auto"/>
              <w:jc w:val="both"/>
              <w:rPr>
                <w:rFonts w:asciiTheme="minorHAnsi" w:hAnsiTheme="minorHAnsi" w:cs="Calibri"/>
                <w:sz w:val="22"/>
                <w:szCs w:val="22"/>
              </w:rPr>
            </w:pPr>
            <w:r>
              <w:rPr>
                <w:rFonts w:asciiTheme="minorHAnsi" w:hAnsiTheme="minorHAnsi" w:cs="Calibri"/>
                <w:sz w:val="22"/>
                <w:szCs w:val="22"/>
              </w:rPr>
              <w:t>9</w:t>
            </w:r>
          </w:p>
        </w:tc>
        <w:tc>
          <w:tcPr>
            <w:tcW w:w="5387" w:type="dxa"/>
          </w:tcPr>
          <w:p w14:paraId="3306FBD6" w14:textId="77777777" w:rsidR="003F72BF" w:rsidRDefault="003F72BF" w:rsidP="00AB1510">
            <w:pPr>
              <w:spacing w:line="360" w:lineRule="auto"/>
              <w:jc w:val="both"/>
              <w:rPr>
                <w:rFonts w:asciiTheme="minorHAnsi" w:hAnsiTheme="minorHAnsi" w:cs="Calibri"/>
                <w:sz w:val="22"/>
                <w:szCs w:val="22"/>
              </w:rPr>
            </w:pPr>
            <w:r>
              <w:rPr>
                <w:rFonts w:asciiTheme="minorHAnsi" w:hAnsiTheme="minorHAnsi" w:cs="Calibri"/>
                <w:sz w:val="22"/>
                <w:szCs w:val="22"/>
              </w:rPr>
              <w:t>Clinical governance process for DSN project</w:t>
            </w:r>
          </w:p>
        </w:tc>
        <w:tc>
          <w:tcPr>
            <w:tcW w:w="992" w:type="dxa"/>
          </w:tcPr>
          <w:p w14:paraId="2DF80108" w14:textId="77777777" w:rsidR="003F72BF" w:rsidRDefault="003F72BF" w:rsidP="00AB1510">
            <w:pPr>
              <w:spacing w:line="360" w:lineRule="auto"/>
              <w:jc w:val="both"/>
              <w:rPr>
                <w:rFonts w:asciiTheme="minorHAnsi" w:hAnsiTheme="minorHAnsi" w:cs="Calibri"/>
                <w:sz w:val="22"/>
                <w:szCs w:val="22"/>
              </w:rPr>
            </w:pPr>
            <w:r>
              <w:rPr>
                <w:rFonts w:asciiTheme="minorHAnsi" w:hAnsiTheme="minorHAnsi" w:cs="Calibri"/>
                <w:sz w:val="22"/>
                <w:szCs w:val="22"/>
              </w:rPr>
              <w:t>GC/JW</w:t>
            </w:r>
          </w:p>
        </w:tc>
        <w:tc>
          <w:tcPr>
            <w:tcW w:w="6521" w:type="dxa"/>
          </w:tcPr>
          <w:p w14:paraId="1E4C63E7" w14:textId="3F96EF3E" w:rsidR="003F72BF" w:rsidRDefault="006E72B0" w:rsidP="00AB1510">
            <w:pPr>
              <w:spacing w:line="360" w:lineRule="auto"/>
              <w:jc w:val="both"/>
              <w:rPr>
                <w:rFonts w:asciiTheme="minorHAnsi" w:hAnsiTheme="minorHAnsi" w:cs="Calibri"/>
                <w:sz w:val="22"/>
                <w:szCs w:val="22"/>
              </w:rPr>
            </w:pPr>
            <w:r>
              <w:rPr>
                <w:rFonts w:asciiTheme="minorHAnsi" w:hAnsiTheme="minorHAnsi" w:cs="Calibri"/>
                <w:sz w:val="22"/>
                <w:szCs w:val="22"/>
              </w:rPr>
              <w:t>Gareth advised on the approach.</w:t>
            </w:r>
            <w:r w:rsidR="003F72BF">
              <w:rPr>
                <w:rFonts w:asciiTheme="minorHAnsi" w:hAnsiTheme="minorHAnsi" w:cs="Calibri"/>
                <w:sz w:val="22"/>
                <w:szCs w:val="22"/>
              </w:rPr>
              <w:t xml:space="preserve">  To be completed.</w:t>
            </w:r>
          </w:p>
        </w:tc>
        <w:tc>
          <w:tcPr>
            <w:tcW w:w="850" w:type="dxa"/>
            <w:shd w:val="clear" w:color="auto" w:fill="FFC000"/>
          </w:tcPr>
          <w:p w14:paraId="73A16025" w14:textId="77777777" w:rsidR="003F72BF" w:rsidRDefault="003F72BF" w:rsidP="00AB1510">
            <w:pPr>
              <w:spacing w:line="360" w:lineRule="auto"/>
              <w:jc w:val="both"/>
              <w:rPr>
                <w:rFonts w:asciiTheme="minorHAnsi" w:hAnsiTheme="minorHAnsi" w:cs="Calibri"/>
                <w:sz w:val="22"/>
                <w:szCs w:val="22"/>
              </w:rPr>
            </w:pPr>
            <w:r>
              <w:rPr>
                <w:rFonts w:asciiTheme="minorHAnsi" w:hAnsiTheme="minorHAnsi" w:cs="Calibri"/>
                <w:sz w:val="22"/>
                <w:szCs w:val="22"/>
              </w:rPr>
              <w:t>A</w:t>
            </w:r>
          </w:p>
        </w:tc>
      </w:tr>
      <w:tr w:rsidR="003F72BF" w14:paraId="2457F4BE" w14:textId="77777777" w:rsidTr="00B74923">
        <w:tc>
          <w:tcPr>
            <w:tcW w:w="567" w:type="dxa"/>
          </w:tcPr>
          <w:p w14:paraId="5B31683B" w14:textId="4C1CA694" w:rsidR="00141D94" w:rsidRDefault="00A918D4" w:rsidP="00AB1510">
            <w:pPr>
              <w:spacing w:line="360" w:lineRule="auto"/>
              <w:jc w:val="both"/>
              <w:rPr>
                <w:rFonts w:asciiTheme="minorHAnsi" w:hAnsiTheme="minorHAnsi" w:cs="Calibri"/>
                <w:sz w:val="22"/>
                <w:szCs w:val="22"/>
              </w:rPr>
            </w:pPr>
            <w:r>
              <w:rPr>
                <w:rFonts w:asciiTheme="minorHAnsi" w:hAnsiTheme="minorHAnsi" w:cs="Calibri"/>
                <w:sz w:val="22"/>
                <w:szCs w:val="22"/>
              </w:rPr>
              <w:t>10</w:t>
            </w:r>
          </w:p>
        </w:tc>
        <w:tc>
          <w:tcPr>
            <w:tcW w:w="5387" w:type="dxa"/>
          </w:tcPr>
          <w:p w14:paraId="1178790D" w14:textId="15C24BFB" w:rsidR="003F72BF" w:rsidRDefault="003F72BF" w:rsidP="00AB1510">
            <w:pPr>
              <w:spacing w:line="360" w:lineRule="auto"/>
              <w:jc w:val="both"/>
              <w:rPr>
                <w:rFonts w:asciiTheme="minorHAnsi" w:hAnsiTheme="minorHAnsi" w:cs="Calibri"/>
                <w:sz w:val="22"/>
                <w:szCs w:val="22"/>
              </w:rPr>
            </w:pPr>
            <w:proofErr w:type="spellStart"/>
            <w:r>
              <w:rPr>
                <w:rFonts w:asciiTheme="minorHAnsi" w:hAnsiTheme="minorHAnsi" w:cs="Calibri"/>
                <w:sz w:val="22"/>
                <w:szCs w:val="22"/>
              </w:rPr>
              <w:t>GPTeamNet</w:t>
            </w:r>
            <w:proofErr w:type="spellEnd"/>
            <w:r w:rsidR="00EE0D57">
              <w:rPr>
                <w:rFonts w:asciiTheme="minorHAnsi" w:hAnsiTheme="minorHAnsi" w:cs="Calibri"/>
                <w:sz w:val="22"/>
                <w:szCs w:val="22"/>
              </w:rPr>
              <w:t xml:space="preserve"> – Y2 quote / implementation</w:t>
            </w:r>
          </w:p>
        </w:tc>
        <w:tc>
          <w:tcPr>
            <w:tcW w:w="992" w:type="dxa"/>
          </w:tcPr>
          <w:p w14:paraId="55C8A47D" w14:textId="77777777" w:rsidR="003F72BF" w:rsidRDefault="003F72BF" w:rsidP="00AB1510">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0D5B352B" w14:textId="59E993EE" w:rsidR="003F72BF" w:rsidRDefault="00B23270" w:rsidP="00AB1510">
            <w:pPr>
              <w:spacing w:line="360" w:lineRule="auto"/>
              <w:jc w:val="both"/>
              <w:rPr>
                <w:rFonts w:asciiTheme="minorHAnsi" w:hAnsiTheme="minorHAnsi" w:cs="Calibri"/>
                <w:sz w:val="22"/>
                <w:szCs w:val="22"/>
              </w:rPr>
            </w:pPr>
            <w:r>
              <w:rPr>
                <w:rFonts w:asciiTheme="minorHAnsi" w:hAnsiTheme="minorHAnsi" w:cs="Calibri"/>
                <w:sz w:val="22"/>
                <w:szCs w:val="22"/>
              </w:rPr>
              <w:t>Contract signed.</w:t>
            </w:r>
            <w:r w:rsidR="00EE0D57">
              <w:rPr>
                <w:rFonts w:asciiTheme="minorHAnsi" w:hAnsiTheme="minorHAnsi" w:cs="Calibri"/>
                <w:sz w:val="22"/>
                <w:szCs w:val="22"/>
              </w:rPr>
              <w:t xml:space="preserve">  Quote obtained for Y2.</w:t>
            </w:r>
          </w:p>
        </w:tc>
        <w:tc>
          <w:tcPr>
            <w:tcW w:w="850" w:type="dxa"/>
            <w:shd w:val="clear" w:color="auto" w:fill="92D050"/>
          </w:tcPr>
          <w:p w14:paraId="7F13595B" w14:textId="77777777" w:rsidR="003F72BF" w:rsidRDefault="003F72BF" w:rsidP="00AB1510">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3F72BF" w14:paraId="78206F9A" w14:textId="77777777" w:rsidTr="00B74923">
        <w:tc>
          <w:tcPr>
            <w:tcW w:w="567" w:type="dxa"/>
          </w:tcPr>
          <w:p w14:paraId="5D54DA17" w14:textId="3520E23A" w:rsidR="003F72BF" w:rsidRDefault="00A918D4" w:rsidP="00AB1510">
            <w:pPr>
              <w:spacing w:line="360" w:lineRule="auto"/>
              <w:jc w:val="both"/>
              <w:rPr>
                <w:rFonts w:asciiTheme="minorHAnsi" w:hAnsiTheme="minorHAnsi" w:cs="Calibri"/>
                <w:sz w:val="22"/>
                <w:szCs w:val="22"/>
              </w:rPr>
            </w:pPr>
            <w:r>
              <w:rPr>
                <w:rFonts w:asciiTheme="minorHAnsi" w:hAnsiTheme="minorHAnsi" w:cs="Calibri"/>
                <w:sz w:val="22"/>
                <w:szCs w:val="22"/>
              </w:rPr>
              <w:t>11</w:t>
            </w:r>
          </w:p>
        </w:tc>
        <w:tc>
          <w:tcPr>
            <w:tcW w:w="5387" w:type="dxa"/>
          </w:tcPr>
          <w:p w14:paraId="1B3F7F9F" w14:textId="50A93960" w:rsidR="003F72BF" w:rsidRDefault="003F72BF" w:rsidP="00AB1510">
            <w:pPr>
              <w:spacing w:line="360" w:lineRule="auto"/>
              <w:jc w:val="both"/>
              <w:rPr>
                <w:rFonts w:asciiTheme="minorHAnsi" w:hAnsiTheme="minorHAnsi" w:cs="Calibri"/>
                <w:sz w:val="22"/>
                <w:szCs w:val="22"/>
              </w:rPr>
            </w:pPr>
            <w:r>
              <w:rPr>
                <w:rFonts w:asciiTheme="minorHAnsi" w:hAnsiTheme="minorHAnsi" w:cs="Calibri"/>
                <w:sz w:val="22"/>
                <w:szCs w:val="22"/>
              </w:rPr>
              <w:t>H Pylori contract</w:t>
            </w:r>
            <w:r w:rsidR="00624982">
              <w:rPr>
                <w:rFonts w:asciiTheme="minorHAnsi" w:hAnsiTheme="minorHAnsi" w:cs="Calibri"/>
                <w:sz w:val="22"/>
                <w:szCs w:val="22"/>
              </w:rPr>
              <w:t xml:space="preserve"> – check FY19/20</w:t>
            </w:r>
          </w:p>
        </w:tc>
        <w:tc>
          <w:tcPr>
            <w:tcW w:w="992" w:type="dxa"/>
          </w:tcPr>
          <w:p w14:paraId="6E0FB360" w14:textId="77777777" w:rsidR="003F72BF" w:rsidRDefault="003F72BF" w:rsidP="00AB1510">
            <w:pPr>
              <w:spacing w:line="360" w:lineRule="auto"/>
              <w:jc w:val="both"/>
              <w:rPr>
                <w:rFonts w:asciiTheme="minorHAnsi" w:hAnsiTheme="minorHAnsi" w:cs="Calibri"/>
                <w:sz w:val="22"/>
                <w:szCs w:val="22"/>
              </w:rPr>
            </w:pPr>
            <w:r>
              <w:rPr>
                <w:rFonts w:asciiTheme="minorHAnsi" w:hAnsiTheme="minorHAnsi" w:cs="Calibri"/>
                <w:sz w:val="22"/>
                <w:szCs w:val="22"/>
              </w:rPr>
              <w:t>JW/GC</w:t>
            </w:r>
          </w:p>
        </w:tc>
        <w:tc>
          <w:tcPr>
            <w:tcW w:w="6521" w:type="dxa"/>
          </w:tcPr>
          <w:p w14:paraId="6B61680D" w14:textId="7744A597" w:rsidR="003F72BF" w:rsidRDefault="00624982" w:rsidP="00AB1510">
            <w:pPr>
              <w:spacing w:line="360" w:lineRule="auto"/>
              <w:jc w:val="both"/>
              <w:rPr>
                <w:rFonts w:asciiTheme="minorHAnsi" w:hAnsiTheme="minorHAnsi" w:cs="Calibri"/>
                <w:sz w:val="22"/>
                <w:szCs w:val="22"/>
              </w:rPr>
            </w:pPr>
            <w:r>
              <w:rPr>
                <w:rFonts w:asciiTheme="minorHAnsi" w:hAnsiTheme="minorHAnsi" w:cs="Calibri"/>
                <w:sz w:val="22"/>
                <w:szCs w:val="22"/>
              </w:rPr>
              <w:t>Verbal confirmation that the contract will be rolled forward.</w:t>
            </w:r>
          </w:p>
        </w:tc>
        <w:tc>
          <w:tcPr>
            <w:tcW w:w="850" w:type="dxa"/>
            <w:shd w:val="clear" w:color="auto" w:fill="92D050"/>
          </w:tcPr>
          <w:p w14:paraId="12E1B66F" w14:textId="77777777" w:rsidR="003F72BF" w:rsidRDefault="003F72BF" w:rsidP="00AB1510">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17291A" w14:paraId="036856B7" w14:textId="77777777" w:rsidTr="00B74923">
        <w:tc>
          <w:tcPr>
            <w:tcW w:w="567" w:type="dxa"/>
          </w:tcPr>
          <w:p w14:paraId="510E6008" w14:textId="28D5987F" w:rsidR="0017291A" w:rsidRDefault="00A918D4" w:rsidP="00AB1510">
            <w:pPr>
              <w:spacing w:line="360" w:lineRule="auto"/>
              <w:jc w:val="both"/>
              <w:rPr>
                <w:rFonts w:asciiTheme="minorHAnsi" w:hAnsiTheme="minorHAnsi" w:cs="Calibri"/>
                <w:sz w:val="22"/>
                <w:szCs w:val="22"/>
              </w:rPr>
            </w:pPr>
            <w:r>
              <w:rPr>
                <w:rFonts w:asciiTheme="minorHAnsi" w:hAnsiTheme="minorHAnsi" w:cs="Calibri"/>
                <w:sz w:val="22"/>
                <w:szCs w:val="22"/>
              </w:rPr>
              <w:t>12</w:t>
            </w:r>
          </w:p>
        </w:tc>
        <w:tc>
          <w:tcPr>
            <w:tcW w:w="5387" w:type="dxa"/>
          </w:tcPr>
          <w:p w14:paraId="2F86E268" w14:textId="54D354D0" w:rsidR="0017291A" w:rsidRDefault="0017291A" w:rsidP="00AB1510">
            <w:pPr>
              <w:spacing w:line="360" w:lineRule="auto"/>
              <w:jc w:val="both"/>
              <w:rPr>
                <w:rFonts w:asciiTheme="minorHAnsi" w:hAnsiTheme="minorHAnsi" w:cs="Calibri"/>
                <w:sz w:val="22"/>
                <w:szCs w:val="22"/>
              </w:rPr>
            </w:pPr>
            <w:r>
              <w:rPr>
                <w:rFonts w:asciiTheme="minorHAnsi" w:hAnsiTheme="minorHAnsi" w:cs="Calibri"/>
                <w:sz w:val="22"/>
                <w:szCs w:val="22"/>
              </w:rPr>
              <w:t>Establish skills / GPSIs in LLR for RSS</w:t>
            </w:r>
          </w:p>
        </w:tc>
        <w:tc>
          <w:tcPr>
            <w:tcW w:w="992" w:type="dxa"/>
          </w:tcPr>
          <w:p w14:paraId="64A87EE7" w14:textId="4A69A174" w:rsidR="0017291A" w:rsidRDefault="0017291A" w:rsidP="00AB1510">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2F195CEE" w14:textId="5163BC93" w:rsidR="0017291A" w:rsidRDefault="0017291A" w:rsidP="00AB1510">
            <w:pPr>
              <w:spacing w:line="360" w:lineRule="auto"/>
              <w:jc w:val="both"/>
              <w:rPr>
                <w:rFonts w:asciiTheme="minorHAnsi" w:hAnsiTheme="minorHAnsi" w:cs="Calibri"/>
                <w:sz w:val="22"/>
                <w:szCs w:val="22"/>
              </w:rPr>
            </w:pPr>
            <w:r>
              <w:rPr>
                <w:rFonts w:asciiTheme="minorHAnsi" w:hAnsiTheme="minorHAnsi" w:cs="Calibri"/>
                <w:sz w:val="22"/>
                <w:szCs w:val="22"/>
              </w:rPr>
              <w:t>In hand</w:t>
            </w:r>
          </w:p>
        </w:tc>
        <w:tc>
          <w:tcPr>
            <w:tcW w:w="850" w:type="dxa"/>
            <w:shd w:val="clear" w:color="auto" w:fill="92D050"/>
          </w:tcPr>
          <w:p w14:paraId="7B0ED758" w14:textId="7A4640A5" w:rsidR="0017291A" w:rsidRDefault="0017291A" w:rsidP="00AB1510">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3F72BF" w14:paraId="06BDE928" w14:textId="77777777" w:rsidTr="00B74923">
        <w:tc>
          <w:tcPr>
            <w:tcW w:w="567" w:type="dxa"/>
          </w:tcPr>
          <w:p w14:paraId="6F660FFF" w14:textId="3F9DB18D" w:rsidR="003F72BF" w:rsidRDefault="00A918D4" w:rsidP="00AB1510">
            <w:pPr>
              <w:spacing w:line="360" w:lineRule="auto"/>
              <w:jc w:val="both"/>
              <w:rPr>
                <w:rFonts w:asciiTheme="minorHAnsi" w:hAnsiTheme="minorHAnsi" w:cs="Calibri"/>
                <w:sz w:val="22"/>
                <w:szCs w:val="22"/>
              </w:rPr>
            </w:pPr>
            <w:r>
              <w:rPr>
                <w:rFonts w:asciiTheme="minorHAnsi" w:hAnsiTheme="minorHAnsi" w:cs="Calibri"/>
                <w:sz w:val="22"/>
                <w:szCs w:val="22"/>
              </w:rPr>
              <w:t>13</w:t>
            </w:r>
          </w:p>
        </w:tc>
        <w:tc>
          <w:tcPr>
            <w:tcW w:w="5387" w:type="dxa"/>
          </w:tcPr>
          <w:p w14:paraId="39809995" w14:textId="0B916092" w:rsidR="003F72BF" w:rsidRDefault="00EE0D57" w:rsidP="00525DE9">
            <w:pPr>
              <w:spacing w:line="276" w:lineRule="auto"/>
              <w:jc w:val="both"/>
              <w:rPr>
                <w:rFonts w:asciiTheme="minorHAnsi" w:hAnsiTheme="minorHAnsi" w:cs="Calibri"/>
                <w:sz w:val="22"/>
                <w:szCs w:val="22"/>
              </w:rPr>
            </w:pPr>
            <w:r>
              <w:rPr>
                <w:rFonts w:asciiTheme="minorHAnsi" w:hAnsiTheme="minorHAnsi" w:cs="Calibri"/>
                <w:sz w:val="22"/>
                <w:szCs w:val="22"/>
              </w:rPr>
              <w:t>DPO; chase practices and determine the approach for FY19/20</w:t>
            </w:r>
          </w:p>
        </w:tc>
        <w:tc>
          <w:tcPr>
            <w:tcW w:w="992" w:type="dxa"/>
          </w:tcPr>
          <w:p w14:paraId="1590AAD8" w14:textId="77777777" w:rsidR="003F72BF" w:rsidRDefault="003F72BF" w:rsidP="00AB1510">
            <w:pPr>
              <w:spacing w:line="360" w:lineRule="auto"/>
              <w:jc w:val="both"/>
              <w:rPr>
                <w:rFonts w:asciiTheme="minorHAnsi" w:hAnsiTheme="minorHAnsi" w:cs="Calibri"/>
                <w:sz w:val="22"/>
                <w:szCs w:val="22"/>
              </w:rPr>
            </w:pPr>
            <w:r>
              <w:rPr>
                <w:rFonts w:asciiTheme="minorHAnsi" w:hAnsiTheme="minorHAnsi" w:cs="Calibri"/>
                <w:sz w:val="22"/>
                <w:szCs w:val="22"/>
              </w:rPr>
              <w:t>JM/JW</w:t>
            </w:r>
          </w:p>
        </w:tc>
        <w:tc>
          <w:tcPr>
            <w:tcW w:w="6521" w:type="dxa"/>
          </w:tcPr>
          <w:p w14:paraId="69F6DF68" w14:textId="27C00E1B" w:rsidR="003F72BF" w:rsidRDefault="00624982" w:rsidP="00AB1510">
            <w:pPr>
              <w:spacing w:line="360" w:lineRule="auto"/>
              <w:jc w:val="both"/>
              <w:rPr>
                <w:rFonts w:asciiTheme="minorHAnsi" w:hAnsiTheme="minorHAnsi" w:cs="Calibri"/>
                <w:sz w:val="22"/>
                <w:szCs w:val="22"/>
              </w:rPr>
            </w:pPr>
            <w:r>
              <w:rPr>
                <w:rFonts w:asciiTheme="minorHAnsi" w:hAnsiTheme="minorHAnsi" w:cs="Calibri"/>
                <w:sz w:val="22"/>
                <w:szCs w:val="22"/>
              </w:rPr>
              <w:t>In hand</w:t>
            </w:r>
          </w:p>
        </w:tc>
        <w:tc>
          <w:tcPr>
            <w:tcW w:w="850" w:type="dxa"/>
            <w:shd w:val="clear" w:color="auto" w:fill="92D050"/>
          </w:tcPr>
          <w:p w14:paraId="3EE588CD" w14:textId="602F119A" w:rsidR="003F72BF" w:rsidRDefault="00624982" w:rsidP="00AB1510">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3F72BF" w14:paraId="61C1A50E" w14:textId="77777777" w:rsidTr="00B74923">
        <w:tc>
          <w:tcPr>
            <w:tcW w:w="567" w:type="dxa"/>
          </w:tcPr>
          <w:p w14:paraId="3EA65E5A" w14:textId="31B97F5A" w:rsidR="003F72BF" w:rsidRDefault="00A918D4" w:rsidP="00AB1510">
            <w:pPr>
              <w:spacing w:line="360" w:lineRule="auto"/>
              <w:jc w:val="both"/>
              <w:rPr>
                <w:rFonts w:asciiTheme="minorHAnsi" w:hAnsiTheme="minorHAnsi" w:cs="Calibri"/>
                <w:sz w:val="22"/>
                <w:szCs w:val="22"/>
              </w:rPr>
            </w:pPr>
            <w:r>
              <w:rPr>
                <w:rFonts w:asciiTheme="minorHAnsi" w:hAnsiTheme="minorHAnsi" w:cs="Calibri"/>
                <w:sz w:val="22"/>
                <w:szCs w:val="22"/>
              </w:rPr>
              <w:t>14</w:t>
            </w:r>
          </w:p>
        </w:tc>
        <w:tc>
          <w:tcPr>
            <w:tcW w:w="5387" w:type="dxa"/>
          </w:tcPr>
          <w:p w14:paraId="0F7E6CBA" w14:textId="77777777" w:rsidR="003F72BF" w:rsidRDefault="003F72BF" w:rsidP="00AB1510">
            <w:pPr>
              <w:spacing w:line="360" w:lineRule="auto"/>
              <w:jc w:val="both"/>
              <w:rPr>
                <w:rFonts w:asciiTheme="minorHAnsi" w:hAnsiTheme="minorHAnsi" w:cs="Calibri"/>
                <w:sz w:val="22"/>
                <w:szCs w:val="22"/>
              </w:rPr>
            </w:pPr>
            <w:r>
              <w:rPr>
                <w:rFonts w:asciiTheme="minorHAnsi" w:hAnsiTheme="minorHAnsi" w:cs="Calibri"/>
                <w:sz w:val="22"/>
                <w:szCs w:val="22"/>
              </w:rPr>
              <w:t>Wider involvement of practices</w:t>
            </w:r>
          </w:p>
        </w:tc>
        <w:tc>
          <w:tcPr>
            <w:tcW w:w="992" w:type="dxa"/>
          </w:tcPr>
          <w:p w14:paraId="001DE0BC" w14:textId="77777777" w:rsidR="003F72BF" w:rsidRDefault="003F72BF" w:rsidP="00AB1510">
            <w:pPr>
              <w:spacing w:line="360" w:lineRule="auto"/>
              <w:jc w:val="both"/>
              <w:rPr>
                <w:rFonts w:asciiTheme="minorHAnsi" w:hAnsiTheme="minorHAnsi" w:cs="Calibri"/>
                <w:sz w:val="22"/>
                <w:szCs w:val="22"/>
              </w:rPr>
            </w:pPr>
            <w:r>
              <w:rPr>
                <w:rFonts w:asciiTheme="minorHAnsi" w:hAnsiTheme="minorHAnsi" w:cs="Calibri"/>
                <w:sz w:val="22"/>
                <w:szCs w:val="22"/>
              </w:rPr>
              <w:t>RB</w:t>
            </w:r>
          </w:p>
        </w:tc>
        <w:tc>
          <w:tcPr>
            <w:tcW w:w="6521" w:type="dxa"/>
          </w:tcPr>
          <w:p w14:paraId="15433283" w14:textId="5AC4DCB2" w:rsidR="003F72BF" w:rsidRDefault="008D3FF5" w:rsidP="00AB1510">
            <w:pPr>
              <w:spacing w:line="360" w:lineRule="auto"/>
              <w:jc w:val="both"/>
              <w:rPr>
                <w:rFonts w:asciiTheme="minorHAnsi" w:hAnsiTheme="minorHAnsi" w:cs="Calibri"/>
                <w:sz w:val="22"/>
                <w:szCs w:val="22"/>
              </w:rPr>
            </w:pPr>
            <w:r>
              <w:rPr>
                <w:rFonts w:asciiTheme="minorHAnsi" w:hAnsiTheme="minorHAnsi" w:cs="Calibri"/>
                <w:sz w:val="22"/>
                <w:szCs w:val="22"/>
              </w:rPr>
              <w:t>Plan to involve / co-opt the ACDs</w:t>
            </w:r>
          </w:p>
        </w:tc>
        <w:tc>
          <w:tcPr>
            <w:tcW w:w="850" w:type="dxa"/>
            <w:shd w:val="clear" w:color="auto" w:fill="FFC000"/>
          </w:tcPr>
          <w:p w14:paraId="4DF5977E" w14:textId="77777777" w:rsidR="003F72BF" w:rsidRDefault="003F72BF" w:rsidP="00AB1510">
            <w:pPr>
              <w:spacing w:line="360" w:lineRule="auto"/>
              <w:jc w:val="both"/>
              <w:rPr>
                <w:rFonts w:asciiTheme="minorHAnsi" w:hAnsiTheme="minorHAnsi" w:cs="Calibri"/>
                <w:sz w:val="22"/>
                <w:szCs w:val="22"/>
              </w:rPr>
            </w:pPr>
            <w:r>
              <w:rPr>
                <w:rFonts w:asciiTheme="minorHAnsi" w:hAnsiTheme="minorHAnsi" w:cs="Calibri"/>
                <w:sz w:val="22"/>
                <w:szCs w:val="22"/>
              </w:rPr>
              <w:t>A</w:t>
            </w:r>
          </w:p>
        </w:tc>
      </w:tr>
      <w:tr w:rsidR="00BC5660" w14:paraId="6FB9AEC3" w14:textId="77777777" w:rsidTr="008D3FF5">
        <w:tc>
          <w:tcPr>
            <w:tcW w:w="567" w:type="dxa"/>
          </w:tcPr>
          <w:p w14:paraId="1C8160D2" w14:textId="7F3EA0CE" w:rsidR="00BC5660" w:rsidRDefault="00A918D4" w:rsidP="00AB1510">
            <w:pPr>
              <w:spacing w:line="360" w:lineRule="auto"/>
              <w:jc w:val="both"/>
              <w:rPr>
                <w:rFonts w:asciiTheme="minorHAnsi" w:hAnsiTheme="minorHAnsi" w:cs="Calibri"/>
                <w:sz w:val="22"/>
                <w:szCs w:val="22"/>
              </w:rPr>
            </w:pPr>
            <w:r>
              <w:rPr>
                <w:rFonts w:asciiTheme="minorHAnsi" w:hAnsiTheme="minorHAnsi" w:cs="Calibri"/>
                <w:sz w:val="22"/>
                <w:szCs w:val="22"/>
              </w:rPr>
              <w:t>15</w:t>
            </w:r>
          </w:p>
        </w:tc>
        <w:tc>
          <w:tcPr>
            <w:tcW w:w="5387" w:type="dxa"/>
          </w:tcPr>
          <w:p w14:paraId="2A6C2731" w14:textId="5E6E26EA" w:rsidR="00BC5660" w:rsidRDefault="00BC5660" w:rsidP="00AB1510">
            <w:pPr>
              <w:spacing w:line="360" w:lineRule="auto"/>
              <w:jc w:val="both"/>
              <w:rPr>
                <w:rFonts w:asciiTheme="minorHAnsi" w:hAnsiTheme="minorHAnsi" w:cs="Calibri"/>
                <w:sz w:val="22"/>
                <w:szCs w:val="22"/>
              </w:rPr>
            </w:pPr>
            <w:r>
              <w:rPr>
                <w:rFonts w:asciiTheme="minorHAnsi" w:hAnsiTheme="minorHAnsi" w:cs="Calibri"/>
                <w:sz w:val="22"/>
                <w:szCs w:val="22"/>
              </w:rPr>
              <w:t>Complete Board / shareholder removals</w:t>
            </w:r>
          </w:p>
        </w:tc>
        <w:tc>
          <w:tcPr>
            <w:tcW w:w="992" w:type="dxa"/>
          </w:tcPr>
          <w:p w14:paraId="1228408B" w14:textId="42D7DA57" w:rsidR="00BC5660" w:rsidRDefault="00BC5660" w:rsidP="00AB1510">
            <w:pPr>
              <w:spacing w:line="360" w:lineRule="auto"/>
              <w:jc w:val="both"/>
              <w:rPr>
                <w:rFonts w:asciiTheme="minorHAnsi" w:hAnsiTheme="minorHAnsi" w:cs="Calibri"/>
                <w:sz w:val="22"/>
                <w:szCs w:val="22"/>
              </w:rPr>
            </w:pPr>
            <w:r>
              <w:rPr>
                <w:rFonts w:asciiTheme="minorHAnsi" w:hAnsiTheme="minorHAnsi" w:cs="Calibri"/>
                <w:sz w:val="22"/>
                <w:szCs w:val="22"/>
              </w:rPr>
              <w:t>HP</w:t>
            </w:r>
          </w:p>
        </w:tc>
        <w:tc>
          <w:tcPr>
            <w:tcW w:w="6521" w:type="dxa"/>
          </w:tcPr>
          <w:p w14:paraId="2D40E1C0" w14:textId="024E69DB" w:rsidR="00BC5660" w:rsidRDefault="008D3FF5" w:rsidP="008D3FF5">
            <w:pPr>
              <w:spacing w:line="360" w:lineRule="auto"/>
              <w:jc w:val="both"/>
              <w:rPr>
                <w:rFonts w:asciiTheme="minorHAnsi" w:hAnsiTheme="minorHAnsi" w:cs="Calibri"/>
                <w:sz w:val="22"/>
                <w:szCs w:val="22"/>
              </w:rPr>
            </w:pPr>
            <w:r>
              <w:rPr>
                <w:rFonts w:asciiTheme="minorHAnsi" w:hAnsiTheme="minorHAnsi" w:cs="Calibri"/>
                <w:sz w:val="22"/>
                <w:szCs w:val="22"/>
              </w:rPr>
              <w:t>Uppingham/Kingsway/</w:t>
            </w:r>
            <w:r w:rsidR="00525DE9">
              <w:rPr>
                <w:rFonts w:asciiTheme="minorHAnsi" w:hAnsiTheme="minorHAnsi" w:cs="Calibri"/>
                <w:sz w:val="22"/>
                <w:szCs w:val="22"/>
              </w:rPr>
              <w:t>Severn</w:t>
            </w:r>
            <w:r>
              <w:rPr>
                <w:rFonts w:asciiTheme="minorHAnsi" w:hAnsiTheme="minorHAnsi" w:cs="Calibri"/>
                <w:sz w:val="22"/>
                <w:szCs w:val="22"/>
              </w:rPr>
              <w:t>/MHMP</w:t>
            </w:r>
            <w:r w:rsidR="00525DE9">
              <w:rPr>
                <w:rFonts w:asciiTheme="minorHAnsi" w:hAnsiTheme="minorHAnsi" w:cs="Calibri"/>
                <w:sz w:val="22"/>
                <w:szCs w:val="22"/>
              </w:rPr>
              <w:t xml:space="preserve"> to be c</w:t>
            </w:r>
            <w:r>
              <w:rPr>
                <w:rFonts w:asciiTheme="minorHAnsi" w:hAnsiTheme="minorHAnsi" w:cs="Calibri"/>
                <w:sz w:val="22"/>
                <w:szCs w:val="22"/>
              </w:rPr>
              <w:t>ompleted</w:t>
            </w:r>
            <w:r w:rsidR="00525DE9">
              <w:rPr>
                <w:rFonts w:asciiTheme="minorHAnsi" w:hAnsiTheme="minorHAnsi" w:cs="Calibri"/>
                <w:sz w:val="22"/>
                <w:szCs w:val="22"/>
              </w:rPr>
              <w:t>.</w:t>
            </w:r>
          </w:p>
        </w:tc>
        <w:tc>
          <w:tcPr>
            <w:tcW w:w="850" w:type="dxa"/>
            <w:shd w:val="clear" w:color="auto" w:fill="FFC000"/>
          </w:tcPr>
          <w:p w14:paraId="2D2140A4" w14:textId="44516521" w:rsidR="00BC5660" w:rsidRPr="00B23270" w:rsidRDefault="008D3FF5" w:rsidP="00AB1510">
            <w:pPr>
              <w:spacing w:line="360" w:lineRule="auto"/>
              <w:jc w:val="both"/>
              <w:rPr>
                <w:rFonts w:asciiTheme="minorHAnsi" w:hAnsiTheme="minorHAnsi" w:cs="Calibri"/>
                <w:color w:val="92D050"/>
                <w:sz w:val="22"/>
                <w:szCs w:val="22"/>
              </w:rPr>
            </w:pPr>
            <w:r>
              <w:rPr>
                <w:rFonts w:asciiTheme="minorHAnsi" w:hAnsiTheme="minorHAnsi" w:cs="Calibri"/>
                <w:sz w:val="22"/>
                <w:szCs w:val="22"/>
              </w:rPr>
              <w:t>A</w:t>
            </w:r>
          </w:p>
        </w:tc>
      </w:tr>
      <w:tr w:rsidR="00624982" w14:paraId="2E10E6C4" w14:textId="77777777" w:rsidTr="008D3FF5">
        <w:tc>
          <w:tcPr>
            <w:tcW w:w="567" w:type="dxa"/>
          </w:tcPr>
          <w:p w14:paraId="37D06D0A" w14:textId="65AC1CAD" w:rsidR="00624982" w:rsidRDefault="00A918D4" w:rsidP="00AB1510">
            <w:pPr>
              <w:spacing w:line="360" w:lineRule="auto"/>
              <w:jc w:val="both"/>
              <w:rPr>
                <w:rFonts w:asciiTheme="minorHAnsi" w:hAnsiTheme="minorHAnsi" w:cs="Calibri"/>
                <w:sz w:val="22"/>
                <w:szCs w:val="22"/>
              </w:rPr>
            </w:pPr>
            <w:r>
              <w:rPr>
                <w:rFonts w:asciiTheme="minorHAnsi" w:hAnsiTheme="minorHAnsi" w:cs="Calibri"/>
                <w:sz w:val="22"/>
                <w:szCs w:val="22"/>
              </w:rPr>
              <w:lastRenderedPageBreak/>
              <w:t>16</w:t>
            </w:r>
          </w:p>
        </w:tc>
        <w:tc>
          <w:tcPr>
            <w:tcW w:w="5387" w:type="dxa"/>
          </w:tcPr>
          <w:p w14:paraId="51F3FB76" w14:textId="5971A7CC" w:rsidR="00624982" w:rsidRDefault="00624982" w:rsidP="00AB1510">
            <w:pPr>
              <w:spacing w:line="360" w:lineRule="auto"/>
              <w:jc w:val="both"/>
              <w:rPr>
                <w:rFonts w:asciiTheme="minorHAnsi" w:hAnsiTheme="minorHAnsi" w:cs="Calibri"/>
                <w:sz w:val="22"/>
                <w:szCs w:val="22"/>
              </w:rPr>
            </w:pPr>
            <w:r>
              <w:rPr>
                <w:rFonts w:asciiTheme="minorHAnsi" w:hAnsiTheme="minorHAnsi" w:cs="Calibri"/>
                <w:sz w:val="22"/>
                <w:szCs w:val="22"/>
              </w:rPr>
              <w:t>Investigate the option of becoming a CIC</w:t>
            </w:r>
          </w:p>
        </w:tc>
        <w:tc>
          <w:tcPr>
            <w:tcW w:w="992" w:type="dxa"/>
          </w:tcPr>
          <w:p w14:paraId="1802CE1D" w14:textId="783F1898" w:rsidR="00624982" w:rsidRDefault="00624982" w:rsidP="00AB1510">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3EA9E5C2" w14:textId="05EA65AA" w:rsidR="00624982" w:rsidRDefault="008D3FF5" w:rsidP="00AB1510">
            <w:pPr>
              <w:spacing w:line="360" w:lineRule="auto"/>
              <w:jc w:val="both"/>
              <w:rPr>
                <w:rFonts w:asciiTheme="minorHAnsi" w:hAnsiTheme="minorHAnsi" w:cs="Calibri"/>
                <w:sz w:val="22"/>
                <w:szCs w:val="22"/>
              </w:rPr>
            </w:pPr>
            <w:r>
              <w:rPr>
                <w:rFonts w:asciiTheme="minorHAnsi" w:hAnsiTheme="minorHAnsi" w:cs="Calibri"/>
                <w:sz w:val="22"/>
                <w:szCs w:val="22"/>
              </w:rPr>
              <w:t>In hand</w:t>
            </w:r>
          </w:p>
        </w:tc>
        <w:tc>
          <w:tcPr>
            <w:tcW w:w="850" w:type="dxa"/>
            <w:shd w:val="clear" w:color="auto" w:fill="92D050"/>
          </w:tcPr>
          <w:p w14:paraId="16E0184C" w14:textId="341F0DA6" w:rsidR="00624982" w:rsidRDefault="008D3FF5" w:rsidP="00AB1510">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3F72BF" w14:paraId="63DD6975" w14:textId="77777777" w:rsidTr="00B74923">
        <w:tc>
          <w:tcPr>
            <w:tcW w:w="567" w:type="dxa"/>
          </w:tcPr>
          <w:p w14:paraId="40E50824" w14:textId="300AF43F" w:rsidR="003F72BF" w:rsidRDefault="00A918D4" w:rsidP="00AB1510">
            <w:pPr>
              <w:spacing w:line="360" w:lineRule="auto"/>
              <w:jc w:val="both"/>
              <w:rPr>
                <w:rFonts w:asciiTheme="minorHAnsi" w:hAnsiTheme="minorHAnsi" w:cs="Calibri"/>
                <w:sz w:val="22"/>
                <w:szCs w:val="22"/>
              </w:rPr>
            </w:pPr>
            <w:r>
              <w:rPr>
                <w:rFonts w:asciiTheme="minorHAnsi" w:hAnsiTheme="minorHAnsi" w:cs="Calibri"/>
                <w:sz w:val="22"/>
                <w:szCs w:val="22"/>
              </w:rPr>
              <w:t>17</w:t>
            </w:r>
          </w:p>
        </w:tc>
        <w:tc>
          <w:tcPr>
            <w:tcW w:w="5387" w:type="dxa"/>
          </w:tcPr>
          <w:p w14:paraId="2D763621" w14:textId="77777777" w:rsidR="003F72BF" w:rsidRDefault="003F72BF" w:rsidP="00AB1510">
            <w:pPr>
              <w:spacing w:line="360" w:lineRule="auto"/>
              <w:jc w:val="both"/>
              <w:rPr>
                <w:rFonts w:asciiTheme="minorHAnsi" w:hAnsiTheme="minorHAnsi" w:cs="Calibri"/>
                <w:sz w:val="22"/>
                <w:szCs w:val="22"/>
              </w:rPr>
            </w:pPr>
            <w:r>
              <w:rPr>
                <w:rFonts w:asciiTheme="minorHAnsi" w:hAnsiTheme="minorHAnsi" w:cs="Calibri"/>
                <w:sz w:val="22"/>
                <w:szCs w:val="22"/>
              </w:rPr>
              <w:t>Policy development</w:t>
            </w:r>
          </w:p>
        </w:tc>
        <w:tc>
          <w:tcPr>
            <w:tcW w:w="992" w:type="dxa"/>
          </w:tcPr>
          <w:p w14:paraId="2B075CCB" w14:textId="77777777" w:rsidR="003F72BF" w:rsidRDefault="003F72BF" w:rsidP="00AB1510">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547F9230" w14:textId="55153F72" w:rsidR="003F72BF" w:rsidRDefault="003F72BF" w:rsidP="00AB1510">
            <w:pPr>
              <w:spacing w:line="360" w:lineRule="auto"/>
              <w:jc w:val="both"/>
              <w:rPr>
                <w:rFonts w:asciiTheme="minorHAnsi" w:hAnsiTheme="minorHAnsi" w:cs="Calibri"/>
                <w:sz w:val="22"/>
                <w:szCs w:val="22"/>
              </w:rPr>
            </w:pPr>
            <w:r>
              <w:rPr>
                <w:rFonts w:asciiTheme="minorHAnsi" w:hAnsiTheme="minorHAnsi" w:cs="Calibri"/>
                <w:sz w:val="22"/>
                <w:szCs w:val="22"/>
              </w:rPr>
              <w:t>To be developed</w:t>
            </w:r>
            <w:r w:rsidR="00525DE9">
              <w:rPr>
                <w:rFonts w:asciiTheme="minorHAnsi" w:hAnsiTheme="minorHAnsi" w:cs="Calibri"/>
                <w:sz w:val="22"/>
                <w:szCs w:val="22"/>
              </w:rPr>
              <w:t>, as required.</w:t>
            </w:r>
          </w:p>
        </w:tc>
        <w:tc>
          <w:tcPr>
            <w:tcW w:w="850" w:type="dxa"/>
            <w:shd w:val="clear" w:color="auto" w:fill="FFC000"/>
          </w:tcPr>
          <w:p w14:paraId="3D182F5A" w14:textId="77777777" w:rsidR="003F72BF" w:rsidRDefault="003F72BF" w:rsidP="00AB1510">
            <w:pPr>
              <w:spacing w:line="360" w:lineRule="auto"/>
              <w:jc w:val="both"/>
              <w:rPr>
                <w:rFonts w:asciiTheme="minorHAnsi" w:hAnsiTheme="minorHAnsi" w:cs="Calibri"/>
                <w:sz w:val="22"/>
                <w:szCs w:val="22"/>
              </w:rPr>
            </w:pPr>
            <w:r>
              <w:rPr>
                <w:rFonts w:asciiTheme="minorHAnsi" w:hAnsiTheme="minorHAnsi" w:cs="Calibri"/>
                <w:sz w:val="22"/>
                <w:szCs w:val="22"/>
              </w:rPr>
              <w:t>A</w:t>
            </w:r>
          </w:p>
        </w:tc>
      </w:tr>
      <w:tr w:rsidR="003F72BF" w14:paraId="5749E678" w14:textId="77777777" w:rsidTr="00B74923">
        <w:tc>
          <w:tcPr>
            <w:tcW w:w="567" w:type="dxa"/>
          </w:tcPr>
          <w:p w14:paraId="40239E92" w14:textId="162DA364" w:rsidR="003F72BF" w:rsidRDefault="00A918D4" w:rsidP="00AB1510">
            <w:pPr>
              <w:spacing w:line="360" w:lineRule="auto"/>
              <w:jc w:val="both"/>
              <w:rPr>
                <w:rFonts w:asciiTheme="minorHAnsi" w:hAnsiTheme="minorHAnsi" w:cs="Calibri"/>
                <w:sz w:val="22"/>
                <w:szCs w:val="22"/>
              </w:rPr>
            </w:pPr>
            <w:r>
              <w:rPr>
                <w:rFonts w:asciiTheme="minorHAnsi" w:hAnsiTheme="minorHAnsi" w:cs="Calibri"/>
                <w:sz w:val="22"/>
                <w:szCs w:val="22"/>
              </w:rPr>
              <w:t>18</w:t>
            </w:r>
          </w:p>
        </w:tc>
        <w:tc>
          <w:tcPr>
            <w:tcW w:w="5387" w:type="dxa"/>
          </w:tcPr>
          <w:p w14:paraId="3187248D" w14:textId="7CC84A70" w:rsidR="003F72BF" w:rsidRDefault="006E72B0" w:rsidP="00AB1510">
            <w:pPr>
              <w:spacing w:line="360" w:lineRule="auto"/>
              <w:jc w:val="both"/>
              <w:rPr>
                <w:rFonts w:asciiTheme="minorHAnsi" w:hAnsiTheme="minorHAnsi" w:cs="Calibri"/>
                <w:sz w:val="22"/>
                <w:szCs w:val="22"/>
              </w:rPr>
            </w:pPr>
            <w:r>
              <w:rPr>
                <w:rFonts w:asciiTheme="minorHAnsi" w:hAnsiTheme="minorHAnsi" w:cs="Calibri"/>
                <w:sz w:val="22"/>
                <w:szCs w:val="22"/>
              </w:rPr>
              <w:t>VAT registration</w:t>
            </w:r>
          </w:p>
        </w:tc>
        <w:tc>
          <w:tcPr>
            <w:tcW w:w="992" w:type="dxa"/>
          </w:tcPr>
          <w:p w14:paraId="28920313" w14:textId="77777777" w:rsidR="003F72BF" w:rsidRDefault="003F72BF" w:rsidP="00AB1510">
            <w:pPr>
              <w:spacing w:line="360" w:lineRule="auto"/>
              <w:jc w:val="both"/>
              <w:rPr>
                <w:rFonts w:asciiTheme="minorHAnsi" w:hAnsiTheme="minorHAnsi" w:cs="Calibri"/>
                <w:sz w:val="22"/>
                <w:szCs w:val="22"/>
              </w:rPr>
            </w:pPr>
            <w:r>
              <w:rPr>
                <w:rFonts w:asciiTheme="minorHAnsi" w:hAnsiTheme="minorHAnsi" w:cs="Calibri"/>
                <w:sz w:val="22"/>
                <w:szCs w:val="22"/>
              </w:rPr>
              <w:t>HP</w:t>
            </w:r>
          </w:p>
        </w:tc>
        <w:tc>
          <w:tcPr>
            <w:tcW w:w="6521" w:type="dxa"/>
          </w:tcPr>
          <w:p w14:paraId="048CBF2E" w14:textId="569FE3A5" w:rsidR="003F72BF" w:rsidRDefault="008D3FF5" w:rsidP="00AB1510">
            <w:pPr>
              <w:spacing w:line="360" w:lineRule="auto"/>
              <w:jc w:val="both"/>
              <w:rPr>
                <w:rFonts w:asciiTheme="minorHAnsi" w:hAnsiTheme="minorHAnsi" w:cs="Calibri"/>
                <w:sz w:val="22"/>
                <w:szCs w:val="22"/>
              </w:rPr>
            </w:pPr>
            <w:r>
              <w:rPr>
                <w:rFonts w:asciiTheme="minorHAnsi" w:hAnsiTheme="minorHAnsi" w:cs="Calibri"/>
                <w:sz w:val="22"/>
                <w:szCs w:val="22"/>
              </w:rPr>
              <w:t>Registration submitted</w:t>
            </w:r>
            <w:r w:rsidR="006E72B0">
              <w:rPr>
                <w:rFonts w:asciiTheme="minorHAnsi" w:hAnsiTheme="minorHAnsi" w:cs="Calibri"/>
                <w:sz w:val="22"/>
                <w:szCs w:val="22"/>
              </w:rPr>
              <w:t>.</w:t>
            </w:r>
          </w:p>
        </w:tc>
        <w:tc>
          <w:tcPr>
            <w:tcW w:w="850" w:type="dxa"/>
            <w:shd w:val="clear" w:color="auto" w:fill="92D050"/>
          </w:tcPr>
          <w:p w14:paraId="268F01EF" w14:textId="77777777" w:rsidR="003F72BF" w:rsidRDefault="003F72BF" w:rsidP="00AB1510">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9940EF" w14:paraId="1AB2A290" w14:textId="77777777" w:rsidTr="00B74923">
        <w:tc>
          <w:tcPr>
            <w:tcW w:w="567" w:type="dxa"/>
          </w:tcPr>
          <w:p w14:paraId="55439202" w14:textId="7B696AD0" w:rsidR="009940EF" w:rsidRDefault="00A918D4" w:rsidP="00AB1510">
            <w:pPr>
              <w:spacing w:line="360" w:lineRule="auto"/>
              <w:jc w:val="both"/>
              <w:rPr>
                <w:rFonts w:asciiTheme="minorHAnsi" w:hAnsiTheme="minorHAnsi" w:cs="Calibri"/>
                <w:sz w:val="22"/>
                <w:szCs w:val="22"/>
              </w:rPr>
            </w:pPr>
            <w:r>
              <w:rPr>
                <w:rFonts w:asciiTheme="minorHAnsi" w:hAnsiTheme="minorHAnsi" w:cs="Calibri"/>
                <w:sz w:val="22"/>
                <w:szCs w:val="22"/>
              </w:rPr>
              <w:t>19</w:t>
            </w:r>
          </w:p>
        </w:tc>
        <w:tc>
          <w:tcPr>
            <w:tcW w:w="5387" w:type="dxa"/>
          </w:tcPr>
          <w:p w14:paraId="1C454699" w14:textId="1FA4B7C0" w:rsidR="009940EF" w:rsidRDefault="00FE662C" w:rsidP="00525DE9">
            <w:pPr>
              <w:spacing w:line="276" w:lineRule="auto"/>
              <w:jc w:val="both"/>
              <w:rPr>
                <w:rFonts w:asciiTheme="minorHAnsi" w:hAnsiTheme="minorHAnsi" w:cs="Calibri"/>
                <w:sz w:val="22"/>
                <w:szCs w:val="22"/>
              </w:rPr>
            </w:pPr>
            <w:r>
              <w:rPr>
                <w:rFonts w:asciiTheme="minorHAnsi" w:hAnsiTheme="minorHAnsi" w:cs="Calibri"/>
                <w:sz w:val="22"/>
                <w:szCs w:val="22"/>
              </w:rPr>
              <w:t xml:space="preserve">Demand management identify </w:t>
            </w:r>
            <w:r w:rsidR="004D3F04">
              <w:rPr>
                <w:rFonts w:asciiTheme="minorHAnsi" w:hAnsiTheme="minorHAnsi" w:cs="Calibri"/>
                <w:sz w:val="22"/>
                <w:szCs w:val="22"/>
              </w:rPr>
              <w:t>next steps and funding for FY19/20</w:t>
            </w:r>
          </w:p>
        </w:tc>
        <w:tc>
          <w:tcPr>
            <w:tcW w:w="992" w:type="dxa"/>
          </w:tcPr>
          <w:p w14:paraId="28B21654" w14:textId="759C137C" w:rsidR="009940EF" w:rsidRDefault="009940EF" w:rsidP="00AB1510">
            <w:pPr>
              <w:spacing w:line="360" w:lineRule="auto"/>
              <w:jc w:val="both"/>
              <w:rPr>
                <w:rFonts w:asciiTheme="minorHAnsi" w:hAnsiTheme="minorHAnsi" w:cs="Calibri"/>
                <w:sz w:val="22"/>
                <w:szCs w:val="22"/>
              </w:rPr>
            </w:pPr>
            <w:r>
              <w:rPr>
                <w:rFonts w:asciiTheme="minorHAnsi" w:hAnsiTheme="minorHAnsi" w:cs="Calibri"/>
                <w:sz w:val="22"/>
                <w:szCs w:val="22"/>
              </w:rPr>
              <w:t>RB</w:t>
            </w:r>
            <w:r w:rsidR="00FE662C">
              <w:rPr>
                <w:rFonts w:asciiTheme="minorHAnsi" w:hAnsiTheme="minorHAnsi" w:cs="Calibri"/>
                <w:sz w:val="22"/>
                <w:szCs w:val="22"/>
              </w:rPr>
              <w:t>/JW</w:t>
            </w:r>
          </w:p>
        </w:tc>
        <w:tc>
          <w:tcPr>
            <w:tcW w:w="6521" w:type="dxa"/>
          </w:tcPr>
          <w:p w14:paraId="530F5793" w14:textId="60E91EA0" w:rsidR="009940EF" w:rsidRDefault="004D3F04" w:rsidP="00AB1510">
            <w:pPr>
              <w:spacing w:line="360" w:lineRule="auto"/>
              <w:jc w:val="both"/>
              <w:rPr>
                <w:rFonts w:asciiTheme="minorHAnsi" w:hAnsiTheme="minorHAnsi" w:cs="Calibri"/>
                <w:sz w:val="22"/>
                <w:szCs w:val="22"/>
              </w:rPr>
            </w:pPr>
            <w:r>
              <w:rPr>
                <w:rFonts w:asciiTheme="minorHAnsi" w:hAnsiTheme="minorHAnsi" w:cs="Calibri"/>
                <w:sz w:val="22"/>
                <w:szCs w:val="22"/>
              </w:rPr>
              <w:t>In hand</w:t>
            </w:r>
          </w:p>
        </w:tc>
        <w:tc>
          <w:tcPr>
            <w:tcW w:w="850" w:type="dxa"/>
            <w:shd w:val="clear" w:color="auto" w:fill="92D050"/>
          </w:tcPr>
          <w:p w14:paraId="0E9F920D" w14:textId="15D2D23D" w:rsidR="009940EF" w:rsidRDefault="009940EF" w:rsidP="00AB1510">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366995" w14:paraId="6F309944" w14:textId="77777777" w:rsidTr="00B74923">
        <w:tc>
          <w:tcPr>
            <w:tcW w:w="567" w:type="dxa"/>
          </w:tcPr>
          <w:p w14:paraId="25052E2E" w14:textId="76690BA8" w:rsidR="00366995" w:rsidRDefault="00A918D4" w:rsidP="00AB1510">
            <w:pPr>
              <w:spacing w:line="360" w:lineRule="auto"/>
              <w:jc w:val="both"/>
              <w:rPr>
                <w:rFonts w:asciiTheme="minorHAnsi" w:hAnsiTheme="minorHAnsi" w:cs="Calibri"/>
                <w:sz w:val="22"/>
                <w:szCs w:val="22"/>
              </w:rPr>
            </w:pPr>
            <w:r>
              <w:rPr>
                <w:rFonts w:asciiTheme="minorHAnsi" w:hAnsiTheme="minorHAnsi" w:cs="Calibri"/>
                <w:sz w:val="22"/>
                <w:szCs w:val="22"/>
              </w:rPr>
              <w:t>20</w:t>
            </w:r>
          </w:p>
        </w:tc>
        <w:tc>
          <w:tcPr>
            <w:tcW w:w="5387" w:type="dxa"/>
          </w:tcPr>
          <w:p w14:paraId="52C95DB2" w14:textId="3674B114" w:rsidR="00366995" w:rsidRDefault="00366995" w:rsidP="00AB1510">
            <w:pPr>
              <w:spacing w:line="360" w:lineRule="auto"/>
              <w:jc w:val="both"/>
              <w:rPr>
                <w:rFonts w:asciiTheme="minorHAnsi" w:hAnsiTheme="minorHAnsi" w:cs="Calibri"/>
                <w:sz w:val="22"/>
                <w:szCs w:val="22"/>
              </w:rPr>
            </w:pPr>
            <w:r>
              <w:rPr>
                <w:rFonts w:asciiTheme="minorHAnsi" w:hAnsiTheme="minorHAnsi" w:cs="Calibri"/>
                <w:sz w:val="22"/>
                <w:szCs w:val="22"/>
              </w:rPr>
              <w:t>Locum service next steps</w:t>
            </w:r>
          </w:p>
        </w:tc>
        <w:tc>
          <w:tcPr>
            <w:tcW w:w="992" w:type="dxa"/>
          </w:tcPr>
          <w:p w14:paraId="121C5E58" w14:textId="35BA0AFB" w:rsidR="00366995" w:rsidRDefault="00366995" w:rsidP="00AB1510">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655BFFED" w14:textId="73E103AA" w:rsidR="00366995" w:rsidRDefault="00624982" w:rsidP="00AB1510">
            <w:pPr>
              <w:spacing w:line="360" w:lineRule="auto"/>
              <w:jc w:val="both"/>
              <w:rPr>
                <w:rFonts w:asciiTheme="minorHAnsi" w:hAnsiTheme="minorHAnsi" w:cs="Calibri"/>
                <w:sz w:val="22"/>
                <w:szCs w:val="22"/>
              </w:rPr>
            </w:pPr>
            <w:proofErr w:type="spellStart"/>
            <w:r>
              <w:rPr>
                <w:rFonts w:asciiTheme="minorHAnsi" w:hAnsiTheme="minorHAnsi" w:cs="Calibri"/>
                <w:sz w:val="22"/>
                <w:szCs w:val="22"/>
              </w:rPr>
              <w:t>Lantum</w:t>
            </w:r>
            <w:proofErr w:type="spellEnd"/>
            <w:r>
              <w:rPr>
                <w:rFonts w:asciiTheme="minorHAnsi" w:hAnsiTheme="minorHAnsi" w:cs="Calibri"/>
                <w:sz w:val="22"/>
                <w:szCs w:val="22"/>
              </w:rPr>
              <w:t xml:space="preserve"> demo.  Investigating </w:t>
            </w:r>
            <w:proofErr w:type="spellStart"/>
            <w:r>
              <w:rPr>
                <w:rFonts w:asciiTheme="minorHAnsi" w:hAnsiTheme="minorHAnsi" w:cs="Calibri"/>
                <w:sz w:val="22"/>
                <w:szCs w:val="22"/>
              </w:rPr>
              <w:t>GPTeamNet</w:t>
            </w:r>
            <w:proofErr w:type="spellEnd"/>
          </w:p>
        </w:tc>
        <w:tc>
          <w:tcPr>
            <w:tcW w:w="850" w:type="dxa"/>
            <w:shd w:val="clear" w:color="auto" w:fill="FFC000"/>
          </w:tcPr>
          <w:p w14:paraId="15761C83" w14:textId="78B1AAA6" w:rsidR="00366995" w:rsidRDefault="00366995" w:rsidP="00AB1510">
            <w:pPr>
              <w:spacing w:line="360" w:lineRule="auto"/>
              <w:jc w:val="both"/>
              <w:rPr>
                <w:rFonts w:asciiTheme="minorHAnsi" w:hAnsiTheme="minorHAnsi" w:cs="Calibri"/>
                <w:sz w:val="22"/>
                <w:szCs w:val="22"/>
              </w:rPr>
            </w:pPr>
            <w:r>
              <w:rPr>
                <w:rFonts w:asciiTheme="minorHAnsi" w:hAnsiTheme="minorHAnsi" w:cs="Calibri"/>
                <w:sz w:val="22"/>
                <w:szCs w:val="22"/>
              </w:rPr>
              <w:t>A</w:t>
            </w:r>
          </w:p>
        </w:tc>
      </w:tr>
      <w:tr w:rsidR="002218CA" w14:paraId="33147B75" w14:textId="77777777" w:rsidTr="007055FD">
        <w:tc>
          <w:tcPr>
            <w:tcW w:w="567" w:type="dxa"/>
          </w:tcPr>
          <w:p w14:paraId="1B6EAFCE" w14:textId="39925A43" w:rsidR="002218CA" w:rsidRDefault="00A918D4" w:rsidP="00AB1510">
            <w:pPr>
              <w:spacing w:line="360" w:lineRule="auto"/>
              <w:jc w:val="both"/>
              <w:rPr>
                <w:rFonts w:asciiTheme="minorHAnsi" w:hAnsiTheme="minorHAnsi" w:cs="Calibri"/>
                <w:sz w:val="22"/>
                <w:szCs w:val="22"/>
              </w:rPr>
            </w:pPr>
            <w:r>
              <w:rPr>
                <w:rFonts w:asciiTheme="minorHAnsi" w:hAnsiTheme="minorHAnsi" w:cs="Calibri"/>
                <w:sz w:val="22"/>
                <w:szCs w:val="22"/>
              </w:rPr>
              <w:t>21</w:t>
            </w:r>
          </w:p>
        </w:tc>
        <w:tc>
          <w:tcPr>
            <w:tcW w:w="5387" w:type="dxa"/>
          </w:tcPr>
          <w:p w14:paraId="005B349A" w14:textId="430D4021" w:rsidR="002218CA" w:rsidRDefault="002218CA" w:rsidP="00AB1510">
            <w:pPr>
              <w:spacing w:line="360" w:lineRule="auto"/>
              <w:jc w:val="both"/>
              <w:rPr>
                <w:rFonts w:asciiTheme="minorHAnsi" w:hAnsiTheme="minorHAnsi" w:cs="Calibri"/>
                <w:sz w:val="22"/>
                <w:szCs w:val="22"/>
              </w:rPr>
            </w:pPr>
            <w:r>
              <w:rPr>
                <w:rFonts w:asciiTheme="minorHAnsi" w:hAnsiTheme="minorHAnsi" w:cs="Calibri"/>
                <w:sz w:val="22"/>
                <w:szCs w:val="22"/>
              </w:rPr>
              <w:t>Diagnostic hubs proposal</w:t>
            </w:r>
          </w:p>
        </w:tc>
        <w:tc>
          <w:tcPr>
            <w:tcW w:w="992" w:type="dxa"/>
          </w:tcPr>
          <w:p w14:paraId="45FDA55A" w14:textId="21B65D06" w:rsidR="002218CA" w:rsidRDefault="002218CA" w:rsidP="00AB1510">
            <w:pPr>
              <w:spacing w:line="360" w:lineRule="auto"/>
              <w:jc w:val="both"/>
              <w:rPr>
                <w:rFonts w:asciiTheme="minorHAnsi" w:hAnsiTheme="minorHAnsi" w:cs="Calibri"/>
                <w:sz w:val="22"/>
                <w:szCs w:val="22"/>
              </w:rPr>
            </w:pPr>
            <w:r>
              <w:rPr>
                <w:rFonts w:asciiTheme="minorHAnsi" w:hAnsiTheme="minorHAnsi" w:cs="Calibri"/>
                <w:sz w:val="22"/>
                <w:szCs w:val="22"/>
              </w:rPr>
              <w:t>JW</w:t>
            </w:r>
            <w:r w:rsidR="007055FD">
              <w:rPr>
                <w:rFonts w:asciiTheme="minorHAnsi" w:hAnsiTheme="minorHAnsi" w:cs="Calibri"/>
                <w:sz w:val="22"/>
                <w:szCs w:val="22"/>
              </w:rPr>
              <w:t xml:space="preserve"> / LR</w:t>
            </w:r>
          </w:p>
        </w:tc>
        <w:tc>
          <w:tcPr>
            <w:tcW w:w="6521" w:type="dxa"/>
          </w:tcPr>
          <w:p w14:paraId="2EBD4A62" w14:textId="36061091" w:rsidR="002218CA" w:rsidRDefault="007055FD" w:rsidP="00AB1510">
            <w:pPr>
              <w:spacing w:line="360" w:lineRule="auto"/>
              <w:jc w:val="both"/>
              <w:rPr>
                <w:rFonts w:asciiTheme="minorHAnsi" w:hAnsiTheme="minorHAnsi" w:cs="Calibri"/>
                <w:sz w:val="22"/>
                <w:szCs w:val="22"/>
              </w:rPr>
            </w:pPr>
            <w:r>
              <w:rPr>
                <w:rFonts w:asciiTheme="minorHAnsi" w:hAnsiTheme="minorHAnsi" w:cs="Calibri"/>
                <w:sz w:val="22"/>
                <w:szCs w:val="22"/>
              </w:rPr>
              <w:t xml:space="preserve">Follow up with Simon </w:t>
            </w:r>
            <w:proofErr w:type="spellStart"/>
            <w:r>
              <w:rPr>
                <w:rFonts w:asciiTheme="minorHAnsi" w:hAnsiTheme="minorHAnsi" w:cs="Calibri"/>
                <w:sz w:val="22"/>
                <w:szCs w:val="22"/>
              </w:rPr>
              <w:t>Carr</w:t>
            </w:r>
            <w:proofErr w:type="spellEnd"/>
            <w:r>
              <w:rPr>
                <w:rFonts w:asciiTheme="minorHAnsi" w:hAnsiTheme="minorHAnsi" w:cs="Calibri"/>
                <w:sz w:val="22"/>
                <w:szCs w:val="22"/>
              </w:rPr>
              <w:t xml:space="preserve"> / Sarah Smith</w:t>
            </w:r>
          </w:p>
        </w:tc>
        <w:tc>
          <w:tcPr>
            <w:tcW w:w="850" w:type="dxa"/>
            <w:shd w:val="clear" w:color="auto" w:fill="FFC000"/>
          </w:tcPr>
          <w:p w14:paraId="2EDB6DEA" w14:textId="75398F72" w:rsidR="002218CA" w:rsidRDefault="007055FD" w:rsidP="00AB1510">
            <w:pPr>
              <w:spacing w:line="360" w:lineRule="auto"/>
              <w:jc w:val="both"/>
              <w:rPr>
                <w:rFonts w:asciiTheme="minorHAnsi" w:hAnsiTheme="minorHAnsi" w:cs="Calibri"/>
                <w:sz w:val="22"/>
                <w:szCs w:val="22"/>
              </w:rPr>
            </w:pPr>
            <w:r>
              <w:rPr>
                <w:rFonts w:asciiTheme="minorHAnsi" w:hAnsiTheme="minorHAnsi" w:cs="Calibri"/>
                <w:sz w:val="22"/>
                <w:szCs w:val="22"/>
              </w:rPr>
              <w:t>A</w:t>
            </w:r>
            <w:bookmarkStart w:id="0" w:name="_GoBack"/>
            <w:bookmarkEnd w:id="0"/>
          </w:p>
        </w:tc>
      </w:tr>
      <w:tr w:rsidR="008561BC" w14:paraId="072BA343" w14:textId="77777777" w:rsidTr="00B74923">
        <w:tc>
          <w:tcPr>
            <w:tcW w:w="567" w:type="dxa"/>
          </w:tcPr>
          <w:p w14:paraId="1EB6C23B" w14:textId="71BD0FFA" w:rsidR="008561BC" w:rsidRDefault="00A918D4" w:rsidP="00AB1510">
            <w:pPr>
              <w:spacing w:line="360" w:lineRule="auto"/>
              <w:jc w:val="both"/>
              <w:rPr>
                <w:rFonts w:asciiTheme="minorHAnsi" w:hAnsiTheme="minorHAnsi" w:cs="Calibri"/>
                <w:sz w:val="22"/>
                <w:szCs w:val="22"/>
              </w:rPr>
            </w:pPr>
            <w:r>
              <w:rPr>
                <w:rFonts w:asciiTheme="minorHAnsi" w:hAnsiTheme="minorHAnsi" w:cs="Calibri"/>
                <w:sz w:val="22"/>
                <w:szCs w:val="22"/>
              </w:rPr>
              <w:t>22</w:t>
            </w:r>
          </w:p>
        </w:tc>
        <w:tc>
          <w:tcPr>
            <w:tcW w:w="5387" w:type="dxa"/>
          </w:tcPr>
          <w:p w14:paraId="644611CC" w14:textId="0139ABE8" w:rsidR="008561BC" w:rsidRDefault="008561BC" w:rsidP="00AB1510">
            <w:pPr>
              <w:spacing w:line="360" w:lineRule="auto"/>
              <w:jc w:val="both"/>
              <w:rPr>
                <w:rFonts w:asciiTheme="minorHAnsi" w:hAnsiTheme="minorHAnsi" w:cs="Calibri"/>
                <w:sz w:val="22"/>
                <w:szCs w:val="22"/>
              </w:rPr>
            </w:pPr>
            <w:r>
              <w:rPr>
                <w:rFonts w:asciiTheme="minorHAnsi" w:hAnsiTheme="minorHAnsi" w:cs="Calibri"/>
                <w:sz w:val="22"/>
                <w:szCs w:val="22"/>
              </w:rPr>
              <w:t xml:space="preserve">Determine approach for </w:t>
            </w:r>
            <w:proofErr w:type="spellStart"/>
            <w:r>
              <w:rPr>
                <w:rFonts w:asciiTheme="minorHAnsi" w:hAnsiTheme="minorHAnsi" w:cs="Calibri"/>
                <w:sz w:val="22"/>
                <w:szCs w:val="22"/>
              </w:rPr>
              <w:t>Narborough</w:t>
            </w:r>
            <w:proofErr w:type="spellEnd"/>
            <w:r w:rsidR="007E37DB">
              <w:rPr>
                <w:rFonts w:asciiTheme="minorHAnsi" w:hAnsiTheme="minorHAnsi" w:cs="Calibri"/>
                <w:sz w:val="22"/>
                <w:szCs w:val="22"/>
              </w:rPr>
              <w:t xml:space="preserve"> shares</w:t>
            </w:r>
          </w:p>
        </w:tc>
        <w:tc>
          <w:tcPr>
            <w:tcW w:w="992" w:type="dxa"/>
          </w:tcPr>
          <w:p w14:paraId="6F259A12" w14:textId="69DB81A9" w:rsidR="008561BC" w:rsidRDefault="008561BC" w:rsidP="00AB1510">
            <w:pPr>
              <w:spacing w:line="360" w:lineRule="auto"/>
              <w:jc w:val="both"/>
              <w:rPr>
                <w:rFonts w:asciiTheme="minorHAnsi" w:hAnsiTheme="minorHAnsi" w:cs="Calibri"/>
                <w:sz w:val="22"/>
                <w:szCs w:val="22"/>
              </w:rPr>
            </w:pPr>
            <w:r>
              <w:rPr>
                <w:rFonts w:asciiTheme="minorHAnsi" w:hAnsiTheme="minorHAnsi" w:cs="Calibri"/>
                <w:sz w:val="22"/>
                <w:szCs w:val="22"/>
              </w:rPr>
              <w:t>HP/JW</w:t>
            </w:r>
          </w:p>
        </w:tc>
        <w:tc>
          <w:tcPr>
            <w:tcW w:w="6521" w:type="dxa"/>
          </w:tcPr>
          <w:p w14:paraId="10949203" w14:textId="250A1B18" w:rsidR="008561BC" w:rsidRDefault="008561BC" w:rsidP="00AB1510">
            <w:pPr>
              <w:spacing w:line="360" w:lineRule="auto"/>
              <w:jc w:val="both"/>
              <w:rPr>
                <w:rFonts w:asciiTheme="minorHAnsi" w:hAnsiTheme="minorHAnsi" w:cs="Calibri"/>
                <w:sz w:val="22"/>
                <w:szCs w:val="22"/>
              </w:rPr>
            </w:pPr>
            <w:r>
              <w:rPr>
                <w:rFonts w:asciiTheme="minorHAnsi" w:hAnsiTheme="minorHAnsi" w:cs="Calibri"/>
                <w:sz w:val="22"/>
                <w:szCs w:val="22"/>
              </w:rPr>
              <w:t>TBD</w:t>
            </w:r>
          </w:p>
        </w:tc>
        <w:tc>
          <w:tcPr>
            <w:tcW w:w="850" w:type="dxa"/>
            <w:shd w:val="clear" w:color="auto" w:fill="FFC000"/>
          </w:tcPr>
          <w:p w14:paraId="2EB23F1A" w14:textId="0FBE3460" w:rsidR="008561BC" w:rsidRDefault="008561BC" w:rsidP="00AB1510">
            <w:pPr>
              <w:spacing w:line="360" w:lineRule="auto"/>
              <w:jc w:val="both"/>
              <w:rPr>
                <w:rFonts w:asciiTheme="minorHAnsi" w:hAnsiTheme="minorHAnsi" w:cs="Calibri"/>
                <w:sz w:val="22"/>
                <w:szCs w:val="22"/>
              </w:rPr>
            </w:pPr>
            <w:r>
              <w:rPr>
                <w:rFonts w:asciiTheme="minorHAnsi" w:hAnsiTheme="minorHAnsi" w:cs="Calibri"/>
                <w:sz w:val="22"/>
                <w:szCs w:val="22"/>
              </w:rPr>
              <w:t>A</w:t>
            </w:r>
          </w:p>
        </w:tc>
      </w:tr>
      <w:tr w:rsidR="004D3F04" w14:paraId="4437A231" w14:textId="77777777" w:rsidTr="00B74923">
        <w:tc>
          <w:tcPr>
            <w:tcW w:w="567" w:type="dxa"/>
          </w:tcPr>
          <w:p w14:paraId="74F911F1" w14:textId="50FA239B" w:rsidR="004D3F04" w:rsidRDefault="00A918D4" w:rsidP="00AB1510">
            <w:pPr>
              <w:spacing w:line="360" w:lineRule="auto"/>
              <w:jc w:val="both"/>
              <w:rPr>
                <w:rFonts w:asciiTheme="minorHAnsi" w:hAnsiTheme="minorHAnsi" w:cs="Calibri"/>
                <w:sz w:val="22"/>
                <w:szCs w:val="22"/>
              </w:rPr>
            </w:pPr>
            <w:r>
              <w:rPr>
                <w:rFonts w:asciiTheme="minorHAnsi" w:hAnsiTheme="minorHAnsi" w:cs="Calibri"/>
                <w:sz w:val="22"/>
                <w:szCs w:val="22"/>
              </w:rPr>
              <w:t>23</w:t>
            </w:r>
          </w:p>
        </w:tc>
        <w:tc>
          <w:tcPr>
            <w:tcW w:w="5387" w:type="dxa"/>
          </w:tcPr>
          <w:p w14:paraId="12324CEE" w14:textId="709C2929" w:rsidR="004D3F04" w:rsidRDefault="004D3F04" w:rsidP="00AB1510">
            <w:pPr>
              <w:spacing w:line="360" w:lineRule="auto"/>
              <w:jc w:val="both"/>
              <w:rPr>
                <w:rFonts w:asciiTheme="minorHAnsi" w:hAnsiTheme="minorHAnsi" w:cs="Calibri"/>
                <w:sz w:val="22"/>
                <w:szCs w:val="22"/>
              </w:rPr>
            </w:pPr>
            <w:r>
              <w:rPr>
                <w:rFonts w:asciiTheme="minorHAnsi" w:hAnsiTheme="minorHAnsi" w:cs="Calibri"/>
                <w:sz w:val="22"/>
                <w:szCs w:val="22"/>
              </w:rPr>
              <w:t>Rutland ECP pilot</w:t>
            </w:r>
          </w:p>
        </w:tc>
        <w:tc>
          <w:tcPr>
            <w:tcW w:w="992" w:type="dxa"/>
          </w:tcPr>
          <w:p w14:paraId="2EBE0793" w14:textId="31E40CCC" w:rsidR="004D3F04" w:rsidRDefault="004D3F04" w:rsidP="00AB1510">
            <w:pPr>
              <w:spacing w:line="360" w:lineRule="auto"/>
              <w:jc w:val="both"/>
              <w:rPr>
                <w:rFonts w:asciiTheme="minorHAnsi" w:hAnsiTheme="minorHAnsi" w:cs="Calibri"/>
                <w:sz w:val="22"/>
                <w:szCs w:val="22"/>
              </w:rPr>
            </w:pPr>
            <w:r>
              <w:rPr>
                <w:rFonts w:asciiTheme="minorHAnsi" w:hAnsiTheme="minorHAnsi" w:cs="Calibri"/>
                <w:sz w:val="22"/>
                <w:szCs w:val="22"/>
              </w:rPr>
              <w:t>RB / JW</w:t>
            </w:r>
          </w:p>
        </w:tc>
        <w:tc>
          <w:tcPr>
            <w:tcW w:w="6521" w:type="dxa"/>
          </w:tcPr>
          <w:p w14:paraId="4B356652" w14:textId="22A5315A" w:rsidR="004D3F04" w:rsidRDefault="00624982" w:rsidP="00624982">
            <w:pPr>
              <w:spacing w:line="360" w:lineRule="auto"/>
              <w:jc w:val="both"/>
              <w:rPr>
                <w:rFonts w:asciiTheme="minorHAnsi" w:hAnsiTheme="minorHAnsi" w:cs="Calibri"/>
                <w:sz w:val="22"/>
                <w:szCs w:val="22"/>
              </w:rPr>
            </w:pPr>
            <w:r>
              <w:rPr>
                <w:rFonts w:asciiTheme="minorHAnsi" w:hAnsiTheme="minorHAnsi" w:cs="Calibri"/>
                <w:sz w:val="22"/>
                <w:szCs w:val="22"/>
              </w:rPr>
              <w:t>Q1 pilot commenced</w:t>
            </w:r>
          </w:p>
        </w:tc>
        <w:tc>
          <w:tcPr>
            <w:tcW w:w="850" w:type="dxa"/>
            <w:shd w:val="clear" w:color="auto" w:fill="92D050"/>
          </w:tcPr>
          <w:p w14:paraId="5AA34269" w14:textId="6DAB0CC6" w:rsidR="004D3F04" w:rsidRDefault="00525DE9" w:rsidP="00AB1510">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4D3F04" w14:paraId="14EBF07D" w14:textId="77777777" w:rsidTr="008D3FF5">
        <w:tc>
          <w:tcPr>
            <w:tcW w:w="567" w:type="dxa"/>
          </w:tcPr>
          <w:p w14:paraId="1E649530" w14:textId="1D081841" w:rsidR="004D3F04" w:rsidRDefault="00A918D4" w:rsidP="00AB1510">
            <w:pPr>
              <w:spacing w:line="360" w:lineRule="auto"/>
              <w:jc w:val="both"/>
              <w:rPr>
                <w:rFonts w:asciiTheme="minorHAnsi" w:hAnsiTheme="minorHAnsi" w:cs="Calibri"/>
                <w:sz w:val="22"/>
                <w:szCs w:val="22"/>
              </w:rPr>
            </w:pPr>
            <w:r>
              <w:rPr>
                <w:rFonts w:asciiTheme="minorHAnsi" w:hAnsiTheme="minorHAnsi" w:cs="Calibri"/>
                <w:sz w:val="22"/>
                <w:szCs w:val="22"/>
              </w:rPr>
              <w:t>24</w:t>
            </w:r>
          </w:p>
        </w:tc>
        <w:tc>
          <w:tcPr>
            <w:tcW w:w="5387" w:type="dxa"/>
          </w:tcPr>
          <w:p w14:paraId="13BC1BCC" w14:textId="200450A2" w:rsidR="004D3F04" w:rsidRDefault="004D3F04" w:rsidP="00AB1510">
            <w:pPr>
              <w:spacing w:line="360" w:lineRule="auto"/>
              <w:jc w:val="both"/>
              <w:rPr>
                <w:rFonts w:asciiTheme="minorHAnsi" w:hAnsiTheme="minorHAnsi" w:cs="Calibri"/>
                <w:sz w:val="22"/>
                <w:szCs w:val="22"/>
              </w:rPr>
            </w:pPr>
            <w:r>
              <w:rPr>
                <w:rFonts w:asciiTheme="minorHAnsi" w:hAnsiTheme="minorHAnsi" w:cs="Calibri"/>
                <w:sz w:val="22"/>
                <w:szCs w:val="22"/>
              </w:rPr>
              <w:t xml:space="preserve">RSS </w:t>
            </w:r>
            <w:r w:rsidR="00642098">
              <w:rPr>
                <w:rFonts w:asciiTheme="minorHAnsi" w:hAnsiTheme="minorHAnsi" w:cs="Calibri"/>
                <w:sz w:val="22"/>
                <w:szCs w:val="22"/>
              </w:rPr>
              <w:t>–</w:t>
            </w:r>
            <w:r>
              <w:rPr>
                <w:rFonts w:asciiTheme="minorHAnsi" w:hAnsiTheme="minorHAnsi" w:cs="Calibri"/>
                <w:sz w:val="22"/>
                <w:szCs w:val="22"/>
              </w:rPr>
              <w:t xml:space="preserve"> preparations</w:t>
            </w:r>
          </w:p>
        </w:tc>
        <w:tc>
          <w:tcPr>
            <w:tcW w:w="992" w:type="dxa"/>
          </w:tcPr>
          <w:p w14:paraId="32830DEB" w14:textId="0B111D27" w:rsidR="004D3F04" w:rsidRDefault="004D3F04" w:rsidP="00AB1510">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68B9BBAC" w14:textId="0B47A4B6" w:rsidR="004D3F04" w:rsidRDefault="00624982" w:rsidP="00AB1510">
            <w:pPr>
              <w:spacing w:line="360" w:lineRule="auto"/>
              <w:jc w:val="both"/>
              <w:rPr>
                <w:rFonts w:asciiTheme="minorHAnsi" w:hAnsiTheme="minorHAnsi" w:cs="Calibri"/>
                <w:sz w:val="22"/>
                <w:szCs w:val="22"/>
              </w:rPr>
            </w:pPr>
            <w:r>
              <w:rPr>
                <w:rFonts w:asciiTheme="minorHAnsi" w:hAnsiTheme="minorHAnsi" w:cs="Calibri"/>
                <w:sz w:val="22"/>
                <w:szCs w:val="22"/>
              </w:rPr>
              <w:t>Meeting arranged with</w:t>
            </w:r>
            <w:r w:rsidR="008D7839">
              <w:rPr>
                <w:rFonts w:asciiTheme="minorHAnsi" w:hAnsiTheme="minorHAnsi" w:cs="Calibri"/>
                <w:sz w:val="22"/>
                <w:szCs w:val="22"/>
              </w:rPr>
              <w:t xml:space="preserve"> </w:t>
            </w:r>
            <w:proofErr w:type="spellStart"/>
            <w:r w:rsidR="008D7839">
              <w:rPr>
                <w:rFonts w:asciiTheme="minorHAnsi" w:hAnsiTheme="minorHAnsi" w:cs="Calibri"/>
                <w:sz w:val="22"/>
                <w:szCs w:val="22"/>
              </w:rPr>
              <w:t>Danah</w:t>
            </w:r>
            <w:proofErr w:type="spellEnd"/>
            <w:r w:rsidR="008D7839">
              <w:rPr>
                <w:rFonts w:asciiTheme="minorHAnsi" w:hAnsiTheme="minorHAnsi" w:cs="Calibri"/>
                <w:sz w:val="22"/>
                <w:szCs w:val="22"/>
              </w:rPr>
              <w:t xml:space="preserve"> Cadman</w:t>
            </w:r>
            <w:r w:rsidR="008D3FF5">
              <w:rPr>
                <w:rFonts w:asciiTheme="minorHAnsi" w:hAnsiTheme="minorHAnsi" w:cs="Calibri"/>
                <w:sz w:val="22"/>
                <w:szCs w:val="22"/>
              </w:rPr>
              <w:t xml:space="preserve"> – complete.</w:t>
            </w:r>
          </w:p>
        </w:tc>
        <w:tc>
          <w:tcPr>
            <w:tcW w:w="850" w:type="dxa"/>
            <w:shd w:val="clear" w:color="auto" w:fill="92D050"/>
          </w:tcPr>
          <w:p w14:paraId="3861A461" w14:textId="77086939" w:rsidR="004D3F04" w:rsidRDefault="008D3FF5" w:rsidP="00AB1510">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411C3F" w14:paraId="4EC6BA08" w14:textId="77777777" w:rsidTr="00B74923">
        <w:tc>
          <w:tcPr>
            <w:tcW w:w="567" w:type="dxa"/>
          </w:tcPr>
          <w:p w14:paraId="34D9DD65" w14:textId="0B1F2CA2" w:rsidR="00411C3F" w:rsidRDefault="00A918D4" w:rsidP="00AB1510">
            <w:pPr>
              <w:spacing w:line="360" w:lineRule="auto"/>
              <w:jc w:val="both"/>
              <w:rPr>
                <w:rFonts w:asciiTheme="minorHAnsi" w:hAnsiTheme="minorHAnsi" w:cs="Calibri"/>
                <w:sz w:val="22"/>
                <w:szCs w:val="22"/>
              </w:rPr>
            </w:pPr>
            <w:r>
              <w:rPr>
                <w:rFonts w:asciiTheme="minorHAnsi" w:hAnsiTheme="minorHAnsi" w:cs="Calibri"/>
                <w:sz w:val="22"/>
                <w:szCs w:val="22"/>
              </w:rPr>
              <w:t>25</w:t>
            </w:r>
          </w:p>
        </w:tc>
        <w:tc>
          <w:tcPr>
            <w:tcW w:w="5387" w:type="dxa"/>
          </w:tcPr>
          <w:p w14:paraId="250F3D11" w14:textId="4D5CEEB8" w:rsidR="00411C3F" w:rsidRDefault="00411C3F" w:rsidP="00AB1510">
            <w:pPr>
              <w:spacing w:line="360" w:lineRule="auto"/>
              <w:jc w:val="both"/>
              <w:rPr>
                <w:rFonts w:asciiTheme="minorHAnsi" w:hAnsiTheme="minorHAnsi" w:cs="Calibri"/>
                <w:sz w:val="22"/>
                <w:szCs w:val="22"/>
              </w:rPr>
            </w:pPr>
            <w:r>
              <w:rPr>
                <w:rFonts w:asciiTheme="minorHAnsi" w:hAnsiTheme="minorHAnsi" w:cs="Calibri"/>
                <w:sz w:val="22"/>
                <w:szCs w:val="22"/>
              </w:rPr>
              <w:t>INR – obtain quotes &amp; implement</w:t>
            </w:r>
          </w:p>
        </w:tc>
        <w:tc>
          <w:tcPr>
            <w:tcW w:w="992" w:type="dxa"/>
          </w:tcPr>
          <w:p w14:paraId="54A672B1" w14:textId="013EE6CF" w:rsidR="00411C3F" w:rsidRDefault="00411C3F" w:rsidP="00AB1510">
            <w:pPr>
              <w:spacing w:line="360" w:lineRule="auto"/>
              <w:jc w:val="both"/>
              <w:rPr>
                <w:rFonts w:asciiTheme="minorHAnsi" w:hAnsiTheme="minorHAnsi" w:cs="Calibri"/>
                <w:sz w:val="22"/>
                <w:szCs w:val="22"/>
              </w:rPr>
            </w:pPr>
            <w:r>
              <w:rPr>
                <w:rFonts w:asciiTheme="minorHAnsi" w:hAnsiTheme="minorHAnsi" w:cs="Calibri"/>
                <w:sz w:val="22"/>
                <w:szCs w:val="22"/>
              </w:rPr>
              <w:t>JW / KW</w:t>
            </w:r>
          </w:p>
        </w:tc>
        <w:tc>
          <w:tcPr>
            <w:tcW w:w="6521" w:type="dxa"/>
          </w:tcPr>
          <w:p w14:paraId="108ACF03" w14:textId="77777777" w:rsidR="00411C3F" w:rsidRDefault="00411C3F" w:rsidP="00AB1510">
            <w:pPr>
              <w:spacing w:line="360" w:lineRule="auto"/>
              <w:jc w:val="both"/>
              <w:rPr>
                <w:rFonts w:asciiTheme="minorHAnsi" w:hAnsiTheme="minorHAnsi" w:cs="Calibri"/>
                <w:sz w:val="22"/>
                <w:szCs w:val="22"/>
              </w:rPr>
            </w:pPr>
          </w:p>
        </w:tc>
        <w:tc>
          <w:tcPr>
            <w:tcW w:w="850" w:type="dxa"/>
            <w:shd w:val="clear" w:color="auto" w:fill="92D050"/>
          </w:tcPr>
          <w:p w14:paraId="38347058" w14:textId="65293E22" w:rsidR="00411C3F" w:rsidRDefault="00411C3F" w:rsidP="00AB1510">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8D7839" w14:paraId="6D12B2C1" w14:textId="77777777" w:rsidTr="00B74923">
        <w:tc>
          <w:tcPr>
            <w:tcW w:w="567" w:type="dxa"/>
          </w:tcPr>
          <w:p w14:paraId="07F2E24F" w14:textId="1AC12B35" w:rsidR="008D7839" w:rsidRDefault="00A918D4" w:rsidP="00AB1510">
            <w:pPr>
              <w:spacing w:line="360" w:lineRule="auto"/>
              <w:jc w:val="both"/>
              <w:rPr>
                <w:rFonts w:asciiTheme="minorHAnsi" w:hAnsiTheme="minorHAnsi" w:cs="Calibri"/>
                <w:sz w:val="22"/>
                <w:szCs w:val="22"/>
              </w:rPr>
            </w:pPr>
            <w:r>
              <w:rPr>
                <w:rFonts w:asciiTheme="minorHAnsi" w:hAnsiTheme="minorHAnsi" w:cs="Calibri"/>
                <w:sz w:val="22"/>
                <w:szCs w:val="22"/>
              </w:rPr>
              <w:t>26</w:t>
            </w:r>
          </w:p>
        </w:tc>
        <w:tc>
          <w:tcPr>
            <w:tcW w:w="5387" w:type="dxa"/>
          </w:tcPr>
          <w:p w14:paraId="0BE096D7" w14:textId="2CE076BB" w:rsidR="008D7839" w:rsidRDefault="008D7839" w:rsidP="00AB1510">
            <w:pPr>
              <w:spacing w:line="360" w:lineRule="auto"/>
              <w:jc w:val="both"/>
              <w:rPr>
                <w:rFonts w:asciiTheme="minorHAnsi" w:hAnsiTheme="minorHAnsi" w:cs="Calibri"/>
                <w:sz w:val="22"/>
                <w:szCs w:val="22"/>
              </w:rPr>
            </w:pPr>
            <w:r>
              <w:rPr>
                <w:rFonts w:asciiTheme="minorHAnsi" w:hAnsiTheme="minorHAnsi" w:cs="Calibri"/>
                <w:sz w:val="22"/>
                <w:szCs w:val="22"/>
              </w:rPr>
              <w:t>PCN</w:t>
            </w:r>
            <w:r w:rsidR="009B2D74">
              <w:rPr>
                <w:rFonts w:asciiTheme="minorHAnsi" w:hAnsiTheme="minorHAnsi" w:cs="Calibri"/>
                <w:sz w:val="22"/>
                <w:szCs w:val="22"/>
              </w:rPr>
              <w:t xml:space="preserve"> development – proposal to support Localities</w:t>
            </w:r>
          </w:p>
        </w:tc>
        <w:tc>
          <w:tcPr>
            <w:tcW w:w="992" w:type="dxa"/>
          </w:tcPr>
          <w:p w14:paraId="42077B0A" w14:textId="31FD285D" w:rsidR="008D7839" w:rsidRDefault="008D7839" w:rsidP="00AB1510">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34080CAB" w14:textId="5802499B" w:rsidR="008D7839" w:rsidRDefault="008D7839" w:rsidP="00AB1510">
            <w:pPr>
              <w:spacing w:line="360" w:lineRule="auto"/>
              <w:jc w:val="both"/>
              <w:rPr>
                <w:rFonts w:asciiTheme="minorHAnsi" w:hAnsiTheme="minorHAnsi" w:cs="Calibri"/>
                <w:sz w:val="22"/>
                <w:szCs w:val="22"/>
              </w:rPr>
            </w:pPr>
            <w:r>
              <w:rPr>
                <w:rFonts w:asciiTheme="minorHAnsi" w:hAnsiTheme="minorHAnsi" w:cs="Calibri"/>
                <w:sz w:val="22"/>
                <w:szCs w:val="22"/>
              </w:rPr>
              <w:t>In hand</w:t>
            </w:r>
          </w:p>
        </w:tc>
        <w:tc>
          <w:tcPr>
            <w:tcW w:w="850" w:type="dxa"/>
            <w:shd w:val="clear" w:color="auto" w:fill="92D050"/>
          </w:tcPr>
          <w:p w14:paraId="33DAD463" w14:textId="6ACEA6A2" w:rsidR="008D7839" w:rsidRDefault="008D7839" w:rsidP="00AB1510">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B74923" w14:paraId="0F82374F" w14:textId="77777777" w:rsidTr="002D3E51">
        <w:tc>
          <w:tcPr>
            <w:tcW w:w="567" w:type="dxa"/>
          </w:tcPr>
          <w:p w14:paraId="609EDD2D" w14:textId="5B500028" w:rsidR="00B74923" w:rsidRDefault="002D3E51" w:rsidP="00AB1510">
            <w:pPr>
              <w:spacing w:line="360" w:lineRule="auto"/>
              <w:jc w:val="both"/>
              <w:rPr>
                <w:rFonts w:asciiTheme="minorHAnsi" w:hAnsiTheme="minorHAnsi" w:cs="Calibri"/>
                <w:sz w:val="22"/>
                <w:szCs w:val="22"/>
              </w:rPr>
            </w:pPr>
            <w:r>
              <w:rPr>
                <w:rFonts w:asciiTheme="minorHAnsi" w:hAnsiTheme="minorHAnsi" w:cs="Calibri"/>
                <w:sz w:val="22"/>
                <w:szCs w:val="22"/>
              </w:rPr>
              <w:t>27</w:t>
            </w:r>
          </w:p>
        </w:tc>
        <w:tc>
          <w:tcPr>
            <w:tcW w:w="5387" w:type="dxa"/>
          </w:tcPr>
          <w:p w14:paraId="4997FCAF" w14:textId="59308903" w:rsidR="00B74923" w:rsidRDefault="002D3E51" w:rsidP="00AB1510">
            <w:pPr>
              <w:spacing w:line="360" w:lineRule="auto"/>
              <w:jc w:val="both"/>
              <w:rPr>
                <w:rFonts w:asciiTheme="minorHAnsi" w:hAnsiTheme="minorHAnsi" w:cs="Calibri"/>
                <w:sz w:val="22"/>
                <w:szCs w:val="22"/>
              </w:rPr>
            </w:pPr>
            <w:r>
              <w:rPr>
                <w:rFonts w:asciiTheme="minorHAnsi" w:hAnsiTheme="minorHAnsi" w:cs="Calibri"/>
                <w:sz w:val="22"/>
                <w:szCs w:val="22"/>
              </w:rPr>
              <w:t>Invite Noel O’Kelly and Jude Smith</w:t>
            </w:r>
          </w:p>
        </w:tc>
        <w:tc>
          <w:tcPr>
            <w:tcW w:w="992" w:type="dxa"/>
          </w:tcPr>
          <w:p w14:paraId="66C5B0A5" w14:textId="3605214A" w:rsidR="00B74923" w:rsidRDefault="002D3E51" w:rsidP="00AB1510">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4916996F" w14:textId="7DDAEE9E" w:rsidR="00B74923" w:rsidRDefault="002D3E51" w:rsidP="00AB1510">
            <w:pPr>
              <w:spacing w:line="360" w:lineRule="auto"/>
              <w:jc w:val="both"/>
              <w:rPr>
                <w:rFonts w:asciiTheme="minorHAnsi" w:hAnsiTheme="minorHAnsi" w:cs="Calibri"/>
                <w:sz w:val="22"/>
                <w:szCs w:val="22"/>
              </w:rPr>
            </w:pPr>
            <w:r>
              <w:rPr>
                <w:rFonts w:asciiTheme="minorHAnsi" w:hAnsiTheme="minorHAnsi" w:cs="Calibri"/>
                <w:sz w:val="22"/>
                <w:szCs w:val="22"/>
              </w:rPr>
              <w:t>In hand</w:t>
            </w:r>
          </w:p>
        </w:tc>
        <w:tc>
          <w:tcPr>
            <w:tcW w:w="850" w:type="dxa"/>
            <w:shd w:val="clear" w:color="auto" w:fill="92D050"/>
          </w:tcPr>
          <w:p w14:paraId="03091BF5" w14:textId="53012253" w:rsidR="00B74923" w:rsidRDefault="002D3E51" w:rsidP="00AB1510">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2D3E51" w14:paraId="35BAD37C" w14:textId="77777777" w:rsidTr="00F9002A">
        <w:tc>
          <w:tcPr>
            <w:tcW w:w="567" w:type="dxa"/>
          </w:tcPr>
          <w:p w14:paraId="3874435B" w14:textId="47C2EF76" w:rsidR="002D3E51" w:rsidRDefault="00F9002A" w:rsidP="00AB1510">
            <w:pPr>
              <w:spacing w:line="360" w:lineRule="auto"/>
              <w:jc w:val="both"/>
              <w:rPr>
                <w:rFonts w:asciiTheme="minorHAnsi" w:hAnsiTheme="minorHAnsi" w:cs="Calibri"/>
                <w:sz w:val="22"/>
                <w:szCs w:val="22"/>
              </w:rPr>
            </w:pPr>
            <w:r>
              <w:rPr>
                <w:rFonts w:asciiTheme="minorHAnsi" w:hAnsiTheme="minorHAnsi" w:cs="Calibri"/>
                <w:sz w:val="22"/>
                <w:szCs w:val="22"/>
              </w:rPr>
              <w:t>28</w:t>
            </w:r>
          </w:p>
        </w:tc>
        <w:tc>
          <w:tcPr>
            <w:tcW w:w="5387" w:type="dxa"/>
          </w:tcPr>
          <w:p w14:paraId="5F48D552" w14:textId="1C696021" w:rsidR="002D3E51" w:rsidRDefault="00F9002A" w:rsidP="00AB1510">
            <w:pPr>
              <w:spacing w:line="360" w:lineRule="auto"/>
              <w:jc w:val="both"/>
              <w:rPr>
                <w:rFonts w:asciiTheme="minorHAnsi" w:hAnsiTheme="minorHAnsi" w:cs="Calibri"/>
                <w:sz w:val="22"/>
                <w:szCs w:val="22"/>
              </w:rPr>
            </w:pPr>
            <w:proofErr w:type="spellStart"/>
            <w:r>
              <w:rPr>
                <w:rFonts w:asciiTheme="minorHAnsi" w:hAnsiTheme="minorHAnsi" w:cs="Calibri"/>
                <w:sz w:val="22"/>
                <w:szCs w:val="22"/>
              </w:rPr>
              <w:t>Organise</w:t>
            </w:r>
            <w:proofErr w:type="spellEnd"/>
            <w:r>
              <w:rPr>
                <w:rFonts w:asciiTheme="minorHAnsi" w:hAnsiTheme="minorHAnsi" w:cs="Calibri"/>
                <w:sz w:val="22"/>
                <w:szCs w:val="22"/>
              </w:rPr>
              <w:t xml:space="preserve"> follow-up Active Signposting workshops</w:t>
            </w:r>
          </w:p>
        </w:tc>
        <w:tc>
          <w:tcPr>
            <w:tcW w:w="992" w:type="dxa"/>
          </w:tcPr>
          <w:p w14:paraId="082C8DC6" w14:textId="119998CC" w:rsidR="002D3E51" w:rsidRDefault="00F9002A" w:rsidP="00AB1510">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30479662" w14:textId="4C879689" w:rsidR="002D3E51" w:rsidRDefault="00F9002A" w:rsidP="00AB1510">
            <w:pPr>
              <w:spacing w:line="360" w:lineRule="auto"/>
              <w:jc w:val="both"/>
              <w:rPr>
                <w:rFonts w:asciiTheme="minorHAnsi" w:hAnsiTheme="minorHAnsi" w:cs="Calibri"/>
                <w:sz w:val="22"/>
                <w:szCs w:val="22"/>
              </w:rPr>
            </w:pPr>
            <w:r>
              <w:rPr>
                <w:rFonts w:asciiTheme="minorHAnsi" w:hAnsiTheme="minorHAnsi" w:cs="Calibri"/>
                <w:sz w:val="22"/>
                <w:szCs w:val="22"/>
              </w:rPr>
              <w:t>In hand</w:t>
            </w:r>
          </w:p>
        </w:tc>
        <w:tc>
          <w:tcPr>
            <w:tcW w:w="850" w:type="dxa"/>
            <w:shd w:val="clear" w:color="auto" w:fill="92D050"/>
          </w:tcPr>
          <w:p w14:paraId="456102F2" w14:textId="08A6EA1A" w:rsidR="002D3E51" w:rsidRDefault="00F9002A" w:rsidP="00AB1510">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F9002A" w14:paraId="1C321100" w14:textId="77777777" w:rsidTr="007055FD">
        <w:tc>
          <w:tcPr>
            <w:tcW w:w="567" w:type="dxa"/>
          </w:tcPr>
          <w:p w14:paraId="698878E4" w14:textId="11BA9619" w:rsidR="00F9002A" w:rsidRDefault="007055FD" w:rsidP="00AB1510">
            <w:pPr>
              <w:spacing w:line="360" w:lineRule="auto"/>
              <w:jc w:val="both"/>
              <w:rPr>
                <w:rFonts w:asciiTheme="minorHAnsi" w:hAnsiTheme="minorHAnsi" w:cs="Calibri"/>
                <w:sz w:val="22"/>
                <w:szCs w:val="22"/>
              </w:rPr>
            </w:pPr>
            <w:r>
              <w:rPr>
                <w:rFonts w:asciiTheme="minorHAnsi" w:hAnsiTheme="minorHAnsi" w:cs="Calibri"/>
                <w:sz w:val="22"/>
                <w:szCs w:val="22"/>
              </w:rPr>
              <w:t>29</w:t>
            </w:r>
          </w:p>
        </w:tc>
        <w:tc>
          <w:tcPr>
            <w:tcW w:w="5387" w:type="dxa"/>
          </w:tcPr>
          <w:p w14:paraId="3392B971" w14:textId="3E1CE791" w:rsidR="00F9002A" w:rsidRDefault="007055FD" w:rsidP="00AB1510">
            <w:pPr>
              <w:spacing w:line="360" w:lineRule="auto"/>
              <w:jc w:val="both"/>
              <w:rPr>
                <w:rFonts w:asciiTheme="minorHAnsi" w:hAnsiTheme="minorHAnsi" w:cs="Calibri"/>
                <w:sz w:val="22"/>
                <w:szCs w:val="22"/>
              </w:rPr>
            </w:pPr>
            <w:r>
              <w:rPr>
                <w:rFonts w:asciiTheme="minorHAnsi" w:hAnsiTheme="minorHAnsi" w:cs="Calibri"/>
                <w:sz w:val="22"/>
                <w:szCs w:val="22"/>
              </w:rPr>
              <w:t>Review financial management</w:t>
            </w:r>
          </w:p>
        </w:tc>
        <w:tc>
          <w:tcPr>
            <w:tcW w:w="992" w:type="dxa"/>
          </w:tcPr>
          <w:p w14:paraId="1EE0EC22" w14:textId="75EC7F23" w:rsidR="00F9002A" w:rsidRDefault="007055FD" w:rsidP="00AB1510">
            <w:pPr>
              <w:spacing w:line="360" w:lineRule="auto"/>
              <w:jc w:val="both"/>
              <w:rPr>
                <w:rFonts w:asciiTheme="minorHAnsi" w:hAnsiTheme="minorHAnsi" w:cs="Calibri"/>
                <w:sz w:val="22"/>
                <w:szCs w:val="22"/>
              </w:rPr>
            </w:pPr>
            <w:r>
              <w:rPr>
                <w:rFonts w:asciiTheme="minorHAnsi" w:hAnsiTheme="minorHAnsi" w:cs="Calibri"/>
                <w:sz w:val="22"/>
                <w:szCs w:val="22"/>
              </w:rPr>
              <w:t>RW</w:t>
            </w:r>
          </w:p>
        </w:tc>
        <w:tc>
          <w:tcPr>
            <w:tcW w:w="6521" w:type="dxa"/>
          </w:tcPr>
          <w:p w14:paraId="35CFA427" w14:textId="0CD65D46" w:rsidR="00F9002A" w:rsidRDefault="007055FD" w:rsidP="00AB1510">
            <w:pPr>
              <w:spacing w:line="360" w:lineRule="auto"/>
              <w:jc w:val="both"/>
              <w:rPr>
                <w:rFonts w:asciiTheme="minorHAnsi" w:hAnsiTheme="minorHAnsi" w:cs="Calibri"/>
                <w:sz w:val="22"/>
                <w:szCs w:val="22"/>
              </w:rPr>
            </w:pPr>
            <w:r>
              <w:rPr>
                <w:rFonts w:asciiTheme="minorHAnsi" w:hAnsiTheme="minorHAnsi" w:cs="Calibri"/>
                <w:sz w:val="22"/>
                <w:szCs w:val="22"/>
              </w:rPr>
              <w:t>List to be developed</w:t>
            </w:r>
          </w:p>
        </w:tc>
        <w:tc>
          <w:tcPr>
            <w:tcW w:w="850" w:type="dxa"/>
            <w:shd w:val="clear" w:color="auto" w:fill="FFC000"/>
          </w:tcPr>
          <w:p w14:paraId="79D930CD" w14:textId="16C50E24" w:rsidR="00F9002A" w:rsidRDefault="007055FD" w:rsidP="00AB1510">
            <w:pPr>
              <w:spacing w:line="360" w:lineRule="auto"/>
              <w:jc w:val="both"/>
              <w:rPr>
                <w:rFonts w:asciiTheme="minorHAnsi" w:hAnsiTheme="minorHAnsi" w:cs="Calibri"/>
                <w:sz w:val="22"/>
                <w:szCs w:val="22"/>
              </w:rPr>
            </w:pPr>
            <w:r>
              <w:rPr>
                <w:rFonts w:asciiTheme="minorHAnsi" w:hAnsiTheme="minorHAnsi" w:cs="Calibri"/>
                <w:sz w:val="22"/>
                <w:szCs w:val="22"/>
              </w:rPr>
              <w:t>A</w:t>
            </w:r>
          </w:p>
        </w:tc>
      </w:tr>
      <w:tr w:rsidR="007055FD" w14:paraId="151CECF1" w14:textId="77777777" w:rsidTr="008D3FF5">
        <w:tc>
          <w:tcPr>
            <w:tcW w:w="567" w:type="dxa"/>
          </w:tcPr>
          <w:p w14:paraId="080AC2AF" w14:textId="77777777" w:rsidR="007055FD" w:rsidRDefault="007055FD" w:rsidP="00AB1510">
            <w:pPr>
              <w:spacing w:line="360" w:lineRule="auto"/>
              <w:jc w:val="both"/>
              <w:rPr>
                <w:rFonts w:asciiTheme="minorHAnsi" w:hAnsiTheme="minorHAnsi" w:cs="Calibri"/>
                <w:sz w:val="22"/>
                <w:szCs w:val="22"/>
              </w:rPr>
            </w:pPr>
          </w:p>
        </w:tc>
        <w:tc>
          <w:tcPr>
            <w:tcW w:w="5387" w:type="dxa"/>
          </w:tcPr>
          <w:p w14:paraId="1FDB7151" w14:textId="77777777" w:rsidR="007055FD" w:rsidRDefault="007055FD" w:rsidP="00AB1510">
            <w:pPr>
              <w:spacing w:line="360" w:lineRule="auto"/>
              <w:jc w:val="both"/>
              <w:rPr>
                <w:rFonts w:asciiTheme="minorHAnsi" w:hAnsiTheme="minorHAnsi" w:cs="Calibri"/>
                <w:sz w:val="22"/>
                <w:szCs w:val="22"/>
              </w:rPr>
            </w:pPr>
          </w:p>
        </w:tc>
        <w:tc>
          <w:tcPr>
            <w:tcW w:w="992" w:type="dxa"/>
          </w:tcPr>
          <w:p w14:paraId="4096FDAD" w14:textId="77777777" w:rsidR="007055FD" w:rsidRDefault="007055FD" w:rsidP="00AB1510">
            <w:pPr>
              <w:spacing w:line="360" w:lineRule="auto"/>
              <w:jc w:val="both"/>
              <w:rPr>
                <w:rFonts w:asciiTheme="minorHAnsi" w:hAnsiTheme="minorHAnsi" w:cs="Calibri"/>
                <w:sz w:val="22"/>
                <w:szCs w:val="22"/>
              </w:rPr>
            </w:pPr>
          </w:p>
        </w:tc>
        <w:tc>
          <w:tcPr>
            <w:tcW w:w="6521" w:type="dxa"/>
          </w:tcPr>
          <w:p w14:paraId="7B8EBA19" w14:textId="77777777" w:rsidR="007055FD" w:rsidRDefault="007055FD" w:rsidP="00AB1510">
            <w:pPr>
              <w:spacing w:line="360" w:lineRule="auto"/>
              <w:jc w:val="both"/>
              <w:rPr>
                <w:rFonts w:asciiTheme="minorHAnsi" w:hAnsiTheme="minorHAnsi" w:cs="Calibri"/>
                <w:sz w:val="22"/>
                <w:szCs w:val="22"/>
              </w:rPr>
            </w:pPr>
          </w:p>
        </w:tc>
        <w:tc>
          <w:tcPr>
            <w:tcW w:w="850" w:type="dxa"/>
            <w:shd w:val="clear" w:color="auto" w:fill="FFFFFF" w:themeFill="background1"/>
          </w:tcPr>
          <w:p w14:paraId="2D8652A2" w14:textId="77777777" w:rsidR="007055FD" w:rsidRDefault="007055FD" w:rsidP="00AB1510">
            <w:pPr>
              <w:spacing w:line="360" w:lineRule="auto"/>
              <w:jc w:val="both"/>
              <w:rPr>
                <w:rFonts w:asciiTheme="minorHAnsi" w:hAnsiTheme="minorHAnsi" w:cs="Calibri"/>
                <w:sz w:val="22"/>
                <w:szCs w:val="22"/>
              </w:rPr>
            </w:pPr>
          </w:p>
        </w:tc>
      </w:tr>
      <w:tr w:rsidR="00B74923" w:rsidRPr="008D3FF5" w14:paraId="3ABEEEA5" w14:textId="77777777" w:rsidTr="008D3FF5">
        <w:tc>
          <w:tcPr>
            <w:tcW w:w="567" w:type="dxa"/>
          </w:tcPr>
          <w:p w14:paraId="6544F1D7" w14:textId="77777777" w:rsidR="00B74923" w:rsidRPr="008D3FF5" w:rsidRDefault="00B74923" w:rsidP="00AB1510">
            <w:pPr>
              <w:spacing w:line="360" w:lineRule="auto"/>
              <w:jc w:val="both"/>
              <w:rPr>
                <w:rFonts w:asciiTheme="minorHAnsi" w:hAnsiTheme="minorHAnsi" w:cs="Calibri"/>
                <w:b/>
                <w:sz w:val="22"/>
                <w:szCs w:val="22"/>
              </w:rPr>
            </w:pPr>
          </w:p>
        </w:tc>
        <w:tc>
          <w:tcPr>
            <w:tcW w:w="5387" w:type="dxa"/>
          </w:tcPr>
          <w:p w14:paraId="20FEA6BD" w14:textId="49D60150" w:rsidR="00B74923" w:rsidRPr="008D3FF5" w:rsidRDefault="00B74923" w:rsidP="00AB1510">
            <w:pPr>
              <w:spacing w:line="360" w:lineRule="auto"/>
              <w:jc w:val="both"/>
              <w:rPr>
                <w:rFonts w:asciiTheme="minorHAnsi" w:hAnsiTheme="minorHAnsi" w:cs="Calibri"/>
                <w:b/>
                <w:sz w:val="22"/>
                <w:szCs w:val="22"/>
              </w:rPr>
            </w:pPr>
            <w:r w:rsidRPr="008D3FF5">
              <w:rPr>
                <w:rFonts w:asciiTheme="minorHAnsi" w:hAnsiTheme="minorHAnsi" w:cs="Calibri"/>
                <w:b/>
                <w:sz w:val="22"/>
                <w:szCs w:val="22"/>
              </w:rPr>
              <w:t>Archived Actions</w:t>
            </w:r>
          </w:p>
        </w:tc>
        <w:tc>
          <w:tcPr>
            <w:tcW w:w="992" w:type="dxa"/>
          </w:tcPr>
          <w:p w14:paraId="644F6E22" w14:textId="77777777" w:rsidR="00B74923" w:rsidRPr="008D3FF5" w:rsidRDefault="00B74923" w:rsidP="00AB1510">
            <w:pPr>
              <w:spacing w:line="360" w:lineRule="auto"/>
              <w:jc w:val="both"/>
              <w:rPr>
                <w:rFonts w:asciiTheme="minorHAnsi" w:hAnsiTheme="minorHAnsi" w:cs="Calibri"/>
                <w:b/>
                <w:sz w:val="22"/>
                <w:szCs w:val="22"/>
              </w:rPr>
            </w:pPr>
          </w:p>
        </w:tc>
        <w:tc>
          <w:tcPr>
            <w:tcW w:w="6521" w:type="dxa"/>
          </w:tcPr>
          <w:p w14:paraId="56410782" w14:textId="77777777" w:rsidR="00B74923" w:rsidRPr="008D3FF5" w:rsidRDefault="00B74923" w:rsidP="00AB1510">
            <w:pPr>
              <w:spacing w:line="360" w:lineRule="auto"/>
              <w:jc w:val="both"/>
              <w:rPr>
                <w:rFonts w:asciiTheme="minorHAnsi" w:hAnsiTheme="minorHAnsi" w:cs="Calibri"/>
                <w:b/>
                <w:sz w:val="22"/>
                <w:szCs w:val="22"/>
              </w:rPr>
            </w:pPr>
          </w:p>
        </w:tc>
        <w:tc>
          <w:tcPr>
            <w:tcW w:w="850" w:type="dxa"/>
            <w:shd w:val="clear" w:color="auto" w:fill="FFFFFF" w:themeFill="background1"/>
          </w:tcPr>
          <w:p w14:paraId="17C9FB6B" w14:textId="77777777" w:rsidR="00B74923" w:rsidRPr="008D3FF5" w:rsidRDefault="00B74923" w:rsidP="00AB1510">
            <w:pPr>
              <w:spacing w:line="360" w:lineRule="auto"/>
              <w:jc w:val="both"/>
              <w:rPr>
                <w:rFonts w:asciiTheme="minorHAnsi" w:hAnsiTheme="minorHAnsi" w:cs="Calibri"/>
                <w:b/>
                <w:sz w:val="22"/>
                <w:szCs w:val="22"/>
              </w:rPr>
            </w:pPr>
          </w:p>
        </w:tc>
      </w:tr>
      <w:tr w:rsidR="008D3FF5" w14:paraId="75C298E9" w14:textId="77777777" w:rsidTr="008D3FF5">
        <w:tc>
          <w:tcPr>
            <w:tcW w:w="567" w:type="dxa"/>
          </w:tcPr>
          <w:p w14:paraId="3D0832B9" w14:textId="7FA348F9" w:rsidR="008D3FF5" w:rsidRDefault="008D3FF5" w:rsidP="00F62589">
            <w:pPr>
              <w:spacing w:line="360" w:lineRule="auto"/>
              <w:jc w:val="both"/>
              <w:rPr>
                <w:rFonts w:asciiTheme="minorHAnsi" w:hAnsiTheme="minorHAnsi" w:cs="Calibri"/>
                <w:sz w:val="22"/>
                <w:szCs w:val="22"/>
              </w:rPr>
            </w:pPr>
          </w:p>
        </w:tc>
        <w:tc>
          <w:tcPr>
            <w:tcW w:w="5387" w:type="dxa"/>
          </w:tcPr>
          <w:p w14:paraId="7E8EA836" w14:textId="77777777" w:rsidR="008D3FF5" w:rsidRDefault="008D3FF5" w:rsidP="00F62589">
            <w:pPr>
              <w:spacing w:line="276" w:lineRule="auto"/>
              <w:jc w:val="both"/>
              <w:rPr>
                <w:rFonts w:asciiTheme="minorHAnsi" w:hAnsiTheme="minorHAnsi" w:cs="Calibri"/>
                <w:sz w:val="22"/>
                <w:szCs w:val="22"/>
              </w:rPr>
            </w:pPr>
            <w:r>
              <w:rPr>
                <w:rFonts w:asciiTheme="minorHAnsi" w:hAnsiTheme="minorHAnsi" w:cs="Calibri"/>
                <w:sz w:val="22"/>
                <w:szCs w:val="22"/>
              </w:rPr>
              <w:t>Follow-up meeting with Tim Sacks re projects / funding options</w:t>
            </w:r>
          </w:p>
        </w:tc>
        <w:tc>
          <w:tcPr>
            <w:tcW w:w="992" w:type="dxa"/>
          </w:tcPr>
          <w:p w14:paraId="41D82AFC" w14:textId="77777777" w:rsidR="008D3FF5" w:rsidRDefault="008D3FF5" w:rsidP="00F62589">
            <w:pPr>
              <w:spacing w:line="360" w:lineRule="auto"/>
              <w:jc w:val="both"/>
              <w:rPr>
                <w:rFonts w:asciiTheme="minorHAnsi" w:hAnsiTheme="minorHAnsi" w:cs="Calibri"/>
                <w:sz w:val="22"/>
                <w:szCs w:val="22"/>
              </w:rPr>
            </w:pPr>
            <w:r>
              <w:rPr>
                <w:rFonts w:asciiTheme="minorHAnsi" w:hAnsiTheme="minorHAnsi" w:cs="Calibri"/>
                <w:sz w:val="22"/>
                <w:szCs w:val="22"/>
              </w:rPr>
              <w:t>JW / RB</w:t>
            </w:r>
          </w:p>
        </w:tc>
        <w:tc>
          <w:tcPr>
            <w:tcW w:w="6521" w:type="dxa"/>
          </w:tcPr>
          <w:p w14:paraId="1CF5D9B2" w14:textId="77777777" w:rsidR="008D3FF5" w:rsidRDefault="008D3FF5" w:rsidP="00F62589">
            <w:pPr>
              <w:spacing w:line="360" w:lineRule="auto"/>
              <w:jc w:val="both"/>
              <w:rPr>
                <w:rFonts w:asciiTheme="minorHAnsi" w:hAnsiTheme="minorHAnsi" w:cs="Calibri"/>
                <w:sz w:val="22"/>
                <w:szCs w:val="22"/>
              </w:rPr>
            </w:pPr>
            <w:r>
              <w:rPr>
                <w:rFonts w:asciiTheme="minorHAnsi" w:hAnsiTheme="minorHAnsi" w:cs="Calibri"/>
                <w:sz w:val="22"/>
                <w:szCs w:val="22"/>
              </w:rPr>
              <w:t>Complete</w:t>
            </w:r>
          </w:p>
        </w:tc>
        <w:tc>
          <w:tcPr>
            <w:tcW w:w="850" w:type="dxa"/>
            <w:shd w:val="clear" w:color="auto" w:fill="92D050"/>
          </w:tcPr>
          <w:p w14:paraId="1EAD3478" w14:textId="77777777" w:rsidR="008D3FF5" w:rsidRDefault="008D3FF5" w:rsidP="00F62589">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8D3FF5" w14:paraId="1577F0F8" w14:textId="77777777" w:rsidTr="00E1516F">
        <w:tc>
          <w:tcPr>
            <w:tcW w:w="567" w:type="dxa"/>
          </w:tcPr>
          <w:p w14:paraId="60CC18E3" w14:textId="6CCBBE0B" w:rsidR="008D3FF5" w:rsidRDefault="008D3FF5" w:rsidP="00E1516F">
            <w:pPr>
              <w:spacing w:line="360" w:lineRule="auto"/>
              <w:jc w:val="both"/>
              <w:rPr>
                <w:rFonts w:asciiTheme="minorHAnsi" w:hAnsiTheme="minorHAnsi" w:cs="Calibri"/>
                <w:sz w:val="22"/>
                <w:szCs w:val="22"/>
              </w:rPr>
            </w:pPr>
          </w:p>
        </w:tc>
        <w:tc>
          <w:tcPr>
            <w:tcW w:w="5387" w:type="dxa"/>
          </w:tcPr>
          <w:p w14:paraId="10E39E8D" w14:textId="77777777" w:rsidR="008D3FF5" w:rsidRDefault="008D3FF5" w:rsidP="00E1516F">
            <w:pPr>
              <w:spacing w:line="360" w:lineRule="auto"/>
              <w:jc w:val="both"/>
              <w:rPr>
                <w:rFonts w:asciiTheme="minorHAnsi" w:hAnsiTheme="minorHAnsi" w:cs="Calibri"/>
                <w:sz w:val="22"/>
                <w:szCs w:val="22"/>
              </w:rPr>
            </w:pPr>
            <w:proofErr w:type="spellStart"/>
            <w:r>
              <w:rPr>
                <w:rFonts w:asciiTheme="minorHAnsi" w:hAnsiTheme="minorHAnsi" w:cs="Calibri"/>
                <w:sz w:val="22"/>
                <w:szCs w:val="22"/>
              </w:rPr>
              <w:t>Blaby</w:t>
            </w:r>
            <w:proofErr w:type="spellEnd"/>
            <w:r>
              <w:rPr>
                <w:rFonts w:asciiTheme="minorHAnsi" w:hAnsiTheme="minorHAnsi" w:cs="Calibri"/>
                <w:sz w:val="22"/>
                <w:szCs w:val="22"/>
              </w:rPr>
              <w:t xml:space="preserve"> &amp; </w:t>
            </w:r>
            <w:proofErr w:type="spellStart"/>
            <w:r>
              <w:rPr>
                <w:rFonts w:asciiTheme="minorHAnsi" w:hAnsiTheme="minorHAnsi" w:cs="Calibri"/>
                <w:sz w:val="22"/>
                <w:szCs w:val="22"/>
              </w:rPr>
              <w:t>Lutterworth</w:t>
            </w:r>
            <w:proofErr w:type="spellEnd"/>
            <w:r>
              <w:rPr>
                <w:rFonts w:asciiTheme="minorHAnsi" w:hAnsiTheme="minorHAnsi" w:cs="Calibri"/>
                <w:sz w:val="22"/>
                <w:szCs w:val="22"/>
              </w:rPr>
              <w:t xml:space="preserve"> Board Director vacancy</w:t>
            </w:r>
          </w:p>
        </w:tc>
        <w:tc>
          <w:tcPr>
            <w:tcW w:w="992" w:type="dxa"/>
          </w:tcPr>
          <w:p w14:paraId="074631C9" w14:textId="77777777" w:rsidR="008D3FF5" w:rsidRDefault="008D3FF5" w:rsidP="00E1516F">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2AF0A617" w14:textId="77777777" w:rsidR="008D3FF5" w:rsidRDefault="008D3FF5" w:rsidP="00E1516F">
            <w:pPr>
              <w:spacing w:line="360" w:lineRule="auto"/>
              <w:jc w:val="both"/>
              <w:rPr>
                <w:rFonts w:asciiTheme="minorHAnsi" w:hAnsiTheme="minorHAnsi" w:cs="Calibri"/>
                <w:sz w:val="22"/>
                <w:szCs w:val="22"/>
              </w:rPr>
            </w:pPr>
            <w:r>
              <w:rPr>
                <w:rFonts w:asciiTheme="minorHAnsi" w:hAnsiTheme="minorHAnsi" w:cs="Calibri"/>
                <w:sz w:val="22"/>
                <w:szCs w:val="22"/>
              </w:rPr>
              <w:t xml:space="preserve">No response to the advert.  </w:t>
            </w:r>
            <w:proofErr w:type="spellStart"/>
            <w:r>
              <w:rPr>
                <w:rFonts w:asciiTheme="minorHAnsi" w:hAnsiTheme="minorHAnsi" w:cs="Calibri"/>
                <w:sz w:val="22"/>
                <w:szCs w:val="22"/>
              </w:rPr>
              <w:t>Dr</w:t>
            </w:r>
            <w:proofErr w:type="spellEnd"/>
            <w:r>
              <w:rPr>
                <w:rFonts w:asciiTheme="minorHAnsi" w:hAnsiTheme="minorHAnsi" w:cs="Calibri"/>
                <w:sz w:val="22"/>
                <w:szCs w:val="22"/>
              </w:rPr>
              <w:t xml:space="preserve"> Louise Ryan co-opted.</w:t>
            </w:r>
          </w:p>
        </w:tc>
        <w:tc>
          <w:tcPr>
            <w:tcW w:w="850" w:type="dxa"/>
            <w:shd w:val="clear" w:color="auto" w:fill="92D050"/>
          </w:tcPr>
          <w:p w14:paraId="6D20916D" w14:textId="77777777" w:rsidR="008D3FF5" w:rsidRDefault="008D3FF5" w:rsidP="00E1516F">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8D3FF5" w14:paraId="726E7C68" w14:textId="77777777" w:rsidTr="00E1516F">
        <w:tc>
          <w:tcPr>
            <w:tcW w:w="567" w:type="dxa"/>
          </w:tcPr>
          <w:p w14:paraId="35642300" w14:textId="31B9BB32" w:rsidR="008D3FF5" w:rsidRDefault="008D3FF5" w:rsidP="00E1516F">
            <w:pPr>
              <w:spacing w:line="360" w:lineRule="auto"/>
              <w:jc w:val="both"/>
              <w:rPr>
                <w:rFonts w:asciiTheme="minorHAnsi" w:hAnsiTheme="minorHAnsi" w:cs="Calibri"/>
                <w:sz w:val="22"/>
                <w:szCs w:val="22"/>
              </w:rPr>
            </w:pPr>
          </w:p>
        </w:tc>
        <w:tc>
          <w:tcPr>
            <w:tcW w:w="5387" w:type="dxa"/>
          </w:tcPr>
          <w:p w14:paraId="5D9F86B9" w14:textId="77777777" w:rsidR="008D3FF5" w:rsidRDefault="008D3FF5" w:rsidP="00E1516F">
            <w:pPr>
              <w:spacing w:line="360" w:lineRule="auto"/>
              <w:jc w:val="both"/>
              <w:rPr>
                <w:rFonts w:asciiTheme="minorHAnsi" w:hAnsiTheme="minorHAnsi" w:cs="Calibri"/>
                <w:sz w:val="22"/>
                <w:szCs w:val="22"/>
              </w:rPr>
            </w:pPr>
            <w:r>
              <w:rPr>
                <w:rFonts w:asciiTheme="minorHAnsi" w:hAnsiTheme="minorHAnsi" w:cs="Calibri"/>
                <w:sz w:val="22"/>
                <w:szCs w:val="22"/>
              </w:rPr>
              <w:t>O&amp;W Director recruitment</w:t>
            </w:r>
          </w:p>
        </w:tc>
        <w:tc>
          <w:tcPr>
            <w:tcW w:w="992" w:type="dxa"/>
          </w:tcPr>
          <w:p w14:paraId="4C004B3C" w14:textId="77777777" w:rsidR="008D3FF5" w:rsidRDefault="008D3FF5" w:rsidP="00E1516F">
            <w:pPr>
              <w:spacing w:line="360" w:lineRule="auto"/>
              <w:jc w:val="both"/>
              <w:rPr>
                <w:rFonts w:asciiTheme="minorHAnsi" w:hAnsiTheme="minorHAnsi" w:cs="Calibri"/>
                <w:sz w:val="22"/>
                <w:szCs w:val="22"/>
              </w:rPr>
            </w:pPr>
            <w:r>
              <w:rPr>
                <w:rFonts w:asciiTheme="minorHAnsi" w:hAnsiTheme="minorHAnsi" w:cs="Calibri"/>
                <w:sz w:val="22"/>
                <w:szCs w:val="22"/>
              </w:rPr>
              <w:t>JW/JM</w:t>
            </w:r>
          </w:p>
        </w:tc>
        <w:tc>
          <w:tcPr>
            <w:tcW w:w="6521" w:type="dxa"/>
          </w:tcPr>
          <w:p w14:paraId="42532971" w14:textId="77777777" w:rsidR="008D3FF5" w:rsidRDefault="008D3FF5" w:rsidP="00E1516F">
            <w:pPr>
              <w:spacing w:line="360" w:lineRule="auto"/>
              <w:jc w:val="both"/>
              <w:rPr>
                <w:rFonts w:asciiTheme="minorHAnsi" w:hAnsiTheme="minorHAnsi" w:cs="Calibri"/>
                <w:sz w:val="22"/>
                <w:szCs w:val="22"/>
              </w:rPr>
            </w:pPr>
            <w:r>
              <w:rPr>
                <w:rFonts w:asciiTheme="minorHAnsi" w:hAnsiTheme="minorHAnsi" w:cs="Calibri"/>
                <w:sz w:val="22"/>
                <w:szCs w:val="22"/>
              </w:rPr>
              <w:t>Robert Whitehead appointed.</w:t>
            </w:r>
          </w:p>
        </w:tc>
        <w:tc>
          <w:tcPr>
            <w:tcW w:w="850" w:type="dxa"/>
            <w:shd w:val="clear" w:color="auto" w:fill="92D050"/>
          </w:tcPr>
          <w:p w14:paraId="0B69BC6E" w14:textId="77777777" w:rsidR="008D3FF5" w:rsidRDefault="008D3FF5" w:rsidP="00E1516F">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8D3FF5" w14:paraId="1FAD9441" w14:textId="77777777" w:rsidTr="00E1516F">
        <w:tc>
          <w:tcPr>
            <w:tcW w:w="567" w:type="dxa"/>
          </w:tcPr>
          <w:p w14:paraId="016BF2D6" w14:textId="25A02052" w:rsidR="008D3FF5" w:rsidRDefault="008D3FF5" w:rsidP="00E1516F">
            <w:pPr>
              <w:spacing w:line="360" w:lineRule="auto"/>
              <w:jc w:val="both"/>
              <w:rPr>
                <w:rFonts w:asciiTheme="minorHAnsi" w:hAnsiTheme="minorHAnsi" w:cs="Calibri"/>
                <w:sz w:val="22"/>
                <w:szCs w:val="22"/>
              </w:rPr>
            </w:pPr>
          </w:p>
        </w:tc>
        <w:tc>
          <w:tcPr>
            <w:tcW w:w="5387" w:type="dxa"/>
          </w:tcPr>
          <w:p w14:paraId="254FA840" w14:textId="77777777" w:rsidR="008D3FF5" w:rsidRDefault="008D3FF5" w:rsidP="00E1516F">
            <w:pPr>
              <w:spacing w:line="360" w:lineRule="auto"/>
              <w:jc w:val="both"/>
              <w:rPr>
                <w:rFonts w:asciiTheme="minorHAnsi" w:hAnsiTheme="minorHAnsi" w:cs="Calibri"/>
                <w:sz w:val="22"/>
                <w:szCs w:val="22"/>
              </w:rPr>
            </w:pPr>
            <w:r>
              <w:rPr>
                <w:rFonts w:asciiTheme="minorHAnsi" w:hAnsiTheme="minorHAnsi" w:cs="Calibri"/>
                <w:sz w:val="22"/>
                <w:szCs w:val="22"/>
              </w:rPr>
              <w:t xml:space="preserve">Cancel </w:t>
            </w:r>
            <w:proofErr w:type="spellStart"/>
            <w:r>
              <w:rPr>
                <w:rFonts w:asciiTheme="minorHAnsi" w:hAnsiTheme="minorHAnsi" w:cs="Calibri"/>
                <w:sz w:val="22"/>
                <w:szCs w:val="22"/>
              </w:rPr>
              <w:t>VitruCare</w:t>
            </w:r>
            <w:proofErr w:type="spellEnd"/>
            <w:r>
              <w:rPr>
                <w:rFonts w:asciiTheme="minorHAnsi" w:hAnsiTheme="minorHAnsi" w:cs="Calibri"/>
                <w:sz w:val="22"/>
                <w:szCs w:val="22"/>
              </w:rPr>
              <w:t xml:space="preserve"> contract</w:t>
            </w:r>
          </w:p>
        </w:tc>
        <w:tc>
          <w:tcPr>
            <w:tcW w:w="992" w:type="dxa"/>
          </w:tcPr>
          <w:p w14:paraId="7BF6750A" w14:textId="77777777" w:rsidR="008D3FF5" w:rsidRDefault="008D3FF5" w:rsidP="00E1516F">
            <w:pPr>
              <w:spacing w:line="360" w:lineRule="auto"/>
              <w:jc w:val="both"/>
              <w:rPr>
                <w:rFonts w:asciiTheme="minorHAnsi" w:hAnsiTheme="minorHAnsi" w:cs="Calibri"/>
                <w:sz w:val="22"/>
                <w:szCs w:val="22"/>
              </w:rPr>
            </w:pPr>
            <w:r>
              <w:rPr>
                <w:rFonts w:asciiTheme="minorHAnsi" w:hAnsiTheme="minorHAnsi" w:cs="Calibri"/>
                <w:sz w:val="22"/>
                <w:szCs w:val="22"/>
              </w:rPr>
              <w:t>JW/RB</w:t>
            </w:r>
          </w:p>
        </w:tc>
        <w:tc>
          <w:tcPr>
            <w:tcW w:w="6521" w:type="dxa"/>
          </w:tcPr>
          <w:p w14:paraId="38F50B83" w14:textId="77777777" w:rsidR="008D3FF5" w:rsidRDefault="008D3FF5" w:rsidP="00E1516F">
            <w:pPr>
              <w:spacing w:line="360" w:lineRule="auto"/>
              <w:jc w:val="both"/>
              <w:rPr>
                <w:rFonts w:asciiTheme="minorHAnsi" w:hAnsiTheme="minorHAnsi" w:cs="Calibri"/>
                <w:sz w:val="22"/>
                <w:szCs w:val="22"/>
              </w:rPr>
            </w:pPr>
            <w:r>
              <w:rPr>
                <w:rFonts w:asciiTheme="minorHAnsi" w:hAnsiTheme="minorHAnsi" w:cs="Calibri"/>
                <w:sz w:val="22"/>
                <w:szCs w:val="22"/>
              </w:rPr>
              <w:t>Complete</w:t>
            </w:r>
          </w:p>
        </w:tc>
        <w:tc>
          <w:tcPr>
            <w:tcW w:w="850" w:type="dxa"/>
            <w:shd w:val="clear" w:color="auto" w:fill="92D050"/>
          </w:tcPr>
          <w:p w14:paraId="2BC78106" w14:textId="77777777" w:rsidR="008D3FF5" w:rsidRDefault="008D3FF5" w:rsidP="00E1516F">
            <w:pPr>
              <w:spacing w:line="360" w:lineRule="auto"/>
              <w:jc w:val="both"/>
              <w:rPr>
                <w:rFonts w:asciiTheme="minorHAnsi" w:hAnsiTheme="minorHAnsi" w:cs="Calibri"/>
                <w:sz w:val="22"/>
                <w:szCs w:val="22"/>
              </w:rPr>
            </w:pPr>
            <w:r>
              <w:rPr>
                <w:rFonts w:asciiTheme="minorHAnsi" w:hAnsiTheme="minorHAnsi" w:cs="Calibri"/>
                <w:sz w:val="22"/>
                <w:szCs w:val="22"/>
              </w:rPr>
              <w:t>G</w:t>
            </w:r>
          </w:p>
        </w:tc>
      </w:tr>
      <w:tr w:rsidR="008D3FF5" w14:paraId="7572F05F" w14:textId="77777777" w:rsidTr="00E1516F">
        <w:tc>
          <w:tcPr>
            <w:tcW w:w="567" w:type="dxa"/>
          </w:tcPr>
          <w:p w14:paraId="65B347BD" w14:textId="0B04B95E" w:rsidR="008D3FF5" w:rsidRDefault="008D3FF5" w:rsidP="00E1516F">
            <w:pPr>
              <w:spacing w:line="360" w:lineRule="auto"/>
              <w:jc w:val="both"/>
              <w:rPr>
                <w:rFonts w:asciiTheme="minorHAnsi" w:hAnsiTheme="minorHAnsi" w:cs="Calibri"/>
                <w:sz w:val="22"/>
                <w:szCs w:val="22"/>
              </w:rPr>
            </w:pPr>
          </w:p>
        </w:tc>
        <w:tc>
          <w:tcPr>
            <w:tcW w:w="5387" w:type="dxa"/>
          </w:tcPr>
          <w:p w14:paraId="29D41C4A" w14:textId="77777777" w:rsidR="008D3FF5" w:rsidRDefault="008D3FF5" w:rsidP="00E1516F">
            <w:pPr>
              <w:spacing w:line="360" w:lineRule="auto"/>
              <w:jc w:val="both"/>
              <w:rPr>
                <w:rFonts w:asciiTheme="minorHAnsi" w:hAnsiTheme="minorHAnsi" w:cs="Calibri"/>
                <w:sz w:val="22"/>
                <w:szCs w:val="22"/>
              </w:rPr>
            </w:pPr>
            <w:r>
              <w:rPr>
                <w:rFonts w:asciiTheme="minorHAnsi" w:hAnsiTheme="minorHAnsi" w:cs="Calibri"/>
                <w:sz w:val="22"/>
                <w:szCs w:val="22"/>
              </w:rPr>
              <w:t xml:space="preserve">Physio contracts </w:t>
            </w:r>
          </w:p>
        </w:tc>
        <w:tc>
          <w:tcPr>
            <w:tcW w:w="992" w:type="dxa"/>
          </w:tcPr>
          <w:p w14:paraId="494E1BAC" w14:textId="77777777" w:rsidR="008D3FF5" w:rsidRDefault="008D3FF5" w:rsidP="00E1516F">
            <w:pPr>
              <w:spacing w:line="360" w:lineRule="auto"/>
              <w:jc w:val="both"/>
              <w:rPr>
                <w:rFonts w:asciiTheme="minorHAnsi" w:hAnsiTheme="minorHAnsi" w:cs="Calibri"/>
                <w:sz w:val="22"/>
                <w:szCs w:val="22"/>
              </w:rPr>
            </w:pPr>
            <w:r>
              <w:rPr>
                <w:rFonts w:asciiTheme="minorHAnsi" w:hAnsiTheme="minorHAnsi" w:cs="Calibri"/>
                <w:sz w:val="22"/>
                <w:szCs w:val="22"/>
              </w:rPr>
              <w:t>JW</w:t>
            </w:r>
          </w:p>
        </w:tc>
        <w:tc>
          <w:tcPr>
            <w:tcW w:w="6521" w:type="dxa"/>
          </w:tcPr>
          <w:p w14:paraId="548878B0" w14:textId="77777777" w:rsidR="008D3FF5" w:rsidRDefault="008D3FF5" w:rsidP="00E1516F">
            <w:pPr>
              <w:spacing w:line="360" w:lineRule="auto"/>
              <w:jc w:val="both"/>
              <w:rPr>
                <w:rFonts w:asciiTheme="minorHAnsi" w:hAnsiTheme="minorHAnsi" w:cs="Calibri"/>
                <w:sz w:val="22"/>
                <w:szCs w:val="22"/>
              </w:rPr>
            </w:pPr>
            <w:proofErr w:type="spellStart"/>
            <w:r>
              <w:rPr>
                <w:rFonts w:asciiTheme="minorHAnsi" w:hAnsiTheme="minorHAnsi" w:cs="Calibri"/>
                <w:sz w:val="22"/>
                <w:szCs w:val="22"/>
              </w:rPr>
              <w:t>Harborough</w:t>
            </w:r>
            <w:proofErr w:type="spellEnd"/>
            <w:r>
              <w:rPr>
                <w:rFonts w:asciiTheme="minorHAnsi" w:hAnsiTheme="minorHAnsi" w:cs="Calibri"/>
                <w:sz w:val="22"/>
                <w:szCs w:val="22"/>
              </w:rPr>
              <w:t xml:space="preserve"> and O&amp;W complete. </w:t>
            </w:r>
          </w:p>
        </w:tc>
        <w:tc>
          <w:tcPr>
            <w:tcW w:w="850" w:type="dxa"/>
            <w:shd w:val="clear" w:color="auto" w:fill="92D050"/>
          </w:tcPr>
          <w:p w14:paraId="128AE4A9" w14:textId="77777777" w:rsidR="008D3FF5" w:rsidRDefault="008D3FF5" w:rsidP="00E1516F">
            <w:pPr>
              <w:spacing w:line="360" w:lineRule="auto"/>
              <w:jc w:val="both"/>
              <w:rPr>
                <w:rFonts w:asciiTheme="minorHAnsi" w:hAnsiTheme="minorHAnsi" w:cs="Calibri"/>
                <w:sz w:val="22"/>
                <w:szCs w:val="22"/>
              </w:rPr>
            </w:pPr>
            <w:r>
              <w:rPr>
                <w:rFonts w:asciiTheme="minorHAnsi" w:hAnsiTheme="minorHAnsi" w:cs="Calibri"/>
                <w:sz w:val="22"/>
                <w:szCs w:val="22"/>
              </w:rPr>
              <w:t>G</w:t>
            </w:r>
          </w:p>
        </w:tc>
      </w:tr>
    </w:tbl>
    <w:p w14:paraId="66CE3F7C" w14:textId="77777777" w:rsidR="00376217" w:rsidRDefault="00376217" w:rsidP="003F72BF">
      <w:pPr>
        <w:rPr>
          <w:rFonts w:asciiTheme="minorHAnsi" w:hAnsiTheme="minorHAnsi" w:cs="Calibri"/>
          <w:sz w:val="22"/>
          <w:szCs w:val="22"/>
        </w:rPr>
        <w:sectPr w:rsidR="00376217" w:rsidSect="00621E05">
          <w:pgSz w:w="16840" w:h="11900" w:orient="landscape"/>
          <w:pgMar w:top="964" w:right="1702" w:bottom="1304" w:left="1560" w:header="709" w:footer="709" w:gutter="0"/>
          <w:cols w:space="708"/>
          <w:docGrid w:linePitch="360"/>
        </w:sectPr>
      </w:pPr>
    </w:p>
    <w:p w14:paraId="1D8B6133" w14:textId="41F85B67" w:rsidR="00376217" w:rsidRDefault="00376217" w:rsidP="003F72BF">
      <w:pPr>
        <w:rPr>
          <w:rFonts w:asciiTheme="minorHAnsi" w:hAnsiTheme="minorHAnsi" w:cs="Calibri"/>
          <w:sz w:val="22"/>
          <w:szCs w:val="22"/>
        </w:rPr>
      </w:pPr>
    </w:p>
    <w:p w14:paraId="3B887FF7" w14:textId="6D4D30FC" w:rsidR="00CB37DB" w:rsidRPr="00CB37DB" w:rsidRDefault="00CB37DB" w:rsidP="00CB37DB">
      <w:pPr>
        <w:spacing w:line="276" w:lineRule="auto"/>
        <w:rPr>
          <w:rFonts w:eastAsiaTheme="minorHAnsi"/>
          <w:b/>
          <w:sz w:val="22"/>
          <w:szCs w:val="22"/>
          <w:u w:val="single"/>
          <w:lang w:val="en-GB"/>
        </w:rPr>
      </w:pPr>
      <w:r w:rsidRPr="00CB37DB">
        <w:rPr>
          <w:rFonts w:eastAsiaTheme="minorHAnsi"/>
          <w:b/>
          <w:sz w:val="22"/>
          <w:szCs w:val="22"/>
          <w:u w:val="single"/>
          <w:lang w:val="en-GB"/>
        </w:rPr>
        <w:t>Appendix 1 – ELR GP Federation Business Plan Summary</w:t>
      </w:r>
    </w:p>
    <w:p w14:paraId="39BCAACB" w14:textId="77777777" w:rsidR="00CB37DB" w:rsidRPr="00414376" w:rsidRDefault="00CB37DB" w:rsidP="00CB37DB">
      <w:pPr>
        <w:spacing w:line="276" w:lineRule="auto"/>
        <w:rPr>
          <w:rFonts w:eastAsiaTheme="minorHAnsi"/>
          <w:b/>
          <w:sz w:val="22"/>
          <w:szCs w:val="22"/>
          <w:u w:val="single"/>
          <w:lang w:val="en-GB"/>
        </w:rPr>
      </w:pPr>
      <w:r w:rsidRPr="00414376">
        <w:rPr>
          <w:rFonts w:eastAsiaTheme="minorHAnsi"/>
          <w:b/>
          <w:sz w:val="22"/>
          <w:szCs w:val="22"/>
          <w:u w:val="single"/>
          <w:lang w:val="en-GB"/>
        </w:rPr>
        <w:t>Where are we now?</w:t>
      </w:r>
    </w:p>
    <w:p w14:paraId="15F10976" w14:textId="77777777" w:rsidR="00CB37DB" w:rsidRPr="00414376" w:rsidRDefault="00CB37DB" w:rsidP="00CB37DB">
      <w:pPr>
        <w:pStyle w:val="ListParagraph"/>
        <w:numPr>
          <w:ilvl w:val="0"/>
          <w:numId w:val="19"/>
        </w:numPr>
        <w:spacing w:line="276" w:lineRule="auto"/>
        <w:rPr>
          <w:rFonts w:eastAsiaTheme="minorHAnsi"/>
          <w:sz w:val="22"/>
          <w:szCs w:val="22"/>
          <w:lang w:val="en-GB"/>
        </w:rPr>
      </w:pPr>
      <w:r w:rsidRPr="001F0638">
        <w:rPr>
          <w:sz w:val="22"/>
          <w:szCs w:val="22"/>
        </w:rPr>
        <w:t>‘Change agent’</w:t>
      </w:r>
      <w:r>
        <w:rPr>
          <w:sz w:val="22"/>
          <w:szCs w:val="22"/>
        </w:rPr>
        <w:t xml:space="preserve">; </w:t>
      </w:r>
      <w:r w:rsidRPr="00414376">
        <w:rPr>
          <w:rFonts w:eastAsiaTheme="minorHAnsi"/>
          <w:sz w:val="22"/>
          <w:szCs w:val="22"/>
          <w:lang w:val="en-GB"/>
        </w:rPr>
        <w:t xml:space="preserve">Practices have been grateful for the </w:t>
      </w:r>
      <w:r>
        <w:rPr>
          <w:rFonts w:eastAsiaTheme="minorHAnsi"/>
          <w:sz w:val="22"/>
          <w:szCs w:val="22"/>
          <w:lang w:val="en-GB"/>
        </w:rPr>
        <w:t xml:space="preserve">objective facilitation </w:t>
      </w:r>
      <w:r w:rsidRPr="00414376">
        <w:rPr>
          <w:rFonts w:eastAsiaTheme="minorHAnsi"/>
          <w:sz w:val="22"/>
          <w:szCs w:val="22"/>
          <w:lang w:val="en-GB"/>
        </w:rPr>
        <w:t xml:space="preserve">support that has been provided for joint working </w:t>
      </w:r>
      <w:r>
        <w:rPr>
          <w:rFonts w:eastAsiaTheme="minorHAnsi"/>
          <w:sz w:val="22"/>
          <w:szCs w:val="22"/>
          <w:lang w:val="en-GB"/>
        </w:rPr>
        <w:t xml:space="preserve">/ Transformation Fund </w:t>
      </w:r>
      <w:r w:rsidRPr="00414376">
        <w:rPr>
          <w:rFonts w:eastAsiaTheme="minorHAnsi"/>
          <w:sz w:val="22"/>
          <w:szCs w:val="22"/>
          <w:lang w:val="en-GB"/>
        </w:rPr>
        <w:t>projects</w:t>
      </w:r>
    </w:p>
    <w:p w14:paraId="5B04B3EE" w14:textId="77777777" w:rsidR="00CB37DB" w:rsidRDefault="00CB37DB" w:rsidP="00CB37DB">
      <w:pPr>
        <w:pStyle w:val="ListParagraph"/>
        <w:numPr>
          <w:ilvl w:val="0"/>
          <w:numId w:val="19"/>
        </w:numPr>
        <w:spacing w:after="200" w:line="276" w:lineRule="auto"/>
        <w:rPr>
          <w:rFonts w:eastAsiaTheme="minorHAnsi"/>
          <w:sz w:val="22"/>
          <w:szCs w:val="22"/>
          <w:lang w:val="en-GB"/>
        </w:rPr>
      </w:pPr>
      <w:r>
        <w:rPr>
          <w:rFonts w:eastAsiaTheme="minorHAnsi"/>
          <w:sz w:val="22"/>
          <w:szCs w:val="22"/>
          <w:lang w:val="en-GB"/>
        </w:rPr>
        <w:t>Project management / management c</w:t>
      </w:r>
      <w:r w:rsidRPr="00414376">
        <w:rPr>
          <w:rFonts w:eastAsiaTheme="minorHAnsi"/>
          <w:sz w:val="22"/>
          <w:szCs w:val="22"/>
          <w:lang w:val="en-GB"/>
        </w:rPr>
        <w:t>onsultancy type support</w:t>
      </w:r>
    </w:p>
    <w:p w14:paraId="5E7796EA" w14:textId="77777777" w:rsidR="00CB37DB" w:rsidRPr="00414376" w:rsidRDefault="00CB37DB" w:rsidP="00CB37DB">
      <w:pPr>
        <w:pStyle w:val="ListParagraph"/>
        <w:numPr>
          <w:ilvl w:val="0"/>
          <w:numId w:val="19"/>
        </w:numPr>
        <w:spacing w:after="200" w:line="276" w:lineRule="auto"/>
        <w:rPr>
          <w:rFonts w:eastAsiaTheme="minorHAnsi"/>
          <w:sz w:val="22"/>
          <w:szCs w:val="22"/>
          <w:lang w:val="en-GB"/>
        </w:rPr>
      </w:pPr>
      <w:r>
        <w:rPr>
          <w:rFonts w:eastAsiaTheme="minorHAnsi"/>
          <w:sz w:val="22"/>
          <w:szCs w:val="22"/>
          <w:lang w:val="en-GB"/>
        </w:rPr>
        <w:t>Hold a number of contracts on behalf of Practices</w:t>
      </w:r>
    </w:p>
    <w:p w14:paraId="2CE5669A" w14:textId="77777777" w:rsidR="00CB37DB" w:rsidRPr="00414376" w:rsidRDefault="00CB37DB" w:rsidP="00CB37DB">
      <w:pPr>
        <w:pStyle w:val="ListParagraph"/>
        <w:numPr>
          <w:ilvl w:val="0"/>
          <w:numId w:val="19"/>
        </w:numPr>
        <w:spacing w:after="200" w:line="276" w:lineRule="auto"/>
        <w:rPr>
          <w:rFonts w:eastAsiaTheme="minorHAnsi"/>
          <w:sz w:val="22"/>
          <w:szCs w:val="22"/>
          <w:lang w:val="en-GB"/>
        </w:rPr>
      </w:pPr>
      <w:r>
        <w:rPr>
          <w:rFonts w:eastAsiaTheme="minorHAnsi"/>
          <w:sz w:val="22"/>
          <w:szCs w:val="22"/>
          <w:lang w:val="en-GB"/>
        </w:rPr>
        <w:t>Urgent care provider, in partnership with DHU</w:t>
      </w:r>
    </w:p>
    <w:p w14:paraId="779DE261" w14:textId="77777777" w:rsidR="00CB37DB" w:rsidRDefault="00CB37DB" w:rsidP="00CB37DB">
      <w:pPr>
        <w:pStyle w:val="ListParagraph"/>
        <w:numPr>
          <w:ilvl w:val="0"/>
          <w:numId w:val="19"/>
        </w:numPr>
        <w:spacing w:after="200" w:line="276" w:lineRule="auto"/>
        <w:rPr>
          <w:rFonts w:eastAsiaTheme="minorHAnsi"/>
          <w:sz w:val="22"/>
          <w:szCs w:val="22"/>
          <w:lang w:val="en-GB"/>
        </w:rPr>
      </w:pPr>
      <w:r w:rsidRPr="00414376">
        <w:rPr>
          <w:rFonts w:eastAsiaTheme="minorHAnsi"/>
          <w:sz w:val="22"/>
          <w:szCs w:val="22"/>
          <w:lang w:val="en-GB"/>
        </w:rPr>
        <w:t>We are a ‘dot joiner’</w:t>
      </w:r>
    </w:p>
    <w:p w14:paraId="7F02AB88" w14:textId="77777777" w:rsidR="00CB37DB" w:rsidRPr="001F0638" w:rsidRDefault="00CB37DB" w:rsidP="00CB37DB">
      <w:pPr>
        <w:pStyle w:val="ListParagraph"/>
        <w:numPr>
          <w:ilvl w:val="0"/>
          <w:numId w:val="19"/>
        </w:numPr>
        <w:spacing w:line="276" w:lineRule="auto"/>
        <w:rPr>
          <w:rFonts w:eastAsia="Times New Roman"/>
          <w:color w:val="000000" w:themeColor="dark1"/>
          <w:kern w:val="24"/>
          <w:sz w:val="22"/>
          <w:szCs w:val="22"/>
          <w:lang w:eastAsia="en-GB"/>
        </w:rPr>
      </w:pPr>
      <w:r w:rsidRPr="001F0638">
        <w:rPr>
          <w:sz w:val="22"/>
          <w:szCs w:val="22"/>
        </w:rPr>
        <w:t>A</w:t>
      </w:r>
      <w:r w:rsidRPr="001F0638">
        <w:rPr>
          <w:rFonts w:eastAsia="Times New Roman"/>
          <w:color w:val="000000" w:themeColor="dark1"/>
          <w:kern w:val="24"/>
          <w:sz w:val="22"/>
          <w:szCs w:val="22"/>
          <w:lang w:eastAsia="en-GB"/>
        </w:rPr>
        <w:t xml:space="preserve"> key player &amp; partner in shaping place based integrated working </w:t>
      </w:r>
    </w:p>
    <w:p w14:paraId="247B69D5" w14:textId="77777777" w:rsidR="00CB37DB" w:rsidRDefault="00CB37DB" w:rsidP="00CB37DB">
      <w:pPr>
        <w:spacing w:line="276" w:lineRule="auto"/>
        <w:rPr>
          <w:rFonts w:eastAsiaTheme="minorHAnsi"/>
          <w:b/>
          <w:sz w:val="22"/>
          <w:szCs w:val="22"/>
          <w:u w:val="single"/>
          <w:lang w:val="en-GB"/>
        </w:rPr>
      </w:pPr>
    </w:p>
    <w:p w14:paraId="2D97D9BC" w14:textId="77777777" w:rsidR="00CB37DB" w:rsidRPr="006045F7" w:rsidRDefault="00CB37DB" w:rsidP="00CB37DB">
      <w:pPr>
        <w:spacing w:line="276" w:lineRule="auto"/>
        <w:rPr>
          <w:rFonts w:eastAsiaTheme="minorHAnsi"/>
          <w:b/>
          <w:sz w:val="22"/>
          <w:szCs w:val="22"/>
          <w:u w:val="single"/>
          <w:lang w:val="en-GB"/>
        </w:rPr>
      </w:pPr>
      <w:r w:rsidRPr="00414376">
        <w:rPr>
          <w:rFonts w:eastAsiaTheme="minorHAnsi"/>
          <w:b/>
          <w:sz w:val="22"/>
          <w:szCs w:val="22"/>
          <w:u w:val="single"/>
          <w:lang w:val="en-GB"/>
        </w:rPr>
        <w:t>Where do we want to be?</w:t>
      </w:r>
    </w:p>
    <w:p w14:paraId="3588D478" w14:textId="77777777" w:rsidR="00CB37DB" w:rsidRPr="00163B74" w:rsidRDefault="00CB37DB" w:rsidP="00CB37DB">
      <w:pPr>
        <w:numPr>
          <w:ilvl w:val="0"/>
          <w:numId w:val="18"/>
        </w:numPr>
        <w:autoSpaceDE w:val="0"/>
        <w:autoSpaceDN w:val="0"/>
        <w:adjustRightInd w:val="0"/>
        <w:spacing w:line="276" w:lineRule="auto"/>
        <w:ind w:left="360"/>
        <w:contextualSpacing/>
        <w:rPr>
          <w:rFonts w:eastAsiaTheme="minorHAnsi" w:cs="FrutigerLTCom-Light"/>
          <w:sz w:val="22"/>
          <w:szCs w:val="22"/>
          <w:lang w:val="en-GB"/>
        </w:rPr>
      </w:pPr>
      <w:r w:rsidRPr="00163B74">
        <w:rPr>
          <w:rFonts w:eastAsiaTheme="minorHAnsi" w:cs="FrutigerLTCom-Light"/>
          <w:b/>
          <w:sz w:val="22"/>
          <w:szCs w:val="22"/>
          <w:lang w:val="en-GB"/>
        </w:rPr>
        <w:t xml:space="preserve">Local service delivery &amp; business development - </w:t>
      </w:r>
      <w:r w:rsidRPr="00163B74">
        <w:rPr>
          <w:rFonts w:eastAsiaTheme="minorHAnsi" w:cs="FrutigerLTCom-Light"/>
          <w:sz w:val="22"/>
          <w:szCs w:val="22"/>
          <w:lang w:val="en-GB"/>
        </w:rPr>
        <w:t>facilitating the delivery of more services locally; bidding collectively and / or holding contracts where it is helpful to do so</w:t>
      </w:r>
    </w:p>
    <w:p w14:paraId="5D4BCAE5" w14:textId="77777777" w:rsidR="00CB37DB" w:rsidRPr="001F0638" w:rsidRDefault="00CB37DB" w:rsidP="00CB37DB">
      <w:pPr>
        <w:autoSpaceDE w:val="0"/>
        <w:autoSpaceDN w:val="0"/>
        <w:adjustRightInd w:val="0"/>
        <w:spacing w:line="276" w:lineRule="auto"/>
        <w:ind w:left="360"/>
        <w:contextualSpacing/>
        <w:rPr>
          <w:rFonts w:eastAsiaTheme="minorHAnsi" w:cs="FrutigerLTCom-Light"/>
          <w:sz w:val="16"/>
          <w:szCs w:val="16"/>
          <w:lang w:val="en-GB"/>
        </w:rPr>
      </w:pPr>
    </w:p>
    <w:p w14:paraId="3FB3A216" w14:textId="77777777" w:rsidR="00CB37DB" w:rsidRPr="00163B74" w:rsidRDefault="00CB37DB" w:rsidP="00CB37DB">
      <w:pPr>
        <w:numPr>
          <w:ilvl w:val="0"/>
          <w:numId w:val="18"/>
        </w:numPr>
        <w:autoSpaceDE w:val="0"/>
        <w:autoSpaceDN w:val="0"/>
        <w:adjustRightInd w:val="0"/>
        <w:spacing w:after="200" w:line="276" w:lineRule="auto"/>
        <w:ind w:left="360"/>
        <w:contextualSpacing/>
        <w:rPr>
          <w:rFonts w:eastAsiaTheme="minorHAnsi" w:cs="FrutigerLTCom-Light"/>
          <w:sz w:val="22"/>
          <w:szCs w:val="22"/>
          <w:lang w:val="en-GB"/>
        </w:rPr>
      </w:pPr>
      <w:r w:rsidRPr="00163B74">
        <w:rPr>
          <w:rFonts w:eastAsiaTheme="minorHAnsi" w:cs="FrutigerLTCom-Light"/>
          <w:b/>
          <w:sz w:val="22"/>
          <w:szCs w:val="22"/>
          <w:lang w:val="en-GB"/>
        </w:rPr>
        <w:t xml:space="preserve">Resilience and sustainability – </w:t>
      </w:r>
      <w:r w:rsidRPr="00163B74">
        <w:rPr>
          <w:rFonts w:eastAsiaTheme="minorHAnsi" w:cs="FrutigerLTCom-Light"/>
          <w:sz w:val="22"/>
          <w:szCs w:val="22"/>
          <w:lang w:val="en-GB"/>
        </w:rPr>
        <w:t>innovating and transforming the way that services are delivered to address the pressures currently faced in the local health care system</w:t>
      </w:r>
    </w:p>
    <w:p w14:paraId="695DF93C" w14:textId="77777777" w:rsidR="00CB37DB" w:rsidRPr="001F0638" w:rsidRDefault="00CB37DB" w:rsidP="00CB37DB">
      <w:pPr>
        <w:spacing w:after="200" w:line="276" w:lineRule="auto"/>
        <w:contextualSpacing/>
        <w:rPr>
          <w:rFonts w:eastAsiaTheme="minorHAnsi" w:cs="FrutigerLTCom-Light"/>
          <w:sz w:val="16"/>
          <w:szCs w:val="16"/>
          <w:lang w:val="en-GB"/>
        </w:rPr>
      </w:pPr>
    </w:p>
    <w:p w14:paraId="552F6B6E" w14:textId="77777777" w:rsidR="00CB37DB" w:rsidRPr="008D0315" w:rsidRDefault="00CB37DB" w:rsidP="00CB37DB">
      <w:pPr>
        <w:numPr>
          <w:ilvl w:val="0"/>
          <w:numId w:val="18"/>
        </w:numPr>
        <w:autoSpaceDE w:val="0"/>
        <w:autoSpaceDN w:val="0"/>
        <w:adjustRightInd w:val="0"/>
        <w:spacing w:line="276" w:lineRule="auto"/>
        <w:ind w:left="360"/>
        <w:contextualSpacing/>
        <w:rPr>
          <w:rFonts w:eastAsiaTheme="minorHAnsi" w:cs="FrutigerLTCom-Light"/>
          <w:b/>
          <w:sz w:val="22"/>
          <w:szCs w:val="22"/>
          <w:lang w:val="en-GB"/>
        </w:rPr>
      </w:pPr>
      <w:r w:rsidRPr="00163B74">
        <w:rPr>
          <w:rFonts w:eastAsiaTheme="minorHAnsi" w:cs="FrutigerLTCom-Light"/>
          <w:b/>
          <w:sz w:val="22"/>
          <w:szCs w:val="22"/>
          <w:lang w:val="en-GB"/>
        </w:rPr>
        <w:t xml:space="preserve">Effective voice - </w:t>
      </w:r>
      <w:r w:rsidRPr="00163B74">
        <w:rPr>
          <w:rFonts w:eastAsiaTheme="minorHAnsi" w:cs="FrutigerLTCom-Light"/>
          <w:sz w:val="22"/>
          <w:szCs w:val="22"/>
          <w:lang w:val="en-GB"/>
        </w:rPr>
        <w:t xml:space="preserve">for our members across ELR </w:t>
      </w:r>
    </w:p>
    <w:p w14:paraId="173945BD" w14:textId="77777777" w:rsidR="00CB37DB" w:rsidRDefault="00CB37DB" w:rsidP="00CB37DB">
      <w:pPr>
        <w:pStyle w:val="ListParagraph"/>
        <w:rPr>
          <w:rFonts w:eastAsiaTheme="minorHAnsi" w:cs="FrutigerLTCom-Light"/>
          <w:b/>
          <w:sz w:val="22"/>
          <w:szCs w:val="22"/>
          <w:lang w:val="en-GB"/>
        </w:rPr>
      </w:pPr>
    </w:p>
    <w:p w14:paraId="0B3510EC" w14:textId="77777777" w:rsidR="00CB37DB" w:rsidRPr="00163B74" w:rsidRDefault="00CB37DB" w:rsidP="00CB37DB">
      <w:pPr>
        <w:rPr>
          <w:b/>
          <w:sz w:val="22"/>
          <w:szCs w:val="22"/>
          <w:u w:val="single"/>
          <w:lang w:val="en-GB"/>
        </w:rPr>
      </w:pPr>
      <w:r w:rsidRPr="00163B74">
        <w:rPr>
          <w:b/>
          <w:sz w:val="22"/>
          <w:szCs w:val="22"/>
          <w:u w:val="single"/>
          <w:lang w:val="en-GB"/>
        </w:rPr>
        <w:t xml:space="preserve">Figure 1 – </w:t>
      </w:r>
      <w:r>
        <w:rPr>
          <w:b/>
          <w:sz w:val="22"/>
          <w:szCs w:val="22"/>
          <w:u w:val="single"/>
          <w:lang w:val="en-GB"/>
        </w:rPr>
        <w:t>S</w:t>
      </w:r>
      <w:r w:rsidRPr="00163B74">
        <w:rPr>
          <w:b/>
          <w:sz w:val="22"/>
          <w:szCs w:val="22"/>
          <w:u w:val="single"/>
          <w:lang w:val="en-GB"/>
        </w:rPr>
        <w:t>tructure of PCNs and Federation</w:t>
      </w:r>
    </w:p>
    <w:p w14:paraId="0DD6D620" w14:textId="77777777" w:rsidR="00CB37DB" w:rsidRPr="00163B74" w:rsidRDefault="00CB37DB" w:rsidP="00CB37DB">
      <w:pPr>
        <w:autoSpaceDE w:val="0"/>
        <w:autoSpaceDN w:val="0"/>
        <w:adjustRightInd w:val="0"/>
        <w:spacing w:after="200" w:line="276" w:lineRule="auto"/>
        <w:ind w:left="360"/>
        <w:contextualSpacing/>
        <w:rPr>
          <w:rFonts w:eastAsiaTheme="minorHAnsi" w:cs="FrutigerLTCom-Light"/>
          <w:b/>
          <w:sz w:val="22"/>
          <w:szCs w:val="22"/>
          <w:lang w:val="en-GB"/>
        </w:rPr>
      </w:pPr>
    </w:p>
    <w:p w14:paraId="05E1396F" w14:textId="77777777" w:rsidR="00CB37DB" w:rsidRPr="00414376" w:rsidRDefault="00CB37DB" w:rsidP="00CB37DB">
      <w:pPr>
        <w:spacing w:after="200" w:line="276" w:lineRule="auto"/>
        <w:rPr>
          <w:rFonts w:eastAsiaTheme="minorHAnsi"/>
          <w:b/>
          <w:sz w:val="22"/>
          <w:szCs w:val="22"/>
          <w:lang w:val="en-GB"/>
        </w:rPr>
      </w:pPr>
      <w:r w:rsidRPr="00163B74">
        <w:rPr>
          <w:rFonts w:eastAsiaTheme="minorHAnsi"/>
          <w:noProof/>
          <w:sz w:val="22"/>
          <w:szCs w:val="22"/>
          <w:lang w:val="en-GB" w:eastAsia="en-GB"/>
        </w:rPr>
        <w:drawing>
          <wp:inline distT="0" distB="0" distL="0" distR="0" wp14:anchorId="4BEE5B28" wp14:editId="6C10761C">
            <wp:extent cx="4026090" cy="14932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0410" t="23567" r="3320" b="26114"/>
                    <a:stretch/>
                  </pic:blipFill>
                  <pic:spPr bwMode="auto">
                    <a:xfrm>
                      <a:off x="0" y="0"/>
                      <a:ext cx="4028543" cy="1494154"/>
                    </a:xfrm>
                    <a:prstGeom prst="rect">
                      <a:avLst/>
                    </a:prstGeom>
                    <a:ln>
                      <a:noFill/>
                    </a:ln>
                    <a:extLst>
                      <a:ext uri="{53640926-AAD7-44D8-BBD7-CCE9431645EC}">
                        <a14:shadowObscured xmlns:a14="http://schemas.microsoft.com/office/drawing/2010/main"/>
                      </a:ext>
                    </a:extLst>
                  </pic:spPr>
                </pic:pic>
              </a:graphicData>
            </a:graphic>
          </wp:inline>
        </w:drawing>
      </w:r>
    </w:p>
    <w:p w14:paraId="2C650675" w14:textId="77777777" w:rsidR="00CB37DB" w:rsidRPr="00414376" w:rsidRDefault="00CB37DB" w:rsidP="00CB37DB">
      <w:pPr>
        <w:pStyle w:val="ListParagraph"/>
        <w:numPr>
          <w:ilvl w:val="0"/>
          <w:numId w:val="20"/>
        </w:numPr>
        <w:spacing w:after="200" w:line="276" w:lineRule="auto"/>
        <w:rPr>
          <w:rFonts w:eastAsiaTheme="minorHAnsi"/>
          <w:sz w:val="22"/>
          <w:szCs w:val="22"/>
          <w:lang w:val="en-GB"/>
        </w:rPr>
      </w:pPr>
      <w:r w:rsidRPr="00414376">
        <w:rPr>
          <w:rFonts w:eastAsiaTheme="minorHAnsi"/>
          <w:sz w:val="22"/>
          <w:szCs w:val="22"/>
          <w:lang w:val="en-GB"/>
        </w:rPr>
        <w:t xml:space="preserve">Locality </w:t>
      </w:r>
      <w:r>
        <w:rPr>
          <w:rFonts w:eastAsiaTheme="minorHAnsi"/>
          <w:sz w:val="22"/>
          <w:szCs w:val="22"/>
          <w:lang w:val="en-GB"/>
        </w:rPr>
        <w:t xml:space="preserve">/ PCN </w:t>
      </w:r>
      <w:r w:rsidRPr="00414376">
        <w:rPr>
          <w:rFonts w:eastAsiaTheme="minorHAnsi"/>
          <w:sz w:val="22"/>
          <w:szCs w:val="22"/>
          <w:lang w:val="en-GB"/>
        </w:rPr>
        <w:t>development</w:t>
      </w:r>
    </w:p>
    <w:p w14:paraId="3AB573A5" w14:textId="77777777" w:rsidR="00CB37DB" w:rsidRPr="00414376" w:rsidRDefault="00CB37DB" w:rsidP="00CB37DB">
      <w:pPr>
        <w:pStyle w:val="ListParagraph"/>
        <w:numPr>
          <w:ilvl w:val="0"/>
          <w:numId w:val="20"/>
        </w:numPr>
        <w:spacing w:after="200" w:line="276" w:lineRule="auto"/>
        <w:rPr>
          <w:rFonts w:eastAsiaTheme="minorHAnsi"/>
          <w:sz w:val="22"/>
          <w:szCs w:val="22"/>
          <w:lang w:val="en-GB"/>
        </w:rPr>
      </w:pPr>
      <w:r w:rsidRPr="00414376">
        <w:rPr>
          <w:rFonts w:eastAsiaTheme="minorHAnsi"/>
          <w:sz w:val="22"/>
          <w:szCs w:val="22"/>
          <w:lang w:val="en-GB"/>
        </w:rPr>
        <w:t>Merger support</w:t>
      </w:r>
    </w:p>
    <w:p w14:paraId="5E22632C" w14:textId="77777777" w:rsidR="00CB37DB" w:rsidRPr="00414376" w:rsidRDefault="00CB37DB" w:rsidP="00CB37DB">
      <w:pPr>
        <w:pStyle w:val="ListParagraph"/>
        <w:numPr>
          <w:ilvl w:val="0"/>
          <w:numId w:val="20"/>
        </w:numPr>
        <w:spacing w:after="200" w:line="276" w:lineRule="auto"/>
        <w:rPr>
          <w:rFonts w:eastAsiaTheme="minorHAnsi"/>
          <w:sz w:val="22"/>
          <w:szCs w:val="22"/>
          <w:lang w:val="en-GB"/>
        </w:rPr>
      </w:pPr>
      <w:r w:rsidRPr="00414376">
        <w:rPr>
          <w:rFonts w:eastAsiaTheme="minorHAnsi"/>
          <w:sz w:val="22"/>
          <w:szCs w:val="22"/>
          <w:lang w:val="en-GB"/>
        </w:rPr>
        <w:t xml:space="preserve">Demand management </w:t>
      </w:r>
    </w:p>
    <w:p w14:paraId="68436DD7" w14:textId="77777777" w:rsidR="00CB37DB" w:rsidRPr="00414376" w:rsidRDefault="00CB37DB" w:rsidP="00CB37DB">
      <w:pPr>
        <w:pStyle w:val="ListParagraph"/>
        <w:numPr>
          <w:ilvl w:val="0"/>
          <w:numId w:val="20"/>
        </w:numPr>
        <w:spacing w:after="200" w:line="276" w:lineRule="auto"/>
        <w:rPr>
          <w:rFonts w:eastAsiaTheme="minorHAnsi"/>
          <w:sz w:val="22"/>
          <w:szCs w:val="22"/>
          <w:lang w:val="en-GB"/>
        </w:rPr>
      </w:pPr>
      <w:r w:rsidRPr="00414376">
        <w:rPr>
          <w:rFonts w:eastAsiaTheme="minorHAnsi"/>
          <w:sz w:val="22"/>
          <w:szCs w:val="22"/>
          <w:lang w:val="en-GB"/>
        </w:rPr>
        <w:t>Referral hubs</w:t>
      </w:r>
    </w:p>
    <w:p w14:paraId="7DD9CFA8" w14:textId="77777777" w:rsidR="00CB37DB" w:rsidRPr="00414376" w:rsidRDefault="00CB37DB" w:rsidP="00CB37DB">
      <w:pPr>
        <w:pStyle w:val="ListParagraph"/>
        <w:numPr>
          <w:ilvl w:val="0"/>
          <w:numId w:val="20"/>
        </w:numPr>
        <w:spacing w:after="200" w:line="276" w:lineRule="auto"/>
        <w:rPr>
          <w:rFonts w:eastAsiaTheme="minorHAnsi"/>
          <w:sz w:val="22"/>
          <w:szCs w:val="22"/>
          <w:lang w:val="en-GB"/>
        </w:rPr>
      </w:pPr>
      <w:r w:rsidRPr="00414376">
        <w:rPr>
          <w:rFonts w:eastAsiaTheme="minorHAnsi"/>
          <w:sz w:val="22"/>
          <w:szCs w:val="22"/>
          <w:lang w:val="en-GB"/>
        </w:rPr>
        <w:t>ELR wide project support – bids</w:t>
      </w:r>
      <w:r>
        <w:rPr>
          <w:rFonts w:eastAsiaTheme="minorHAnsi"/>
          <w:sz w:val="22"/>
          <w:szCs w:val="22"/>
          <w:lang w:val="en-GB"/>
        </w:rPr>
        <w:t xml:space="preserve"> &amp; implementation</w:t>
      </w:r>
    </w:p>
    <w:p w14:paraId="28005838" w14:textId="77777777" w:rsidR="00CB37DB" w:rsidRPr="00414376" w:rsidRDefault="00CB37DB" w:rsidP="00CB37DB">
      <w:pPr>
        <w:pStyle w:val="ListParagraph"/>
        <w:numPr>
          <w:ilvl w:val="0"/>
          <w:numId w:val="20"/>
        </w:numPr>
        <w:spacing w:after="200" w:line="276" w:lineRule="auto"/>
        <w:rPr>
          <w:rFonts w:eastAsiaTheme="minorHAnsi"/>
          <w:sz w:val="22"/>
          <w:szCs w:val="22"/>
          <w:lang w:val="en-GB"/>
        </w:rPr>
      </w:pPr>
      <w:r w:rsidRPr="00414376">
        <w:rPr>
          <w:rFonts w:eastAsiaTheme="minorHAnsi"/>
          <w:sz w:val="22"/>
          <w:szCs w:val="22"/>
          <w:lang w:val="en-GB"/>
        </w:rPr>
        <w:t>Urgent care</w:t>
      </w:r>
      <w:r>
        <w:rPr>
          <w:rFonts w:eastAsiaTheme="minorHAnsi"/>
          <w:sz w:val="22"/>
          <w:szCs w:val="22"/>
          <w:lang w:val="en-GB"/>
        </w:rPr>
        <w:t xml:space="preserve"> provider</w:t>
      </w:r>
    </w:p>
    <w:p w14:paraId="30451D4F" w14:textId="77777777" w:rsidR="00CB37DB" w:rsidRPr="00414376" w:rsidRDefault="00CB37DB" w:rsidP="00CB37DB">
      <w:pPr>
        <w:pStyle w:val="ListParagraph"/>
        <w:numPr>
          <w:ilvl w:val="0"/>
          <w:numId w:val="20"/>
        </w:numPr>
        <w:spacing w:after="200" w:line="276" w:lineRule="auto"/>
        <w:rPr>
          <w:rFonts w:eastAsiaTheme="minorHAnsi"/>
          <w:sz w:val="22"/>
          <w:szCs w:val="22"/>
          <w:lang w:val="en-GB"/>
        </w:rPr>
      </w:pPr>
      <w:r w:rsidRPr="00414376">
        <w:rPr>
          <w:rFonts w:eastAsiaTheme="minorHAnsi"/>
          <w:sz w:val="22"/>
          <w:szCs w:val="22"/>
          <w:lang w:val="en-GB"/>
        </w:rPr>
        <w:t>Back office support provider</w:t>
      </w:r>
    </w:p>
    <w:p w14:paraId="668225AE" w14:textId="77777777" w:rsidR="00CB37DB" w:rsidRDefault="00CB37DB" w:rsidP="00CB37DB">
      <w:pPr>
        <w:pStyle w:val="ListParagraph"/>
        <w:spacing w:line="276" w:lineRule="auto"/>
        <w:ind w:left="1440"/>
        <w:rPr>
          <w:rFonts w:cs="Arial"/>
          <w:sz w:val="22"/>
          <w:szCs w:val="22"/>
          <w:lang w:val="en-GB"/>
        </w:rPr>
      </w:pPr>
    </w:p>
    <w:p w14:paraId="29EC7714" w14:textId="77777777" w:rsidR="00CB37DB" w:rsidRPr="006045F7" w:rsidRDefault="00CB37DB" w:rsidP="00CB37DB">
      <w:pPr>
        <w:spacing w:line="276" w:lineRule="auto"/>
        <w:rPr>
          <w:rFonts w:eastAsiaTheme="minorHAnsi"/>
          <w:b/>
          <w:sz w:val="22"/>
          <w:szCs w:val="22"/>
          <w:u w:val="single"/>
          <w:lang w:val="en-GB"/>
        </w:rPr>
      </w:pPr>
      <w:r w:rsidRPr="006045F7">
        <w:rPr>
          <w:rFonts w:eastAsiaTheme="minorHAnsi"/>
          <w:b/>
          <w:sz w:val="22"/>
          <w:szCs w:val="22"/>
          <w:u w:val="single"/>
          <w:lang w:val="en-GB"/>
        </w:rPr>
        <w:t>How do we get there / funding</w:t>
      </w:r>
      <w:r w:rsidRPr="00414376">
        <w:rPr>
          <w:rFonts w:eastAsiaTheme="minorHAnsi"/>
          <w:b/>
          <w:sz w:val="22"/>
          <w:szCs w:val="22"/>
          <w:u w:val="single"/>
          <w:lang w:val="en-GB"/>
        </w:rPr>
        <w:t>?</w:t>
      </w:r>
    </w:p>
    <w:p w14:paraId="6FA0FF32" w14:textId="77777777" w:rsidR="00CB37DB" w:rsidRPr="001E0BED" w:rsidRDefault="00CB37DB" w:rsidP="00CB37DB">
      <w:pPr>
        <w:pStyle w:val="ListParagraph"/>
        <w:numPr>
          <w:ilvl w:val="0"/>
          <w:numId w:val="9"/>
        </w:numPr>
        <w:spacing w:line="276" w:lineRule="auto"/>
        <w:rPr>
          <w:rFonts w:cs="Arial"/>
          <w:b/>
          <w:sz w:val="22"/>
          <w:szCs w:val="22"/>
          <w:lang w:val="en-GB"/>
        </w:rPr>
      </w:pPr>
      <w:r>
        <w:rPr>
          <w:rFonts w:cs="Arial"/>
          <w:sz w:val="22"/>
          <w:szCs w:val="22"/>
          <w:lang w:val="en-GB"/>
        </w:rPr>
        <w:t>Key income streams will be;</w:t>
      </w:r>
    </w:p>
    <w:p w14:paraId="0E6B2591" w14:textId="77777777" w:rsidR="00CB37DB" w:rsidRPr="00C267B1" w:rsidRDefault="00CB37DB" w:rsidP="00CB37DB">
      <w:pPr>
        <w:pStyle w:val="ListParagraph"/>
        <w:numPr>
          <w:ilvl w:val="0"/>
          <w:numId w:val="21"/>
        </w:numPr>
        <w:spacing w:line="276" w:lineRule="auto"/>
        <w:rPr>
          <w:rFonts w:cs="Arial"/>
          <w:b/>
          <w:sz w:val="22"/>
          <w:szCs w:val="22"/>
          <w:lang w:val="en-GB"/>
        </w:rPr>
      </w:pPr>
      <w:r>
        <w:rPr>
          <w:rFonts w:cs="Arial"/>
          <w:sz w:val="22"/>
          <w:szCs w:val="22"/>
          <w:lang w:val="en-GB"/>
        </w:rPr>
        <w:t>PCN development (</w:t>
      </w:r>
      <w:proofErr w:type="spellStart"/>
      <w:r>
        <w:rPr>
          <w:rFonts w:cs="Arial"/>
          <w:sz w:val="22"/>
          <w:szCs w:val="22"/>
          <w:lang w:val="en-GB"/>
        </w:rPr>
        <w:t>incl</w:t>
      </w:r>
      <w:proofErr w:type="spellEnd"/>
      <w:r>
        <w:rPr>
          <w:rFonts w:cs="Arial"/>
          <w:sz w:val="22"/>
          <w:szCs w:val="22"/>
          <w:lang w:val="en-GB"/>
        </w:rPr>
        <w:t xml:space="preserve"> demand management) @ c£60K to 80K </w:t>
      </w:r>
      <w:r w:rsidRPr="00C267B1">
        <w:rPr>
          <w:rFonts w:cs="Arial"/>
          <w:b/>
          <w:sz w:val="22"/>
          <w:szCs w:val="22"/>
          <w:lang w:val="en-GB"/>
        </w:rPr>
        <w:t>(TBC</w:t>
      </w:r>
      <w:r>
        <w:rPr>
          <w:rFonts w:cs="Arial"/>
          <w:b/>
          <w:sz w:val="22"/>
          <w:szCs w:val="22"/>
          <w:lang w:val="en-GB"/>
        </w:rPr>
        <w:t>/negotiated with PCNs</w:t>
      </w:r>
      <w:r w:rsidRPr="00C267B1">
        <w:rPr>
          <w:rFonts w:cs="Arial"/>
          <w:b/>
          <w:sz w:val="22"/>
          <w:szCs w:val="22"/>
          <w:lang w:val="en-GB"/>
        </w:rPr>
        <w:t>)</w:t>
      </w:r>
    </w:p>
    <w:p w14:paraId="3F8CDDA7" w14:textId="77777777" w:rsidR="00CB37DB" w:rsidRDefault="00CB37DB" w:rsidP="00CB37DB">
      <w:pPr>
        <w:pStyle w:val="ListParagraph"/>
        <w:numPr>
          <w:ilvl w:val="0"/>
          <w:numId w:val="21"/>
        </w:numPr>
        <w:spacing w:line="276" w:lineRule="auto"/>
        <w:rPr>
          <w:rFonts w:cs="Arial"/>
          <w:sz w:val="22"/>
          <w:szCs w:val="22"/>
          <w:lang w:val="en-GB"/>
        </w:rPr>
      </w:pPr>
      <w:r>
        <w:rPr>
          <w:rFonts w:cs="Arial"/>
          <w:sz w:val="22"/>
          <w:szCs w:val="22"/>
          <w:lang w:val="en-GB"/>
        </w:rPr>
        <w:t xml:space="preserve">Urgent Care (DHU) @ c£50K </w:t>
      </w:r>
    </w:p>
    <w:p w14:paraId="1A202F6E" w14:textId="77777777" w:rsidR="00CB37DB" w:rsidRDefault="00CB37DB" w:rsidP="00CB37DB">
      <w:pPr>
        <w:pStyle w:val="ListParagraph"/>
        <w:numPr>
          <w:ilvl w:val="0"/>
          <w:numId w:val="21"/>
        </w:numPr>
        <w:spacing w:line="276" w:lineRule="auto"/>
        <w:rPr>
          <w:rFonts w:cs="Arial"/>
          <w:sz w:val="22"/>
          <w:szCs w:val="22"/>
          <w:lang w:val="en-GB"/>
        </w:rPr>
      </w:pPr>
      <w:r>
        <w:rPr>
          <w:rFonts w:cs="Arial"/>
          <w:sz w:val="22"/>
          <w:szCs w:val="22"/>
          <w:lang w:val="en-GB"/>
        </w:rPr>
        <w:t>H Pylori, CBS, GDPR @ £10-£15K</w:t>
      </w:r>
    </w:p>
    <w:p w14:paraId="5FC847AE" w14:textId="77777777" w:rsidR="00CB37DB" w:rsidRDefault="00CB37DB" w:rsidP="00CB37DB">
      <w:pPr>
        <w:pStyle w:val="ListParagraph"/>
        <w:numPr>
          <w:ilvl w:val="0"/>
          <w:numId w:val="21"/>
        </w:numPr>
        <w:spacing w:line="276" w:lineRule="auto"/>
        <w:rPr>
          <w:rFonts w:cs="Arial"/>
          <w:sz w:val="22"/>
          <w:szCs w:val="22"/>
          <w:lang w:val="en-GB"/>
        </w:rPr>
      </w:pPr>
      <w:r>
        <w:rPr>
          <w:rFonts w:cs="Arial"/>
          <w:sz w:val="22"/>
          <w:szCs w:val="22"/>
          <w:lang w:val="en-GB"/>
        </w:rPr>
        <w:t>TF funds c/</w:t>
      </w:r>
      <w:proofErr w:type="spellStart"/>
      <w:r>
        <w:rPr>
          <w:rFonts w:cs="Arial"/>
          <w:sz w:val="22"/>
          <w:szCs w:val="22"/>
          <w:lang w:val="en-GB"/>
        </w:rPr>
        <w:t>fwd</w:t>
      </w:r>
      <w:proofErr w:type="spellEnd"/>
      <w:r>
        <w:rPr>
          <w:rFonts w:cs="Arial"/>
          <w:sz w:val="22"/>
          <w:szCs w:val="22"/>
          <w:lang w:val="en-GB"/>
        </w:rPr>
        <w:t xml:space="preserve"> @ £40 - 50K (TBC)</w:t>
      </w:r>
    </w:p>
    <w:p w14:paraId="2172CB4F" w14:textId="77777777" w:rsidR="00CB37DB" w:rsidRDefault="00CB37DB" w:rsidP="00CB37DB">
      <w:pPr>
        <w:pStyle w:val="ListParagraph"/>
        <w:spacing w:line="276" w:lineRule="auto"/>
        <w:ind w:left="360"/>
        <w:rPr>
          <w:rFonts w:cs="Arial"/>
          <w:i/>
          <w:sz w:val="22"/>
          <w:szCs w:val="22"/>
          <w:lang w:val="en-GB"/>
        </w:rPr>
      </w:pPr>
      <w:r w:rsidRPr="00E75AD2">
        <w:rPr>
          <w:rFonts w:cs="Arial"/>
          <w:b/>
          <w:i/>
          <w:sz w:val="22"/>
          <w:szCs w:val="22"/>
          <w:lang w:val="en-GB"/>
        </w:rPr>
        <w:t>Note;</w:t>
      </w:r>
      <w:r>
        <w:rPr>
          <w:rFonts w:cs="Arial"/>
          <w:i/>
          <w:sz w:val="22"/>
          <w:szCs w:val="22"/>
          <w:lang w:val="en-GB"/>
        </w:rPr>
        <w:t xml:space="preserve"> all these numbers</w:t>
      </w:r>
      <w:r w:rsidRPr="00E75AD2">
        <w:rPr>
          <w:rFonts w:cs="Arial"/>
          <w:i/>
          <w:sz w:val="22"/>
          <w:szCs w:val="22"/>
          <w:lang w:val="en-GB"/>
        </w:rPr>
        <w:t xml:space="preserve"> are quoted before the impact of VAT</w:t>
      </w:r>
    </w:p>
    <w:p w14:paraId="500DBA9B" w14:textId="77777777" w:rsidR="00CB37DB" w:rsidRDefault="00CB37DB">
      <w:pPr>
        <w:rPr>
          <w:rFonts w:eastAsia="Times New Roman" w:cs="Arial"/>
          <w:b/>
          <w:bCs/>
          <w:iCs/>
          <w:color w:val="333333"/>
          <w:sz w:val="22"/>
          <w:szCs w:val="22"/>
          <w:u w:val="single"/>
          <w:lang w:val="en-GB" w:eastAsia="en-GB"/>
        </w:rPr>
      </w:pPr>
      <w:r>
        <w:rPr>
          <w:rFonts w:eastAsia="Times New Roman" w:cs="Arial"/>
          <w:b/>
          <w:bCs/>
          <w:iCs/>
          <w:color w:val="333333"/>
          <w:sz w:val="22"/>
          <w:szCs w:val="22"/>
          <w:u w:val="single"/>
          <w:lang w:val="en-GB" w:eastAsia="en-GB"/>
        </w:rPr>
        <w:br w:type="page"/>
      </w:r>
    </w:p>
    <w:p w14:paraId="63F8987B" w14:textId="63812134" w:rsidR="006826AD" w:rsidRPr="00163B74" w:rsidRDefault="00CB37DB" w:rsidP="006826AD">
      <w:pPr>
        <w:rPr>
          <w:rFonts w:eastAsia="Times New Roman" w:cs="Arial"/>
          <w:b/>
          <w:bCs/>
          <w:iCs/>
          <w:color w:val="333333"/>
          <w:sz w:val="22"/>
          <w:szCs w:val="22"/>
          <w:u w:val="single"/>
          <w:lang w:val="en-GB" w:eastAsia="en-GB"/>
        </w:rPr>
      </w:pPr>
      <w:r>
        <w:rPr>
          <w:rFonts w:eastAsia="Times New Roman" w:cs="Arial"/>
          <w:b/>
          <w:bCs/>
          <w:iCs/>
          <w:color w:val="333333"/>
          <w:sz w:val="22"/>
          <w:szCs w:val="22"/>
          <w:u w:val="single"/>
          <w:lang w:val="en-GB" w:eastAsia="en-GB"/>
        </w:rPr>
        <w:lastRenderedPageBreak/>
        <w:t>Appendix 2</w:t>
      </w:r>
    </w:p>
    <w:p w14:paraId="52FEA04B" w14:textId="77777777" w:rsidR="006826AD" w:rsidRDefault="006826AD" w:rsidP="006826AD">
      <w:pPr>
        <w:rPr>
          <w:rFonts w:eastAsia="Times New Roman" w:cs="Arial"/>
          <w:bCs/>
          <w:iCs/>
          <w:color w:val="333333"/>
          <w:sz w:val="22"/>
          <w:szCs w:val="22"/>
          <w:lang w:val="en-GB" w:eastAsia="en-GB"/>
        </w:rPr>
      </w:pPr>
    </w:p>
    <w:p w14:paraId="0D582F85" w14:textId="77777777" w:rsidR="006826AD" w:rsidRPr="00163B74" w:rsidRDefault="006826AD" w:rsidP="006826AD">
      <w:pPr>
        <w:spacing w:after="200" w:line="276" w:lineRule="auto"/>
        <w:jc w:val="center"/>
        <w:rPr>
          <w:rFonts w:eastAsiaTheme="minorHAnsi"/>
          <w:b/>
          <w:u w:val="single"/>
          <w:lang w:val="en-GB"/>
        </w:rPr>
      </w:pPr>
      <w:r w:rsidRPr="00163B74">
        <w:rPr>
          <w:rFonts w:eastAsiaTheme="minorHAnsi"/>
          <w:b/>
          <w:noProof/>
          <w:u w:val="single"/>
          <w:lang w:val="en-GB" w:eastAsia="en-GB"/>
        </w:rPr>
        <w:drawing>
          <wp:anchor distT="0" distB="0" distL="114300" distR="114300" simplePos="0" relativeHeight="251659776" behindDoc="0" locked="0" layoutInCell="1" allowOverlap="1" wp14:anchorId="6DE4BD7F" wp14:editId="7B469F0E">
            <wp:simplePos x="0" y="0"/>
            <wp:positionH relativeFrom="column">
              <wp:posOffset>5772620</wp:posOffset>
            </wp:positionH>
            <wp:positionV relativeFrom="paragraph">
              <wp:posOffset>-703935</wp:posOffset>
            </wp:positionV>
            <wp:extent cx="691976" cy="63795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6962" cy="6425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3B74">
        <w:rPr>
          <w:rFonts w:eastAsiaTheme="minorHAnsi"/>
          <w:b/>
          <w:u w:val="single"/>
          <w:lang w:val="en-GB"/>
        </w:rPr>
        <w:t>ELR Primary Care Networks – ELR GP Federation role and support – a proposal / ‘think piece’</w:t>
      </w:r>
    </w:p>
    <w:p w14:paraId="0B23C5BB" w14:textId="77777777" w:rsidR="006826AD" w:rsidRPr="00163B74" w:rsidRDefault="006826AD" w:rsidP="006826AD">
      <w:pPr>
        <w:numPr>
          <w:ilvl w:val="0"/>
          <w:numId w:val="32"/>
        </w:numPr>
        <w:spacing w:after="200" w:line="276" w:lineRule="auto"/>
        <w:contextualSpacing/>
        <w:rPr>
          <w:b/>
          <w:sz w:val="22"/>
          <w:szCs w:val="22"/>
          <w:u w:val="single"/>
          <w:lang w:val="en-GB"/>
        </w:rPr>
      </w:pPr>
      <w:r w:rsidRPr="00163B74">
        <w:rPr>
          <w:b/>
          <w:sz w:val="22"/>
          <w:szCs w:val="22"/>
          <w:u w:val="single"/>
          <w:lang w:val="en-GB"/>
        </w:rPr>
        <w:t>The context</w:t>
      </w:r>
    </w:p>
    <w:p w14:paraId="76654430" w14:textId="77777777" w:rsidR="006826AD" w:rsidRPr="00163B74" w:rsidRDefault="006826AD" w:rsidP="006826AD">
      <w:pPr>
        <w:spacing w:line="276" w:lineRule="auto"/>
        <w:ind w:left="360"/>
        <w:contextualSpacing/>
        <w:rPr>
          <w:b/>
          <w:sz w:val="22"/>
          <w:szCs w:val="22"/>
          <w:lang w:val="en-GB"/>
        </w:rPr>
      </w:pPr>
    </w:p>
    <w:p w14:paraId="25F5DA8D" w14:textId="77777777" w:rsidR="006826AD" w:rsidRPr="00163B74" w:rsidRDefault="006826AD" w:rsidP="006826AD">
      <w:pPr>
        <w:numPr>
          <w:ilvl w:val="0"/>
          <w:numId w:val="31"/>
        </w:numPr>
        <w:spacing w:after="200" w:line="276" w:lineRule="auto"/>
        <w:ind w:left="360"/>
        <w:contextualSpacing/>
        <w:rPr>
          <w:b/>
          <w:sz w:val="22"/>
          <w:szCs w:val="22"/>
          <w:lang w:val="en-GB"/>
        </w:rPr>
      </w:pPr>
      <w:r w:rsidRPr="00163B74">
        <w:rPr>
          <w:rFonts w:eastAsia="Times New Roman"/>
          <w:color w:val="000000"/>
          <w:sz w:val="22"/>
          <w:szCs w:val="22"/>
          <w:lang w:val="en-GB" w:eastAsia="en-GB"/>
        </w:rPr>
        <w:t xml:space="preserve">Practices in ELR are in the process of forming Primary Care Networks (PCN), in line with the National Network Contract DES.  </w:t>
      </w:r>
    </w:p>
    <w:p w14:paraId="63CE2977" w14:textId="77777777" w:rsidR="006826AD" w:rsidRPr="00163B74" w:rsidRDefault="006826AD" w:rsidP="006826AD">
      <w:pPr>
        <w:spacing w:line="276" w:lineRule="auto"/>
        <w:contextualSpacing/>
        <w:rPr>
          <w:b/>
          <w:sz w:val="22"/>
          <w:szCs w:val="22"/>
          <w:lang w:val="en-GB"/>
        </w:rPr>
      </w:pPr>
    </w:p>
    <w:p w14:paraId="771996B0" w14:textId="77777777" w:rsidR="006826AD" w:rsidRPr="00163B74" w:rsidRDefault="006826AD" w:rsidP="006826AD">
      <w:pPr>
        <w:numPr>
          <w:ilvl w:val="0"/>
          <w:numId w:val="31"/>
        </w:numPr>
        <w:spacing w:after="200" w:line="276" w:lineRule="auto"/>
        <w:ind w:left="360"/>
        <w:contextualSpacing/>
        <w:rPr>
          <w:b/>
          <w:sz w:val="22"/>
          <w:szCs w:val="22"/>
          <w:lang w:val="en-GB"/>
        </w:rPr>
      </w:pPr>
      <w:r w:rsidRPr="00163B74">
        <w:rPr>
          <w:rFonts w:eastAsia="Times New Roman"/>
          <w:color w:val="000000"/>
          <w:sz w:val="22"/>
          <w:szCs w:val="22"/>
          <w:lang w:val="en-GB" w:eastAsia="en-GB"/>
        </w:rPr>
        <w:t xml:space="preserve">Whilst PCNs will have the freedom to organise themselves in line with their local context; there will be a range of areas where it will make sense for PCNs to operate </w:t>
      </w:r>
      <w:r w:rsidRPr="00163B74">
        <w:rPr>
          <w:rFonts w:eastAsiaTheme="minorHAnsi"/>
          <w:sz w:val="22"/>
          <w:szCs w:val="22"/>
          <w:lang w:val="en-GB"/>
        </w:rPr>
        <w:t xml:space="preserve">within a sensible, strategic framework; providing </w:t>
      </w:r>
      <w:r w:rsidRPr="00163B74">
        <w:rPr>
          <w:rFonts w:eastAsia="Times New Roman"/>
          <w:color w:val="000000"/>
          <w:sz w:val="22"/>
          <w:szCs w:val="22"/>
          <w:lang w:val="en-GB" w:eastAsia="en-GB"/>
        </w:rPr>
        <w:t xml:space="preserve">consistency between PCNs and avoid ‘inventing the wheel’ several times.  </w:t>
      </w:r>
    </w:p>
    <w:p w14:paraId="2BB6E3B0" w14:textId="77777777" w:rsidR="006826AD" w:rsidRPr="00163B74" w:rsidRDefault="006826AD" w:rsidP="006826AD">
      <w:pPr>
        <w:spacing w:after="200" w:line="276" w:lineRule="auto"/>
        <w:ind w:left="294"/>
        <w:contextualSpacing/>
        <w:rPr>
          <w:b/>
          <w:sz w:val="22"/>
          <w:szCs w:val="22"/>
          <w:lang w:val="en-GB"/>
        </w:rPr>
      </w:pPr>
    </w:p>
    <w:p w14:paraId="22499342" w14:textId="77777777" w:rsidR="006826AD" w:rsidRPr="00163B74" w:rsidRDefault="006826AD" w:rsidP="006826AD">
      <w:pPr>
        <w:numPr>
          <w:ilvl w:val="0"/>
          <w:numId w:val="31"/>
        </w:numPr>
        <w:spacing w:after="200" w:line="276" w:lineRule="auto"/>
        <w:ind w:left="360"/>
        <w:contextualSpacing/>
        <w:rPr>
          <w:b/>
          <w:sz w:val="22"/>
          <w:szCs w:val="22"/>
          <w:lang w:val="en-GB"/>
        </w:rPr>
      </w:pPr>
      <w:r w:rsidRPr="00163B74">
        <w:rPr>
          <w:sz w:val="22"/>
          <w:szCs w:val="22"/>
          <w:lang w:val="en-GB"/>
        </w:rPr>
        <w:t xml:space="preserve">It is important that the voice of primary care is clearly articulated at the CCG and wider LLR STP level.  For this to be effective there will need to be a level of consistency with PCNs ‘pulling in the same direction’.  </w:t>
      </w:r>
    </w:p>
    <w:p w14:paraId="7BA306EA" w14:textId="77777777" w:rsidR="006826AD" w:rsidRPr="00163B74" w:rsidRDefault="006826AD" w:rsidP="006826AD">
      <w:pPr>
        <w:spacing w:after="200" w:line="276" w:lineRule="auto"/>
        <w:ind w:left="294"/>
        <w:contextualSpacing/>
        <w:rPr>
          <w:b/>
          <w:sz w:val="22"/>
          <w:szCs w:val="22"/>
          <w:lang w:val="en-GB"/>
        </w:rPr>
      </w:pPr>
    </w:p>
    <w:p w14:paraId="384D4B33" w14:textId="77777777" w:rsidR="006826AD" w:rsidRPr="00163B74" w:rsidRDefault="006826AD" w:rsidP="006826AD">
      <w:pPr>
        <w:numPr>
          <w:ilvl w:val="0"/>
          <w:numId w:val="31"/>
        </w:numPr>
        <w:spacing w:after="200" w:line="276" w:lineRule="auto"/>
        <w:ind w:left="360"/>
        <w:contextualSpacing/>
        <w:rPr>
          <w:sz w:val="22"/>
          <w:szCs w:val="22"/>
          <w:lang w:val="en-GB"/>
        </w:rPr>
      </w:pPr>
      <w:r w:rsidRPr="00163B74">
        <w:rPr>
          <w:sz w:val="22"/>
          <w:szCs w:val="22"/>
          <w:lang w:val="en-GB"/>
        </w:rPr>
        <w:t>Local NHS organisations will increasingly focus on population health and local partnerships with local authority-funded services through development of Integrated Care Systems (ICS).  PCNs will be a key part in the formation and delivery of these services and, as such, ‘integrated PCNs’ will be stronger and provide a more coherent voice within this system.</w:t>
      </w:r>
    </w:p>
    <w:p w14:paraId="084AB7AD" w14:textId="77777777" w:rsidR="006826AD" w:rsidRPr="00163B74" w:rsidRDefault="006826AD" w:rsidP="006826AD">
      <w:pPr>
        <w:spacing w:after="200" w:line="276" w:lineRule="auto"/>
        <w:ind w:left="294"/>
        <w:contextualSpacing/>
        <w:rPr>
          <w:b/>
          <w:sz w:val="22"/>
          <w:szCs w:val="22"/>
          <w:lang w:val="en-GB"/>
        </w:rPr>
      </w:pPr>
    </w:p>
    <w:p w14:paraId="35751AA6" w14:textId="77777777" w:rsidR="006826AD" w:rsidRPr="00163B74" w:rsidRDefault="006826AD" w:rsidP="006826AD">
      <w:pPr>
        <w:numPr>
          <w:ilvl w:val="0"/>
          <w:numId w:val="31"/>
        </w:numPr>
        <w:spacing w:after="200" w:line="276" w:lineRule="auto"/>
        <w:ind w:left="360"/>
        <w:contextualSpacing/>
        <w:rPr>
          <w:b/>
          <w:sz w:val="22"/>
          <w:szCs w:val="22"/>
          <w:lang w:val="en-GB"/>
        </w:rPr>
      </w:pPr>
      <w:r w:rsidRPr="00163B74">
        <w:rPr>
          <w:sz w:val="22"/>
          <w:szCs w:val="22"/>
          <w:lang w:val="en-GB"/>
        </w:rPr>
        <w:t xml:space="preserve">There will continue to be a range of issues where it makes sense to organise and/or hold contracts at the ‘30 practice level’. </w:t>
      </w:r>
    </w:p>
    <w:p w14:paraId="688C31FC" w14:textId="77777777" w:rsidR="006826AD" w:rsidRPr="00163B74" w:rsidRDefault="006826AD" w:rsidP="006826AD">
      <w:pPr>
        <w:spacing w:after="200" w:line="276" w:lineRule="auto"/>
        <w:ind w:left="294"/>
        <w:contextualSpacing/>
        <w:rPr>
          <w:b/>
          <w:sz w:val="22"/>
          <w:szCs w:val="22"/>
          <w:lang w:val="en-GB"/>
        </w:rPr>
      </w:pPr>
    </w:p>
    <w:p w14:paraId="65668F06" w14:textId="77777777" w:rsidR="006826AD" w:rsidRPr="00163B74" w:rsidRDefault="006826AD" w:rsidP="006826AD">
      <w:pPr>
        <w:numPr>
          <w:ilvl w:val="0"/>
          <w:numId w:val="31"/>
        </w:numPr>
        <w:spacing w:after="200" w:line="276" w:lineRule="auto"/>
        <w:ind w:left="360"/>
        <w:contextualSpacing/>
        <w:rPr>
          <w:b/>
          <w:sz w:val="22"/>
          <w:szCs w:val="22"/>
          <w:lang w:val="en-GB"/>
        </w:rPr>
      </w:pPr>
      <w:r w:rsidRPr="00163B74">
        <w:rPr>
          <w:sz w:val="22"/>
          <w:szCs w:val="22"/>
          <w:lang w:val="en-GB"/>
        </w:rPr>
        <w:t>As such, it will be important that PCNs within ELR have a forum to ‘compare notes’ and organise at a ’30 practice level’ where it makes sense to do so.</w:t>
      </w:r>
    </w:p>
    <w:p w14:paraId="2A89CA66" w14:textId="77777777" w:rsidR="006826AD" w:rsidRPr="00163B74" w:rsidRDefault="006826AD" w:rsidP="006826AD">
      <w:pPr>
        <w:spacing w:after="200" w:line="276" w:lineRule="auto"/>
        <w:ind w:left="294"/>
        <w:contextualSpacing/>
        <w:rPr>
          <w:b/>
          <w:sz w:val="22"/>
          <w:szCs w:val="22"/>
          <w:lang w:val="en-GB"/>
        </w:rPr>
      </w:pPr>
    </w:p>
    <w:p w14:paraId="03267025" w14:textId="77777777" w:rsidR="006826AD" w:rsidRPr="00163B74" w:rsidRDefault="006826AD" w:rsidP="006826AD">
      <w:pPr>
        <w:numPr>
          <w:ilvl w:val="0"/>
          <w:numId w:val="31"/>
        </w:numPr>
        <w:spacing w:after="200" w:line="276" w:lineRule="auto"/>
        <w:ind w:left="360"/>
        <w:contextualSpacing/>
        <w:rPr>
          <w:b/>
          <w:sz w:val="22"/>
          <w:szCs w:val="22"/>
          <w:lang w:val="en-GB"/>
        </w:rPr>
      </w:pPr>
      <w:r w:rsidRPr="00163B74">
        <w:rPr>
          <w:sz w:val="22"/>
          <w:szCs w:val="22"/>
          <w:lang w:val="en-GB"/>
        </w:rPr>
        <w:t xml:space="preserve">Managing a </w:t>
      </w:r>
      <w:r w:rsidRPr="00163B74">
        <w:rPr>
          <w:rFonts w:eastAsiaTheme="minorHAnsi"/>
          <w:sz w:val="22"/>
          <w:szCs w:val="22"/>
          <w:lang w:val="en-GB"/>
        </w:rPr>
        <w:t>network does not necessarily require forming a new legal entity.</w:t>
      </w:r>
    </w:p>
    <w:p w14:paraId="74A8DAAF" w14:textId="77777777" w:rsidR="006826AD" w:rsidRPr="00163B74" w:rsidRDefault="006826AD" w:rsidP="006826AD">
      <w:pPr>
        <w:spacing w:after="200" w:line="276" w:lineRule="auto"/>
        <w:ind w:left="720"/>
        <w:contextualSpacing/>
        <w:rPr>
          <w:b/>
          <w:sz w:val="22"/>
          <w:szCs w:val="22"/>
          <w:lang w:val="en-GB"/>
        </w:rPr>
      </w:pPr>
    </w:p>
    <w:p w14:paraId="0CDA61F7" w14:textId="77777777" w:rsidR="006826AD" w:rsidRPr="00163B74" w:rsidRDefault="006826AD" w:rsidP="006826AD">
      <w:pPr>
        <w:spacing w:after="200" w:line="276" w:lineRule="auto"/>
        <w:ind w:left="720"/>
        <w:contextualSpacing/>
        <w:rPr>
          <w:b/>
          <w:sz w:val="22"/>
          <w:szCs w:val="22"/>
          <w:lang w:val="en-GB"/>
        </w:rPr>
      </w:pPr>
    </w:p>
    <w:p w14:paraId="30ED0AD6" w14:textId="77777777" w:rsidR="006826AD" w:rsidRPr="00163B74" w:rsidRDefault="006826AD" w:rsidP="006826AD">
      <w:pPr>
        <w:numPr>
          <w:ilvl w:val="0"/>
          <w:numId w:val="32"/>
        </w:numPr>
        <w:spacing w:after="200" w:line="276" w:lineRule="auto"/>
        <w:contextualSpacing/>
        <w:rPr>
          <w:b/>
          <w:sz w:val="22"/>
          <w:szCs w:val="22"/>
          <w:u w:val="single"/>
          <w:lang w:val="en-GB"/>
        </w:rPr>
      </w:pPr>
      <w:r w:rsidRPr="00163B74">
        <w:rPr>
          <w:b/>
          <w:sz w:val="22"/>
          <w:szCs w:val="22"/>
          <w:u w:val="single"/>
          <w:lang w:val="en-GB"/>
        </w:rPr>
        <w:t>A proposal</w:t>
      </w:r>
    </w:p>
    <w:p w14:paraId="10C57FDF" w14:textId="77777777" w:rsidR="006826AD" w:rsidRPr="00163B74" w:rsidRDefault="006826AD" w:rsidP="006826AD">
      <w:pPr>
        <w:spacing w:line="276" w:lineRule="auto"/>
        <w:ind w:left="360"/>
        <w:contextualSpacing/>
        <w:rPr>
          <w:b/>
          <w:sz w:val="22"/>
          <w:szCs w:val="22"/>
          <w:lang w:val="en-GB"/>
        </w:rPr>
      </w:pPr>
    </w:p>
    <w:p w14:paraId="03C75679" w14:textId="77777777" w:rsidR="006826AD" w:rsidRPr="00163B74" w:rsidRDefault="006826AD" w:rsidP="006826AD">
      <w:pPr>
        <w:numPr>
          <w:ilvl w:val="0"/>
          <w:numId w:val="33"/>
        </w:numPr>
        <w:spacing w:after="200" w:line="276" w:lineRule="auto"/>
        <w:contextualSpacing/>
        <w:rPr>
          <w:sz w:val="22"/>
          <w:szCs w:val="22"/>
          <w:lang w:val="en-GB"/>
        </w:rPr>
      </w:pPr>
      <w:r w:rsidRPr="00163B74">
        <w:rPr>
          <w:sz w:val="22"/>
          <w:szCs w:val="22"/>
          <w:lang w:val="en-GB"/>
        </w:rPr>
        <w:t xml:space="preserve">Utilise ELR GP Federation, an organisation that the 30 Practices have created and remain as  shareholders, to support PCN development  and provide a forum for them to work together </w:t>
      </w:r>
      <w:r w:rsidRPr="00163B74">
        <w:rPr>
          <w:b/>
          <w:sz w:val="22"/>
          <w:szCs w:val="22"/>
          <w:lang w:val="en-GB"/>
        </w:rPr>
        <w:t>(see Figure 1)</w:t>
      </w:r>
      <w:r w:rsidRPr="00163B74">
        <w:rPr>
          <w:sz w:val="22"/>
          <w:szCs w:val="22"/>
          <w:lang w:val="en-GB"/>
        </w:rPr>
        <w:t xml:space="preserve">; building on the Federation’s </w:t>
      </w:r>
      <w:r w:rsidRPr="00163B74">
        <w:rPr>
          <w:rFonts w:eastAsia="Times New Roman" w:cs="Helvetica"/>
          <w:color w:val="333333"/>
          <w:sz w:val="22"/>
          <w:szCs w:val="22"/>
          <w:lang w:val="en-GB" w:eastAsia="en-GB"/>
        </w:rPr>
        <w:t>'transformation' and 'sustainability' strategic priorities.</w:t>
      </w:r>
    </w:p>
    <w:p w14:paraId="114D05E0" w14:textId="77777777" w:rsidR="006826AD" w:rsidRPr="00163B74" w:rsidRDefault="006826AD" w:rsidP="006826AD">
      <w:pPr>
        <w:spacing w:line="276" w:lineRule="auto"/>
        <w:ind w:left="360"/>
        <w:contextualSpacing/>
        <w:rPr>
          <w:sz w:val="22"/>
          <w:szCs w:val="22"/>
          <w:lang w:val="en-GB"/>
        </w:rPr>
      </w:pPr>
    </w:p>
    <w:p w14:paraId="52E71267" w14:textId="77777777" w:rsidR="006826AD" w:rsidRPr="00163B74" w:rsidRDefault="006826AD" w:rsidP="006826AD">
      <w:pPr>
        <w:numPr>
          <w:ilvl w:val="0"/>
          <w:numId w:val="18"/>
        </w:numPr>
        <w:autoSpaceDE w:val="0"/>
        <w:autoSpaceDN w:val="0"/>
        <w:adjustRightInd w:val="0"/>
        <w:spacing w:after="200" w:line="276" w:lineRule="auto"/>
        <w:contextualSpacing/>
        <w:rPr>
          <w:rFonts w:eastAsiaTheme="minorHAnsi" w:cs="FrutigerLTCom-Light"/>
          <w:sz w:val="22"/>
          <w:szCs w:val="22"/>
          <w:lang w:val="en-GB"/>
        </w:rPr>
      </w:pPr>
      <w:r w:rsidRPr="00163B74">
        <w:rPr>
          <w:rFonts w:eastAsiaTheme="minorHAnsi" w:cs="FrutigerLTCom-Light"/>
          <w:b/>
          <w:sz w:val="22"/>
          <w:szCs w:val="22"/>
          <w:lang w:val="en-GB"/>
        </w:rPr>
        <w:t xml:space="preserve">Local service delivery &amp; business development - </w:t>
      </w:r>
      <w:r w:rsidRPr="00163B74">
        <w:rPr>
          <w:rFonts w:eastAsiaTheme="minorHAnsi" w:cs="FrutigerLTCom-Light"/>
          <w:sz w:val="22"/>
          <w:szCs w:val="22"/>
          <w:lang w:val="en-GB"/>
        </w:rPr>
        <w:t>facilitating the delivery of more services locally; bidding collectively and / or holding contracts where it is helpful to do so</w:t>
      </w:r>
    </w:p>
    <w:p w14:paraId="05B9E3D2" w14:textId="77777777" w:rsidR="006826AD" w:rsidRPr="00163B74" w:rsidRDefault="006826AD" w:rsidP="006826AD">
      <w:pPr>
        <w:autoSpaceDE w:val="0"/>
        <w:autoSpaceDN w:val="0"/>
        <w:adjustRightInd w:val="0"/>
        <w:spacing w:line="276" w:lineRule="auto"/>
        <w:ind w:left="1080"/>
        <w:contextualSpacing/>
        <w:rPr>
          <w:rFonts w:eastAsiaTheme="minorHAnsi" w:cs="FrutigerLTCom-Light"/>
          <w:sz w:val="22"/>
          <w:szCs w:val="22"/>
          <w:lang w:val="en-GB"/>
        </w:rPr>
      </w:pPr>
    </w:p>
    <w:p w14:paraId="4765A011" w14:textId="77777777" w:rsidR="006826AD" w:rsidRPr="00163B74" w:rsidRDefault="006826AD" w:rsidP="006826AD">
      <w:pPr>
        <w:numPr>
          <w:ilvl w:val="0"/>
          <w:numId w:val="18"/>
        </w:numPr>
        <w:autoSpaceDE w:val="0"/>
        <w:autoSpaceDN w:val="0"/>
        <w:adjustRightInd w:val="0"/>
        <w:spacing w:after="200" w:line="276" w:lineRule="auto"/>
        <w:contextualSpacing/>
        <w:rPr>
          <w:rFonts w:eastAsiaTheme="minorHAnsi" w:cs="FrutigerLTCom-Light"/>
          <w:sz w:val="22"/>
          <w:szCs w:val="22"/>
          <w:lang w:val="en-GB"/>
        </w:rPr>
      </w:pPr>
      <w:r w:rsidRPr="00163B74">
        <w:rPr>
          <w:rFonts w:eastAsiaTheme="minorHAnsi" w:cs="FrutigerLTCom-Light"/>
          <w:b/>
          <w:sz w:val="22"/>
          <w:szCs w:val="22"/>
          <w:lang w:val="en-GB"/>
        </w:rPr>
        <w:t xml:space="preserve">Resilience and sustainability – </w:t>
      </w:r>
      <w:r w:rsidRPr="00163B74">
        <w:rPr>
          <w:rFonts w:eastAsiaTheme="minorHAnsi" w:cs="FrutigerLTCom-Light"/>
          <w:sz w:val="22"/>
          <w:szCs w:val="22"/>
          <w:lang w:val="en-GB"/>
        </w:rPr>
        <w:t>innovating and transforming the way that services are delivered to address the pressures currently faced in the local health care system</w:t>
      </w:r>
    </w:p>
    <w:p w14:paraId="20BA8F88" w14:textId="77777777" w:rsidR="006826AD" w:rsidRPr="00163B74" w:rsidRDefault="006826AD" w:rsidP="006826AD">
      <w:pPr>
        <w:spacing w:after="200" w:line="276" w:lineRule="auto"/>
        <w:ind w:left="720"/>
        <w:contextualSpacing/>
        <w:rPr>
          <w:rFonts w:eastAsiaTheme="minorHAnsi" w:cs="FrutigerLTCom-Light"/>
          <w:sz w:val="22"/>
          <w:szCs w:val="22"/>
          <w:lang w:val="en-GB"/>
        </w:rPr>
      </w:pPr>
    </w:p>
    <w:p w14:paraId="302128B4" w14:textId="77777777" w:rsidR="006826AD" w:rsidRPr="00163B74" w:rsidRDefault="006826AD" w:rsidP="006826AD">
      <w:pPr>
        <w:numPr>
          <w:ilvl w:val="0"/>
          <w:numId w:val="18"/>
        </w:numPr>
        <w:autoSpaceDE w:val="0"/>
        <w:autoSpaceDN w:val="0"/>
        <w:adjustRightInd w:val="0"/>
        <w:spacing w:after="200" w:line="276" w:lineRule="auto"/>
        <w:contextualSpacing/>
        <w:rPr>
          <w:rFonts w:eastAsiaTheme="minorHAnsi" w:cs="FrutigerLTCom-Light"/>
          <w:b/>
          <w:sz w:val="22"/>
          <w:szCs w:val="22"/>
          <w:lang w:val="en-GB"/>
        </w:rPr>
      </w:pPr>
      <w:r w:rsidRPr="00163B74">
        <w:rPr>
          <w:rFonts w:eastAsiaTheme="minorHAnsi" w:cs="FrutigerLTCom-Light"/>
          <w:b/>
          <w:sz w:val="22"/>
          <w:szCs w:val="22"/>
          <w:lang w:val="en-GB"/>
        </w:rPr>
        <w:t xml:space="preserve">Effective voice - </w:t>
      </w:r>
      <w:r w:rsidRPr="00163B74">
        <w:rPr>
          <w:rFonts w:eastAsiaTheme="minorHAnsi" w:cs="FrutigerLTCom-Light"/>
          <w:sz w:val="22"/>
          <w:szCs w:val="22"/>
          <w:lang w:val="en-GB"/>
        </w:rPr>
        <w:t xml:space="preserve">for our members across ELR </w:t>
      </w:r>
    </w:p>
    <w:p w14:paraId="03234222" w14:textId="77777777" w:rsidR="006826AD" w:rsidRPr="00163B74" w:rsidRDefault="006826AD" w:rsidP="006826AD">
      <w:pPr>
        <w:rPr>
          <w:sz w:val="22"/>
          <w:szCs w:val="22"/>
          <w:lang w:val="en-GB"/>
        </w:rPr>
      </w:pPr>
    </w:p>
    <w:p w14:paraId="7AACC36D" w14:textId="77777777" w:rsidR="006826AD" w:rsidRPr="00163B74" w:rsidRDefault="006826AD" w:rsidP="006826AD">
      <w:pPr>
        <w:spacing w:after="200" w:line="276" w:lineRule="auto"/>
        <w:rPr>
          <w:b/>
          <w:sz w:val="22"/>
          <w:szCs w:val="22"/>
          <w:u w:val="single"/>
          <w:lang w:val="en-GB"/>
        </w:rPr>
      </w:pPr>
      <w:r w:rsidRPr="00163B74">
        <w:rPr>
          <w:b/>
          <w:sz w:val="22"/>
          <w:szCs w:val="22"/>
          <w:u w:val="single"/>
          <w:lang w:val="en-GB"/>
        </w:rPr>
        <w:br w:type="page"/>
      </w:r>
    </w:p>
    <w:p w14:paraId="50D22BD4" w14:textId="77777777" w:rsidR="006826AD" w:rsidRPr="00163B74" w:rsidRDefault="006826AD" w:rsidP="006826AD">
      <w:pPr>
        <w:rPr>
          <w:b/>
          <w:sz w:val="22"/>
          <w:szCs w:val="22"/>
          <w:u w:val="single"/>
          <w:lang w:val="en-GB"/>
        </w:rPr>
      </w:pPr>
      <w:r w:rsidRPr="00163B74">
        <w:rPr>
          <w:b/>
          <w:sz w:val="22"/>
          <w:szCs w:val="22"/>
          <w:u w:val="single"/>
          <w:lang w:val="en-GB"/>
        </w:rPr>
        <w:lastRenderedPageBreak/>
        <w:t>Figure 1 – suggested structure of PCNs and Federation</w:t>
      </w:r>
    </w:p>
    <w:p w14:paraId="29E83EC1" w14:textId="77777777" w:rsidR="006826AD" w:rsidRPr="00163B74" w:rsidRDefault="006826AD" w:rsidP="006826AD">
      <w:pPr>
        <w:ind w:left="1080"/>
        <w:rPr>
          <w:sz w:val="22"/>
          <w:szCs w:val="22"/>
          <w:lang w:val="en-GB"/>
        </w:rPr>
      </w:pPr>
      <w:r w:rsidRPr="00163B74">
        <w:rPr>
          <w:rFonts w:eastAsiaTheme="minorHAnsi"/>
          <w:noProof/>
          <w:sz w:val="22"/>
          <w:szCs w:val="22"/>
          <w:lang w:val="en-GB" w:eastAsia="en-GB"/>
        </w:rPr>
        <w:drawing>
          <wp:inline distT="0" distB="0" distL="0" distR="0" wp14:anchorId="5F50C7E8" wp14:editId="3911F7CF">
            <wp:extent cx="4529470" cy="1679944"/>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0410" t="23567" r="3320" b="26114"/>
                    <a:stretch/>
                  </pic:blipFill>
                  <pic:spPr bwMode="auto">
                    <a:xfrm>
                      <a:off x="0" y="0"/>
                      <a:ext cx="4531260" cy="1680608"/>
                    </a:xfrm>
                    <a:prstGeom prst="rect">
                      <a:avLst/>
                    </a:prstGeom>
                    <a:ln>
                      <a:noFill/>
                    </a:ln>
                    <a:extLst>
                      <a:ext uri="{53640926-AAD7-44D8-BBD7-CCE9431645EC}">
                        <a14:shadowObscured xmlns:a14="http://schemas.microsoft.com/office/drawing/2010/main"/>
                      </a:ext>
                    </a:extLst>
                  </pic:spPr>
                </pic:pic>
              </a:graphicData>
            </a:graphic>
          </wp:inline>
        </w:drawing>
      </w:r>
    </w:p>
    <w:p w14:paraId="4DBC4AAE" w14:textId="77777777" w:rsidR="006826AD" w:rsidRPr="00163B74" w:rsidRDefault="006826AD" w:rsidP="006826AD">
      <w:pPr>
        <w:numPr>
          <w:ilvl w:val="0"/>
          <w:numId w:val="33"/>
        </w:numPr>
        <w:spacing w:after="200" w:line="276" w:lineRule="auto"/>
        <w:contextualSpacing/>
        <w:rPr>
          <w:sz w:val="22"/>
          <w:szCs w:val="22"/>
          <w:lang w:val="en-GB"/>
        </w:rPr>
      </w:pPr>
      <w:r w:rsidRPr="00163B74">
        <w:rPr>
          <w:sz w:val="22"/>
          <w:szCs w:val="22"/>
          <w:lang w:val="en-GB"/>
        </w:rPr>
        <w:t>Co-opt the 6 ACDs onto the Federation Board (if they are not already a Director) to shape and focus the Federation business on activity that supports PCNs to operate effectively; providing a forum for debate at the ‘30 practice level’.</w:t>
      </w:r>
    </w:p>
    <w:p w14:paraId="4B89C383" w14:textId="77777777" w:rsidR="006826AD" w:rsidRPr="00163B74" w:rsidRDefault="006826AD" w:rsidP="006826AD">
      <w:pPr>
        <w:spacing w:after="200" w:line="276" w:lineRule="auto"/>
        <w:ind w:left="720"/>
        <w:contextualSpacing/>
        <w:rPr>
          <w:sz w:val="22"/>
          <w:szCs w:val="22"/>
          <w:lang w:val="en-GB"/>
        </w:rPr>
      </w:pPr>
    </w:p>
    <w:p w14:paraId="7F1E4B4F" w14:textId="77777777" w:rsidR="006826AD" w:rsidRPr="00163B74" w:rsidRDefault="006826AD" w:rsidP="006826AD">
      <w:pPr>
        <w:numPr>
          <w:ilvl w:val="0"/>
          <w:numId w:val="33"/>
        </w:numPr>
        <w:spacing w:after="200" w:line="276" w:lineRule="auto"/>
        <w:contextualSpacing/>
        <w:rPr>
          <w:sz w:val="22"/>
          <w:szCs w:val="22"/>
          <w:lang w:val="en-GB"/>
        </w:rPr>
      </w:pPr>
      <w:r w:rsidRPr="00163B74">
        <w:rPr>
          <w:sz w:val="22"/>
          <w:szCs w:val="22"/>
          <w:lang w:val="en-GB"/>
        </w:rPr>
        <w:t>The Federation will tailor its work programme to support the direction provided by the expanded Board, which would include a range of the following options;</w:t>
      </w:r>
    </w:p>
    <w:p w14:paraId="483C03EB" w14:textId="77777777" w:rsidR="006826AD" w:rsidRPr="00163B74" w:rsidRDefault="006826AD" w:rsidP="006826AD">
      <w:pPr>
        <w:spacing w:line="276" w:lineRule="auto"/>
        <w:ind w:left="720"/>
        <w:contextualSpacing/>
        <w:rPr>
          <w:sz w:val="16"/>
          <w:szCs w:val="16"/>
          <w:lang w:val="en-GB"/>
        </w:rPr>
      </w:pPr>
    </w:p>
    <w:p w14:paraId="416F2FB4" w14:textId="77777777" w:rsidR="006826AD" w:rsidRPr="00163B74" w:rsidRDefault="006826AD" w:rsidP="006826AD">
      <w:pPr>
        <w:numPr>
          <w:ilvl w:val="0"/>
          <w:numId w:val="34"/>
        </w:numPr>
        <w:spacing w:after="200" w:line="276" w:lineRule="auto"/>
        <w:ind w:left="1077" w:hanging="357"/>
        <w:contextualSpacing/>
        <w:rPr>
          <w:rFonts w:eastAsiaTheme="minorHAnsi"/>
          <w:sz w:val="22"/>
          <w:szCs w:val="22"/>
          <w:lang w:val="en-GB"/>
        </w:rPr>
      </w:pPr>
      <w:r w:rsidRPr="00163B74">
        <w:rPr>
          <w:rFonts w:eastAsiaTheme="minorHAnsi"/>
          <w:sz w:val="22"/>
          <w:szCs w:val="22"/>
          <w:lang w:val="en-GB"/>
        </w:rPr>
        <w:t>Supporting the development of the PCNs; clarifying vision, strategic objectives and action plans (using business plan template – Appendix 1)</w:t>
      </w:r>
    </w:p>
    <w:p w14:paraId="6185E45B" w14:textId="77777777" w:rsidR="006826AD" w:rsidRPr="00163B74" w:rsidRDefault="006826AD" w:rsidP="006826AD">
      <w:pPr>
        <w:numPr>
          <w:ilvl w:val="0"/>
          <w:numId w:val="34"/>
        </w:numPr>
        <w:spacing w:after="200" w:line="276" w:lineRule="auto"/>
        <w:contextualSpacing/>
        <w:rPr>
          <w:sz w:val="22"/>
          <w:szCs w:val="22"/>
          <w:lang w:val="en-GB"/>
        </w:rPr>
      </w:pPr>
      <w:r w:rsidRPr="00163B74">
        <w:rPr>
          <w:sz w:val="22"/>
          <w:szCs w:val="22"/>
          <w:lang w:val="en-GB"/>
        </w:rPr>
        <w:t>Draw together various advice and guidance from national and local sources into one place to inform decision making for the development of PCNs</w:t>
      </w:r>
    </w:p>
    <w:p w14:paraId="68965A56" w14:textId="77777777" w:rsidR="006826AD" w:rsidRPr="00163B74" w:rsidRDefault="006826AD" w:rsidP="006826AD">
      <w:pPr>
        <w:numPr>
          <w:ilvl w:val="0"/>
          <w:numId w:val="34"/>
        </w:numPr>
        <w:spacing w:after="200" w:line="276" w:lineRule="auto"/>
        <w:contextualSpacing/>
        <w:rPr>
          <w:sz w:val="22"/>
          <w:szCs w:val="22"/>
          <w:lang w:val="en-GB"/>
        </w:rPr>
      </w:pPr>
      <w:r w:rsidRPr="00163B74">
        <w:rPr>
          <w:sz w:val="22"/>
          <w:szCs w:val="22"/>
          <w:lang w:val="en-GB"/>
        </w:rPr>
        <w:t>Provide objective facilitation and project management from an informed, objective &amp; trusted partner</w:t>
      </w:r>
    </w:p>
    <w:p w14:paraId="6B1488EE" w14:textId="77777777" w:rsidR="006826AD" w:rsidRPr="00163B74" w:rsidRDefault="006826AD" w:rsidP="006826AD">
      <w:pPr>
        <w:numPr>
          <w:ilvl w:val="0"/>
          <w:numId w:val="34"/>
        </w:numPr>
        <w:spacing w:after="200" w:line="276" w:lineRule="auto"/>
        <w:contextualSpacing/>
        <w:rPr>
          <w:sz w:val="22"/>
          <w:szCs w:val="22"/>
          <w:lang w:val="en-GB"/>
        </w:rPr>
      </w:pPr>
      <w:r w:rsidRPr="00163B74">
        <w:rPr>
          <w:sz w:val="22"/>
          <w:szCs w:val="22"/>
          <w:lang w:val="en-GB"/>
        </w:rPr>
        <w:t>Share knowledge, best practice and learning across the Localities; avoiding the need for Localities to ‘invent the wheel’ six times (whilst bearing in mind that ‘one size might not fit all’)</w:t>
      </w:r>
    </w:p>
    <w:p w14:paraId="0DD5FDB0" w14:textId="77777777" w:rsidR="006826AD" w:rsidRPr="00163B74" w:rsidRDefault="006826AD" w:rsidP="006826AD">
      <w:pPr>
        <w:numPr>
          <w:ilvl w:val="0"/>
          <w:numId w:val="34"/>
        </w:numPr>
        <w:spacing w:after="200" w:line="276" w:lineRule="auto"/>
        <w:ind w:left="1077" w:hanging="357"/>
        <w:contextualSpacing/>
        <w:rPr>
          <w:rFonts w:eastAsiaTheme="minorHAnsi"/>
          <w:sz w:val="22"/>
          <w:szCs w:val="22"/>
          <w:lang w:val="en-GB"/>
        </w:rPr>
      </w:pPr>
      <w:r w:rsidRPr="00163B74">
        <w:rPr>
          <w:rFonts w:eastAsiaTheme="minorHAnsi"/>
          <w:sz w:val="22"/>
          <w:szCs w:val="22"/>
          <w:lang w:val="en-GB"/>
        </w:rPr>
        <w:t>Support the ACDs and ongoing running of the PCNs, as required</w:t>
      </w:r>
    </w:p>
    <w:p w14:paraId="6571F9B7" w14:textId="77777777" w:rsidR="006826AD" w:rsidRPr="00163B74" w:rsidRDefault="006826AD" w:rsidP="006826AD">
      <w:pPr>
        <w:widowControl w:val="0"/>
        <w:numPr>
          <w:ilvl w:val="0"/>
          <w:numId w:val="34"/>
        </w:numPr>
        <w:tabs>
          <w:tab w:val="left" w:pos="819"/>
          <w:tab w:val="left" w:pos="820"/>
        </w:tabs>
        <w:autoSpaceDE w:val="0"/>
        <w:autoSpaceDN w:val="0"/>
        <w:spacing w:after="200" w:line="276" w:lineRule="auto"/>
        <w:ind w:left="1077" w:hanging="357"/>
        <w:outlineLvl w:val="1"/>
        <w:rPr>
          <w:rFonts w:eastAsia="Arial" w:cs="Arial"/>
          <w:bCs/>
          <w:sz w:val="22"/>
          <w:szCs w:val="22"/>
        </w:rPr>
      </w:pPr>
      <w:r w:rsidRPr="00163B74">
        <w:rPr>
          <w:rFonts w:eastAsia="Arial" w:cs="Arial"/>
          <w:bCs/>
          <w:sz w:val="22"/>
          <w:szCs w:val="22"/>
        </w:rPr>
        <w:t xml:space="preserve">Be a key ‘change agent’; enabling and facilitating joint working, innovation and transformation </w:t>
      </w:r>
    </w:p>
    <w:p w14:paraId="6085C4D5" w14:textId="77777777" w:rsidR="006826AD" w:rsidRPr="00163B74" w:rsidRDefault="006826AD" w:rsidP="006826AD">
      <w:pPr>
        <w:numPr>
          <w:ilvl w:val="0"/>
          <w:numId w:val="34"/>
        </w:numPr>
        <w:spacing w:after="200" w:line="276" w:lineRule="auto"/>
        <w:ind w:left="1077" w:hanging="357"/>
        <w:contextualSpacing/>
        <w:rPr>
          <w:sz w:val="22"/>
          <w:szCs w:val="22"/>
          <w:lang w:val="en-GB"/>
        </w:rPr>
      </w:pPr>
      <w:r w:rsidRPr="00163B74">
        <w:rPr>
          <w:sz w:val="22"/>
          <w:szCs w:val="22"/>
          <w:lang w:val="en-GB"/>
        </w:rPr>
        <w:t>Use the ELR GP Federation company, possibly create trading divisions within the Federation, for activities that require a separate legal entity, rather than creating a number of separate legal entities with associated costs</w:t>
      </w:r>
    </w:p>
    <w:p w14:paraId="06DD1A0A" w14:textId="77777777" w:rsidR="006826AD" w:rsidRPr="00163B74" w:rsidRDefault="006826AD" w:rsidP="006826AD">
      <w:pPr>
        <w:numPr>
          <w:ilvl w:val="0"/>
          <w:numId w:val="34"/>
        </w:numPr>
        <w:spacing w:after="200" w:line="276" w:lineRule="auto"/>
        <w:ind w:left="1077" w:hanging="357"/>
        <w:contextualSpacing/>
        <w:rPr>
          <w:sz w:val="22"/>
          <w:szCs w:val="22"/>
          <w:lang w:val="en-GB"/>
        </w:rPr>
      </w:pPr>
      <w:r w:rsidRPr="00163B74">
        <w:rPr>
          <w:sz w:val="22"/>
          <w:szCs w:val="22"/>
          <w:lang w:val="en-GB"/>
        </w:rPr>
        <w:t>Provide a governance structure</w:t>
      </w:r>
    </w:p>
    <w:p w14:paraId="6B3CB25E" w14:textId="77777777" w:rsidR="006826AD" w:rsidRPr="00163B74" w:rsidRDefault="006826AD" w:rsidP="006826AD">
      <w:pPr>
        <w:numPr>
          <w:ilvl w:val="0"/>
          <w:numId w:val="34"/>
        </w:numPr>
        <w:spacing w:after="200" w:line="276" w:lineRule="auto"/>
        <w:ind w:left="1077" w:hanging="357"/>
        <w:contextualSpacing/>
        <w:rPr>
          <w:sz w:val="22"/>
          <w:szCs w:val="22"/>
          <w:lang w:val="en-GB"/>
        </w:rPr>
      </w:pPr>
      <w:r w:rsidRPr="00163B74">
        <w:rPr>
          <w:sz w:val="22"/>
          <w:szCs w:val="22"/>
          <w:lang w:val="en-GB"/>
        </w:rPr>
        <w:t xml:space="preserve">Coordinate / manage the recruitment processes for </w:t>
      </w:r>
      <w:r w:rsidRPr="00163B74">
        <w:rPr>
          <w:i/>
          <w:sz w:val="22"/>
          <w:szCs w:val="22"/>
          <w:lang w:val="en-GB"/>
        </w:rPr>
        <w:t xml:space="preserve">Social Prescribers &amp; Pharmacists </w:t>
      </w:r>
      <w:r w:rsidRPr="00163B74">
        <w:rPr>
          <w:sz w:val="22"/>
          <w:szCs w:val="22"/>
          <w:lang w:val="en-GB"/>
        </w:rPr>
        <w:t xml:space="preserve">at the ‘30 practice level’ – rather than running six separate campaigns </w:t>
      </w:r>
    </w:p>
    <w:p w14:paraId="1293BDF5" w14:textId="77777777" w:rsidR="006826AD" w:rsidRPr="00163B74" w:rsidRDefault="006826AD" w:rsidP="006826AD">
      <w:pPr>
        <w:numPr>
          <w:ilvl w:val="0"/>
          <w:numId w:val="34"/>
        </w:numPr>
        <w:spacing w:after="200" w:line="276" w:lineRule="auto"/>
        <w:ind w:left="1077" w:hanging="357"/>
        <w:contextualSpacing/>
        <w:rPr>
          <w:rFonts w:eastAsiaTheme="minorHAnsi"/>
          <w:sz w:val="22"/>
          <w:szCs w:val="22"/>
          <w:lang w:val="en-GB"/>
        </w:rPr>
      </w:pPr>
      <w:r w:rsidRPr="00163B74">
        <w:rPr>
          <w:rFonts w:eastAsiaTheme="minorHAnsi"/>
          <w:sz w:val="22"/>
          <w:szCs w:val="22"/>
          <w:lang w:val="en-GB"/>
        </w:rPr>
        <w:t>Provide demand management support</w:t>
      </w:r>
    </w:p>
    <w:p w14:paraId="48EB1295" w14:textId="77777777" w:rsidR="006826AD" w:rsidRPr="00163B74" w:rsidRDefault="006826AD" w:rsidP="006826AD">
      <w:pPr>
        <w:numPr>
          <w:ilvl w:val="0"/>
          <w:numId w:val="34"/>
        </w:numPr>
        <w:spacing w:after="200" w:line="276" w:lineRule="auto"/>
        <w:ind w:left="1077" w:hanging="357"/>
        <w:contextualSpacing/>
        <w:rPr>
          <w:rFonts w:eastAsiaTheme="minorHAnsi"/>
          <w:sz w:val="22"/>
          <w:szCs w:val="22"/>
          <w:lang w:val="en-GB"/>
        </w:rPr>
      </w:pPr>
      <w:r w:rsidRPr="00163B74">
        <w:rPr>
          <w:rFonts w:eastAsiaTheme="minorHAnsi"/>
          <w:sz w:val="22"/>
          <w:szCs w:val="22"/>
          <w:lang w:val="en-GB"/>
        </w:rPr>
        <w:t>Urgent care – manage the current partnership with DHU &amp; support future developments</w:t>
      </w:r>
    </w:p>
    <w:p w14:paraId="7D34A8E7" w14:textId="77777777" w:rsidR="006826AD" w:rsidRPr="00163B74" w:rsidRDefault="006826AD" w:rsidP="006826AD">
      <w:pPr>
        <w:numPr>
          <w:ilvl w:val="0"/>
          <w:numId w:val="34"/>
        </w:numPr>
        <w:spacing w:after="200" w:line="276" w:lineRule="auto"/>
        <w:ind w:left="1077" w:hanging="357"/>
        <w:contextualSpacing/>
        <w:rPr>
          <w:rFonts w:eastAsiaTheme="minorHAnsi"/>
          <w:sz w:val="22"/>
          <w:szCs w:val="22"/>
          <w:lang w:val="en-GB"/>
        </w:rPr>
      </w:pPr>
      <w:r w:rsidRPr="00163B74">
        <w:rPr>
          <w:rFonts w:eastAsiaTheme="minorHAnsi"/>
          <w:sz w:val="22"/>
          <w:szCs w:val="22"/>
          <w:lang w:val="en-GB"/>
        </w:rPr>
        <w:t xml:space="preserve">Back office support </w:t>
      </w:r>
    </w:p>
    <w:p w14:paraId="6840B0C2" w14:textId="77777777" w:rsidR="006826AD" w:rsidRPr="00163B74" w:rsidRDefault="006826AD" w:rsidP="006826AD">
      <w:pPr>
        <w:numPr>
          <w:ilvl w:val="0"/>
          <w:numId w:val="34"/>
        </w:numPr>
        <w:spacing w:after="200" w:line="276" w:lineRule="auto"/>
        <w:ind w:left="1077" w:hanging="357"/>
        <w:contextualSpacing/>
        <w:rPr>
          <w:rFonts w:eastAsiaTheme="minorHAnsi"/>
          <w:sz w:val="22"/>
          <w:szCs w:val="22"/>
          <w:lang w:val="en-GB"/>
        </w:rPr>
      </w:pPr>
      <w:r w:rsidRPr="00163B74">
        <w:rPr>
          <w:rFonts w:eastAsiaTheme="minorHAnsi"/>
          <w:sz w:val="22"/>
          <w:szCs w:val="22"/>
          <w:lang w:val="en-GB"/>
        </w:rPr>
        <w:t>Referral hubs</w:t>
      </w:r>
    </w:p>
    <w:p w14:paraId="14C9F2A6" w14:textId="77777777" w:rsidR="006826AD" w:rsidRPr="00163B74" w:rsidRDefault="006826AD" w:rsidP="006826AD">
      <w:pPr>
        <w:numPr>
          <w:ilvl w:val="0"/>
          <w:numId w:val="34"/>
        </w:numPr>
        <w:spacing w:after="200" w:line="276" w:lineRule="auto"/>
        <w:ind w:left="1077" w:hanging="357"/>
        <w:contextualSpacing/>
        <w:rPr>
          <w:sz w:val="22"/>
          <w:szCs w:val="22"/>
          <w:lang w:val="en-GB"/>
        </w:rPr>
      </w:pPr>
      <w:r w:rsidRPr="00163B74">
        <w:rPr>
          <w:rFonts w:eastAsiaTheme="minorHAnsi"/>
          <w:sz w:val="22"/>
          <w:szCs w:val="22"/>
          <w:lang w:val="en-GB"/>
        </w:rPr>
        <w:t xml:space="preserve">ELR wide project support </w:t>
      </w:r>
    </w:p>
    <w:p w14:paraId="226E7A90" w14:textId="77777777" w:rsidR="006826AD" w:rsidRPr="00163B74" w:rsidRDefault="006826AD" w:rsidP="006826AD">
      <w:pPr>
        <w:numPr>
          <w:ilvl w:val="0"/>
          <w:numId w:val="34"/>
        </w:numPr>
        <w:spacing w:after="200" w:line="276" w:lineRule="auto"/>
        <w:ind w:left="1077" w:hanging="357"/>
        <w:contextualSpacing/>
        <w:rPr>
          <w:sz w:val="22"/>
          <w:szCs w:val="22"/>
          <w:lang w:val="en-GB"/>
        </w:rPr>
      </w:pPr>
      <w:r w:rsidRPr="00163B74">
        <w:rPr>
          <w:sz w:val="22"/>
          <w:szCs w:val="22"/>
          <w:lang w:val="en-GB"/>
        </w:rPr>
        <w:t>Hold budgets, if helpful</w:t>
      </w:r>
    </w:p>
    <w:p w14:paraId="036098E5" w14:textId="77777777" w:rsidR="006826AD" w:rsidRPr="00163B74" w:rsidRDefault="006826AD" w:rsidP="006826AD">
      <w:pPr>
        <w:numPr>
          <w:ilvl w:val="0"/>
          <w:numId w:val="34"/>
        </w:numPr>
        <w:spacing w:after="200" w:line="276" w:lineRule="auto"/>
        <w:ind w:left="1077" w:hanging="357"/>
        <w:contextualSpacing/>
        <w:rPr>
          <w:sz w:val="22"/>
          <w:szCs w:val="22"/>
          <w:lang w:val="en-GB"/>
        </w:rPr>
      </w:pPr>
      <w:r w:rsidRPr="00163B74">
        <w:rPr>
          <w:sz w:val="22"/>
          <w:szCs w:val="22"/>
          <w:lang w:val="en-GB"/>
        </w:rPr>
        <w:t>Employment where helpful / possible</w:t>
      </w:r>
    </w:p>
    <w:p w14:paraId="2BD62D9C" w14:textId="77777777" w:rsidR="006826AD" w:rsidRPr="00163B74" w:rsidRDefault="006826AD" w:rsidP="006826AD">
      <w:pPr>
        <w:numPr>
          <w:ilvl w:val="0"/>
          <w:numId w:val="34"/>
        </w:numPr>
        <w:spacing w:after="200" w:line="276" w:lineRule="auto"/>
        <w:ind w:hanging="357"/>
        <w:rPr>
          <w:rFonts w:eastAsiaTheme="minorHAnsi"/>
          <w:sz w:val="22"/>
          <w:szCs w:val="22"/>
          <w:lang w:val="en-GB"/>
        </w:rPr>
      </w:pPr>
      <w:r w:rsidRPr="00163B74">
        <w:rPr>
          <w:rFonts w:eastAsiaTheme="minorHAnsi"/>
          <w:sz w:val="22"/>
          <w:szCs w:val="22"/>
          <w:lang w:val="en-GB"/>
        </w:rPr>
        <w:t>Provide a clear primary care voice and influence in the local healthcare economy / STP</w:t>
      </w:r>
    </w:p>
    <w:p w14:paraId="52A077C9" w14:textId="77777777" w:rsidR="006826AD" w:rsidRPr="00163B74" w:rsidRDefault="006826AD" w:rsidP="006826AD">
      <w:pPr>
        <w:spacing w:line="276" w:lineRule="auto"/>
        <w:rPr>
          <w:rFonts w:eastAsiaTheme="minorHAnsi"/>
          <w:b/>
          <w:sz w:val="18"/>
          <w:szCs w:val="18"/>
          <w:u w:val="single"/>
          <w:lang w:val="en-GB"/>
        </w:rPr>
      </w:pPr>
    </w:p>
    <w:p w14:paraId="71204A1C" w14:textId="77777777" w:rsidR="006826AD" w:rsidRPr="00DC6077" w:rsidRDefault="006826AD" w:rsidP="006826AD">
      <w:pPr>
        <w:numPr>
          <w:ilvl w:val="0"/>
          <w:numId w:val="32"/>
        </w:numPr>
        <w:spacing w:after="200" w:line="276" w:lineRule="auto"/>
        <w:contextualSpacing/>
        <w:rPr>
          <w:rFonts w:eastAsiaTheme="minorHAnsi"/>
          <w:b/>
          <w:sz w:val="22"/>
          <w:szCs w:val="22"/>
          <w:u w:val="single"/>
          <w:lang w:val="en-GB"/>
        </w:rPr>
      </w:pPr>
      <w:r w:rsidRPr="00163B74">
        <w:rPr>
          <w:b/>
          <w:sz w:val="22"/>
          <w:szCs w:val="22"/>
          <w:u w:val="single"/>
          <w:lang w:val="en-GB"/>
        </w:rPr>
        <w:t>Resources</w:t>
      </w:r>
      <w:r w:rsidRPr="00163B74">
        <w:rPr>
          <w:sz w:val="22"/>
          <w:szCs w:val="22"/>
          <w:lang w:val="en-GB"/>
        </w:rPr>
        <w:t xml:space="preserve"> – to support Federation work to be drawn from the PCN’s Network DES budget – </w:t>
      </w:r>
      <w:r w:rsidRPr="00163B74">
        <w:rPr>
          <w:b/>
          <w:sz w:val="22"/>
          <w:szCs w:val="22"/>
          <w:lang w:val="en-GB"/>
        </w:rPr>
        <w:t>TBC.</w:t>
      </w:r>
      <w:r w:rsidRPr="00DC6077">
        <w:rPr>
          <w:rFonts w:eastAsiaTheme="minorHAnsi"/>
          <w:b/>
          <w:sz w:val="22"/>
          <w:szCs w:val="22"/>
          <w:u w:val="single"/>
          <w:lang w:val="en-GB"/>
        </w:rPr>
        <w:br w:type="page"/>
      </w:r>
    </w:p>
    <w:p w14:paraId="7EC80A2E" w14:textId="77777777" w:rsidR="006826AD" w:rsidRPr="00163B74" w:rsidRDefault="006826AD" w:rsidP="006826AD">
      <w:pPr>
        <w:spacing w:after="200" w:line="276" w:lineRule="auto"/>
        <w:rPr>
          <w:rFonts w:eastAsiaTheme="minorHAnsi"/>
          <w:b/>
          <w:sz w:val="22"/>
          <w:szCs w:val="22"/>
          <w:u w:val="single"/>
          <w:lang w:val="en-GB"/>
        </w:rPr>
      </w:pPr>
      <w:r>
        <w:rPr>
          <w:rFonts w:eastAsiaTheme="minorHAnsi"/>
          <w:b/>
          <w:sz w:val="22"/>
          <w:szCs w:val="22"/>
          <w:u w:val="single"/>
          <w:lang w:val="en-GB"/>
        </w:rPr>
        <w:lastRenderedPageBreak/>
        <w:t>Appendix A</w:t>
      </w:r>
    </w:p>
    <w:p w14:paraId="5B3B8A35" w14:textId="77777777" w:rsidR="006826AD" w:rsidRPr="00163B74" w:rsidRDefault="006826AD" w:rsidP="006826AD">
      <w:pPr>
        <w:spacing w:after="200" w:line="360" w:lineRule="auto"/>
        <w:contextualSpacing/>
        <w:jc w:val="center"/>
        <w:rPr>
          <w:b/>
          <w:u w:val="single"/>
          <w:lang w:val="en-GB"/>
        </w:rPr>
      </w:pPr>
      <w:r w:rsidRPr="00163B74">
        <w:rPr>
          <w:b/>
          <w:u w:val="single"/>
          <w:lang w:val="en-GB"/>
        </w:rPr>
        <w:t>Business Plan framework</w:t>
      </w:r>
    </w:p>
    <w:p w14:paraId="16320B11" w14:textId="77777777" w:rsidR="006826AD" w:rsidRPr="00163B74" w:rsidRDefault="006826AD" w:rsidP="006826AD">
      <w:pPr>
        <w:spacing w:after="200" w:line="360" w:lineRule="auto"/>
        <w:contextualSpacing/>
        <w:jc w:val="center"/>
        <w:rPr>
          <w:sz w:val="22"/>
          <w:szCs w:val="22"/>
          <w:lang w:val="en-GB"/>
        </w:rPr>
      </w:pPr>
    </w:p>
    <w:p w14:paraId="18DF4FAA" w14:textId="77777777" w:rsidR="006826AD" w:rsidRPr="00163B74" w:rsidRDefault="006826AD" w:rsidP="006826AD">
      <w:pPr>
        <w:spacing w:line="480" w:lineRule="auto"/>
        <w:contextualSpacing/>
        <w:rPr>
          <w:lang w:val="en-GB"/>
        </w:rPr>
      </w:pPr>
      <w:r w:rsidRPr="00163B74">
        <w:rPr>
          <w:b/>
          <w:u w:val="single"/>
          <w:lang w:val="en-GB"/>
        </w:rPr>
        <w:t>Purpose</w:t>
      </w:r>
      <w:r w:rsidRPr="00163B74">
        <w:rPr>
          <w:lang w:val="en-GB"/>
        </w:rPr>
        <w:t xml:space="preserve"> – to clearly articulate the PCN’s agreed vision, objectives and action plan, including;</w:t>
      </w:r>
    </w:p>
    <w:p w14:paraId="49FFE0FC" w14:textId="77777777" w:rsidR="006826AD" w:rsidRPr="00163B74" w:rsidRDefault="006826AD" w:rsidP="006826AD">
      <w:pPr>
        <w:numPr>
          <w:ilvl w:val="0"/>
          <w:numId w:val="35"/>
        </w:numPr>
        <w:spacing w:after="200" w:line="480" w:lineRule="auto"/>
        <w:ind w:left="360"/>
        <w:contextualSpacing/>
        <w:rPr>
          <w:sz w:val="22"/>
          <w:szCs w:val="22"/>
          <w:lang w:val="en-GB"/>
        </w:rPr>
      </w:pPr>
      <w:r w:rsidRPr="00163B74">
        <w:rPr>
          <w:sz w:val="22"/>
          <w:szCs w:val="22"/>
          <w:lang w:val="en-GB"/>
        </w:rPr>
        <w:t>Background and context</w:t>
      </w:r>
    </w:p>
    <w:p w14:paraId="7866EE2C" w14:textId="77777777" w:rsidR="006826AD" w:rsidRPr="00163B74" w:rsidRDefault="006826AD" w:rsidP="006826AD">
      <w:pPr>
        <w:numPr>
          <w:ilvl w:val="0"/>
          <w:numId w:val="35"/>
        </w:numPr>
        <w:spacing w:after="200" w:line="480" w:lineRule="auto"/>
        <w:ind w:left="360"/>
        <w:contextualSpacing/>
        <w:rPr>
          <w:sz w:val="22"/>
          <w:szCs w:val="22"/>
          <w:lang w:val="en-GB"/>
        </w:rPr>
      </w:pPr>
      <w:r w:rsidRPr="00163B74">
        <w:rPr>
          <w:sz w:val="22"/>
          <w:szCs w:val="22"/>
          <w:lang w:val="en-GB"/>
        </w:rPr>
        <w:t xml:space="preserve">Assessment of the PCNs current status, utilising and developing  the maturity matrix </w:t>
      </w:r>
      <w:r w:rsidRPr="00163B74">
        <w:rPr>
          <w:b/>
          <w:sz w:val="22"/>
          <w:szCs w:val="22"/>
          <w:lang w:val="en-GB"/>
        </w:rPr>
        <w:t xml:space="preserve">(Appendix </w:t>
      </w:r>
      <w:r>
        <w:rPr>
          <w:b/>
          <w:sz w:val="22"/>
          <w:szCs w:val="22"/>
          <w:lang w:val="en-GB"/>
        </w:rPr>
        <w:t>B</w:t>
      </w:r>
      <w:r w:rsidRPr="00163B74">
        <w:rPr>
          <w:b/>
          <w:sz w:val="22"/>
          <w:szCs w:val="22"/>
          <w:lang w:val="en-GB"/>
        </w:rPr>
        <w:t>)</w:t>
      </w:r>
    </w:p>
    <w:p w14:paraId="1FCC0AE4" w14:textId="77777777" w:rsidR="006826AD" w:rsidRPr="00163B74" w:rsidRDefault="006826AD" w:rsidP="006826AD">
      <w:pPr>
        <w:numPr>
          <w:ilvl w:val="0"/>
          <w:numId w:val="35"/>
        </w:numPr>
        <w:spacing w:after="200" w:line="480" w:lineRule="auto"/>
        <w:ind w:left="360"/>
        <w:contextualSpacing/>
        <w:rPr>
          <w:sz w:val="22"/>
          <w:szCs w:val="22"/>
          <w:lang w:val="en-GB"/>
        </w:rPr>
      </w:pPr>
      <w:r w:rsidRPr="00163B74">
        <w:rPr>
          <w:sz w:val="22"/>
          <w:szCs w:val="22"/>
          <w:lang w:val="en-GB"/>
        </w:rPr>
        <w:t>PCN’s mission and vision, options include;</w:t>
      </w:r>
    </w:p>
    <w:p w14:paraId="71CA9EDF" w14:textId="77777777" w:rsidR="006826AD" w:rsidRPr="00163B74" w:rsidRDefault="006826AD" w:rsidP="006826AD">
      <w:pPr>
        <w:widowControl w:val="0"/>
        <w:numPr>
          <w:ilvl w:val="1"/>
          <w:numId w:val="36"/>
        </w:numPr>
        <w:overflowPunct w:val="0"/>
        <w:autoSpaceDE w:val="0"/>
        <w:autoSpaceDN w:val="0"/>
        <w:adjustRightInd w:val="0"/>
        <w:spacing w:after="200" w:line="480" w:lineRule="auto"/>
        <w:ind w:left="1080"/>
        <w:contextualSpacing/>
        <w:jc w:val="both"/>
        <w:textAlignment w:val="baseline"/>
        <w:rPr>
          <w:rFonts w:eastAsiaTheme="minorHAnsi"/>
          <w:sz w:val="22"/>
          <w:szCs w:val="22"/>
          <w:lang w:val="en-GB"/>
        </w:rPr>
      </w:pPr>
      <w:r w:rsidRPr="00163B74">
        <w:rPr>
          <w:rFonts w:eastAsiaTheme="minorHAnsi"/>
          <w:sz w:val="22"/>
          <w:szCs w:val="22"/>
          <w:lang w:val="en-GB"/>
        </w:rPr>
        <w:t>Left shift the focus to primary and community care, improving prevention</w:t>
      </w:r>
    </w:p>
    <w:p w14:paraId="053DCD3F" w14:textId="77777777" w:rsidR="006826AD" w:rsidRPr="00163B74" w:rsidRDefault="006826AD" w:rsidP="006826AD">
      <w:pPr>
        <w:widowControl w:val="0"/>
        <w:numPr>
          <w:ilvl w:val="1"/>
          <w:numId w:val="36"/>
        </w:numPr>
        <w:overflowPunct w:val="0"/>
        <w:autoSpaceDE w:val="0"/>
        <w:autoSpaceDN w:val="0"/>
        <w:adjustRightInd w:val="0"/>
        <w:spacing w:after="200" w:line="480" w:lineRule="auto"/>
        <w:ind w:left="1080"/>
        <w:contextualSpacing/>
        <w:jc w:val="both"/>
        <w:textAlignment w:val="baseline"/>
        <w:rPr>
          <w:rFonts w:eastAsiaTheme="minorHAnsi"/>
          <w:sz w:val="22"/>
          <w:szCs w:val="22"/>
          <w:lang w:val="en-GB"/>
        </w:rPr>
      </w:pPr>
      <w:r w:rsidRPr="00163B74">
        <w:rPr>
          <w:rFonts w:eastAsiaTheme="minorHAnsi"/>
          <w:sz w:val="22"/>
          <w:szCs w:val="22"/>
          <w:lang w:val="en-GB"/>
        </w:rPr>
        <w:t>Greater sustainability</w:t>
      </w:r>
    </w:p>
    <w:p w14:paraId="2EF7A382" w14:textId="77777777" w:rsidR="006826AD" w:rsidRPr="00163B74" w:rsidRDefault="006826AD" w:rsidP="006826AD">
      <w:pPr>
        <w:widowControl w:val="0"/>
        <w:numPr>
          <w:ilvl w:val="1"/>
          <w:numId w:val="36"/>
        </w:numPr>
        <w:overflowPunct w:val="0"/>
        <w:autoSpaceDE w:val="0"/>
        <w:autoSpaceDN w:val="0"/>
        <w:adjustRightInd w:val="0"/>
        <w:spacing w:after="200" w:line="480" w:lineRule="auto"/>
        <w:ind w:left="1080"/>
        <w:jc w:val="both"/>
        <w:textAlignment w:val="baseline"/>
        <w:rPr>
          <w:rFonts w:eastAsiaTheme="minorHAnsi"/>
          <w:sz w:val="22"/>
          <w:szCs w:val="22"/>
          <w:lang w:val="en-GB"/>
        </w:rPr>
      </w:pPr>
      <w:r w:rsidRPr="00163B74">
        <w:rPr>
          <w:rFonts w:eastAsiaTheme="minorHAnsi"/>
          <w:sz w:val="22"/>
          <w:szCs w:val="22"/>
          <w:lang w:val="en-GB"/>
        </w:rPr>
        <w:t>Offer a wider range of services and greater specialization.</w:t>
      </w:r>
    </w:p>
    <w:p w14:paraId="6D487FDA" w14:textId="77777777" w:rsidR="006826AD" w:rsidRPr="00163B74" w:rsidRDefault="006826AD" w:rsidP="006826AD">
      <w:pPr>
        <w:widowControl w:val="0"/>
        <w:numPr>
          <w:ilvl w:val="1"/>
          <w:numId w:val="36"/>
        </w:numPr>
        <w:overflowPunct w:val="0"/>
        <w:autoSpaceDE w:val="0"/>
        <w:autoSpaceDN w:val="0"/>
        <w:adjustRightInd w:val="0"/>
        <w:spacing w:after="200" w:line="480" w:lineRule="auto"/>
        <w:ind w:left="1080"/>
        <w:jc w:val="both"/>
        <w:textAlignment w:val="baseline"/>
        <w:rPr>
          <w:rFonts w:eastAsiaTheme="minorHAnsi"/>
          <w:sz w:val="22"/>
          <w:szCs w:val="22"/>
          <w:lang w:val="en-GB"/>
        </w:rPr>
      </w:pPr>
      <w:r w:rsidRPr="00163B74">
        <w:rPr>
          <w:rFonts w:eastAsiaTheme="minorHAnsi"/>
          <w:sz w:val="22"/>
          <w:szCs w:val="22"/>
          <w:lang w:val="en-GB"/>
        </w:rPr>
        <w:t>Benefit of sharing staff and expertise and building the MDT.</w:t>
      </w:r>
    </w:p>
    <w:p w14:paraId="115DAEEE" w14:textId="77777777" w:rsidR="006826AD" w:rsidRPr="00163B74" w:rsidRDefault="006826AD" w:rsidP="006826AD">
      <w:pPr>
        <w:numPr>
          <w:ilvl w:val="1"/>
          <w:numId w:val="36"/>
        </w:numPr>
        <w:spacing w:after="200" w:line="480" w:lineRule="auto"/>
        <w:ind w:left="1080"/>
        <w:contextualSpacing/>
        <w:rPr>
          <w:rFonts w:eastAsiaTheme="minorHAnsi"/>
          <w:sz w:val="22"/>
          <w:szCs w:val="22"/>
          <w:lang w:val="en-GB"/>
        </w:rPr>
      </w:pPr>
      <w:r w:rsidRPr="00163B74">
        <w:rPr>
          <w:rFonts w:eastAsiaTheme="minorHAnsi"/>
          <w:sz w:val="22"/>
          <w:szCs w:val="22"/>
          <w:lang w:val="en-GB"/>
        </w:rPr>
        <w:t>Create m</w:t>
      </w:r>
      <w:r w:rsidRPr="00163B74">
        <w:rPr>
          <w:rFonts w:eastAsiaTheme="minorHAnsi"/>
          <w:color w:val="000000"/>
          <w:kern w:val="24"/>
          <w:sz w:val="22"/>
          <w:szCs w:val="22"/>
          <w:lang w:val="en-GB"/>
        </w:rPr>
        <w:t>ore attractive, flexible and diverse career, training and employment options</w:t>
      </w:r>
    </w:p>
    <w:p w14:paraId="520CA71E" w14:textId="77777777" w:rsidR="006826AD" w:rsidRPr="00163B74" w:rsidRDefault="006826AD" w:rsidP="006826AD">
      <w:pPr>
        <w:widowControl w:val="0"/>
        <w:numPr>
          <w:ilvl w:val="1"/>
          <w:numId w:val="36"/>
        </w:numPr>
        <w:overflowPunct w:val="0"/>
        <w:autoSpaceDE w:val="0"/>
        <w:autoSpaceDN w:val="0"/>
        <w:adjustRightInd w:val="0"/>
        <w:spacing w:after="200" w:line="480" w:lineRule="auto"/>
        <w:ind w:left="1080"/>
        <w:jc w:val="both"/>
        <w:textAlignment w:val="baseline"/>
        <w:rPr>
          <w:rFonts w:eastAsiaTheme="minorHAnsi"/>
          <w:sz w:val="22"/>
          <w:szCs w:val="22"/>
          <w:lang w:val="en-GB"/>
        </w:rPr>
      </w:pPr>
      <w:r w:rsidRPr="00163B74">
        <w:rPr>
          <w:rFonts w:eastAsiaTheme="minorHAnsi"/>
          <w:sz w:val="22"/>
          <w:szCs w:val="22"/>
          <w:lang w:val="en-GB"/>
        </w:rPr>
        <w:t>Standardise administration processes</w:t>
      </w:r>
    </w:p>
    <w:p w14:paraId="4A740EC0" w14:textId="77777777" w:rsidR="006826AD" w:rsidRPr="00163B74" w:rsidRDefault="006826AD" w:rsidP="006826AD">
      <w:pPr>
        <w:widowControl w:val="0"/>
        <w:numPr>
          <w:ilvl w:val="1"/>
          <w:numId w:val="36"/>
        </w:numPr>
        <w:overflowPunct w:val="0"/>
        <w:autoSpaceDE w:val="0"/>
        <w:autoSpaceDN w:val="0"/>
        <w:adjustRightInd w:val="0"/>
        <w:spacing w:after="200" w:line="480" w:lineRule="auto"/>
        <w:ind w:left="1080"/>
        <w:jc w:val="both"/>
        <w:textAlignment w:val="baseline"/>
        <w:rPr>
          <w:rFonts w:eastAsiaTheme="minorHAnsi"/>
          <w:sz w:val="22"/>
          <w:szCs w:val="22"/>
          <w:lang w:val="en-GB"/>
        </w:rPr>
      </w:pPr>
      <w:r w:rsidRPr="00163B74">
        <w:rPr>
          <w:rFonts w:eastAsiaTheme="minorHAnsi"/>
          <w:sz w:val="22"/>
          <w:szCs w:val="22"/>
          <w:lang w:val="en-GB"/>
        </w:rPr>
        <w:t xml:space="preserve">Developing new models of care / integration with community providers. </w:t>
      </w:r>
    </w:p>
    <w:p w14:paraId="6166C852" w14:textId="77777777" w:rsidR="006826AD" w:rsidRPr="00163B74" w:rsidRDefault="006826AD" w:rsidP="006826AD">
      <w:pPr>
        <w:numPr>
          <w:ilvl w:val="0"/>
          <w:numId w:val="35"/>
        </w:numPr>
        <w:spacing w:after="200" w:line="480" w:lineRule="auto"/>
        <w:ind w:left="360"/>
        <w:contextualSpacing/>
        <w:rPr>
          <w:sz w:val="22"/>
          <w:szCs w:val="22"/>
          <w:lang w:val="en-GB"/>
        </w:rPr>
      </w:pPr>
      <w:r w:rsidRPr="00163B74">
        <w:rPr>
          <w:sz w:val="22"/>
          <w:szCs w:val="22"/>
          <w:lang w:val="en-GB"/>
        </w:rPr>
        <w:t>Strategic objectives</w:t>
      </w:r>
    </w:p>
    <w:p w14:paraId="3F1FD332" w14:textId="77777777" w:rsidR="006826AD" w:rsidRPr="00163B74" w:rsidRDefault="006826AD" w:rsidP="006826AD">
      <w:pPr>
        <w:numPr>
          <w:ilvl w:val="0"/>
          <w:numId w:val="35"/>
        </w:numPr>
        <w:spacing w:after="200" w:line="480" w:lineRule="auto"/>
        <w:ind w:left="360"/>
        <w:contextualSpacing/>
        <w:rPr>
          <w:i/>
          <w:sz w:val="22"/>
          <w:szCs w:val="22"/>
          <w:lang w:val="en-GB"/>
        </w:rPr>
      </w:pPr>
      <w:r w:rsidRPr="00163B74">
        <w:rPr>
          <w:sz w:val="22"/>
          <w:szCs w:val="22"/>
          <w:lang w:val="en-GB"/>
        </w:rPr>
        <w:t>Option appraisal on the PCN operating model &amp; organisational structure</w:t>
      </w:r>
      <w:r w:rsidRPr="00163B74">
        <w:rPr>
          <w:i/>
          <w:sz w:val="22"/>
          <w:szCs w:val="22"/>
          <w:lang w:val="en-GB"/>
        </w:rPr>
        <w:t xml:space="preserve"> </w:t>
      </w:r>
    </w:p>
    <w:p w14:paraId="42F60419" w14:textId="77777777" w:rsidR="006826AD" w:rsidRPr="00163B74" w:rsidRDefault="006826AD" w:rsidP="006826AD">
      <w:pPr>
        <w:spacing w:line="480" w:lineRule="auto"/>
        <w:ind w:left="1080"/>
        <w:contextualSpacing/>
        <w:rPr>
          <w:i/>
          <w:sz w:val="22"/>
          <w:szCs w:val="22"/>
          <w:lang w:val="en-GB"/>
        </w:rPr>
      </w:pPr>
      <w:r w:rsidRPr="00163B74">
        <w:rPr>
          <w:i/>
          <w:sz w:val="22"/>
          <w:szCs w:val="22"/>
          <w:lang w:val="en-GB"/>
        </w:rPr>
        <w:t xml:space="preserve">(Options </w:t>
      </w:r>
      <w:proofErr w:type="spellStart"/>
      <w:r w:rsidRPr="00163B74">
        <w:rPr>
          <w:i/>
          <w:sz w:val="22"/>
          <w:szCs w:val="22"/>
          <w:lang w:val="en-GB"/>
        </w:rPr>
        <w:t>incl</w:t>
      </w:r>
      <w:proofErr w:type="spellEnd"/>
      <w:r w:rsidRPr="00163B74">
        <w:rPr>
          <w:i/>
          <w:sz w:val="22"/>
          <w:szCs w:val="22"/>
          <w:lang w:val="en-GB"/>
        </w:rPr>
        <w:t>; Flat practice network, Lead provider, Federation, Provider entity (</w:t>
      </w:r>
      <w:proofErr w:type="spellStart"/>
      <w:r w:rsidRPr="00163B74">
        <w:rPr>
          <w:i/>
          <w:sz w:val="22"/>
          <w:szCs w:val="22"/>
          <w:lang w:val="en-GB"/>
        </w:rPr>
        <w:t>eg</w:t>
      </w:r>
      <w:proofErr w:type="spellEnd"/>
      <w:r w:rsidRPr="00163B74">
        <w:rPr>
          <w:i/>
          <w:sz w:val="22"/>
          <w:szCs w:val="22"/>
          <w:lang w:val="en-GB"/>
        </w:rPr>
        <w:t>, CIC), Super-practice)</w:t>
      </w:r>
    </w:p>
    <w:p w14:paraId="7308123D" w14:textId="77777777" w:rsidR="006826AD" w:rsidRPr="00163B74" w:rsidRDefault="006826AD" w:rsidP="006826AD">
      <w:pPr>
        <w:numPr>
          <w:ilvl w:val="0"/>
          <w:numId w:val="35"/>
        </w:numPr>
        <w:spacing w:after="200" w:line="480" w:lineRule="auto"/>
        <w:ind w:left="360"/>
        <w:contextualSpacing/>
        <w:rPr>
          <w:sz w:val="22"/>
          <w:szCs w:val="22"/>
          <w:lang w:val="en-GB"/>
        </w:rPr>
      </w:pPr>
      <w:r w:rsidRPr="00163B74">
        <w:rPr>
          <w:sz w:val="22"/>
          <w:szCs w:val="22"/>
          <w:lang w:val="en-GB"/>
        </w:rPr>
        <w:t>PCN internal governance and decision making arrangements</w:t>
      </w:r>
    </w:p>
    <w:p w14:paraId="17B0A23A" w14:textId="77777777" w:rsidR="006826AD" w:rsidRPr="00163B74" w:rsidRDefault="006826AD" w:rsidP="006826AD">
      <w:pPr>
        <w:numPr>
          <w:ilvl w:val="0"/>
          <w:numId w:val="35"/>
        </w:numPr>
        <w:spacing w:after="200" w:line="480" w:lineRule="auto"/>
        <w:ind w:left="360"/>
        <w:contextualSpacing/>
        <w:rPr>
          <w:sz w:val="22"/>
          <w:szCs w:val="22"/>
          <w:lang w:val="en-GB"/>
        </w:rPr>
      </w:pPr>
      <w:r w:rsidRPr="00163B74">
        <w:rPr>
          <w:sz w:val="22"/>
          <w:szCs w:val="22"/>
          <w:lang w:val="en-GB"/>
        </w:rPr>
        <w:t xml:space="preserve">PCN workforce and employment plan </w:t>
      </w:r>
    </w:p>
    <w:p w14:paraId="6E4C4C7B" w14:textId="77777777" w:rsidR="006826AD" w:rsidRPr="00163B74" w:rsidRDefault="006826AD" w:rsidP="006826AD">
      <w:pPr>
        <w:numPr>
          <w:ilvl w:val="0"/>
          <w:numId w:val="35"/>
        </w:numPr>
        <w:spacing w:after="200" w:line="480" w:lineRule="auto"/>
        <w:ind w:left="360"/>
        <w:contextualSpacing/>
        <w:rPr>
          <w:sz w:val="22"/>
          <w:szCs w:val="22"/>
          <w:lang w:val="en-GB"/>
        </w:rPr>
      </w:pPr>
      <w:r w:rsidRPr="00163B74">
        <w:rPr>
          <w:sz w:val="22"/>
          <w:szCs w:val="22"/>
          <w:lang w:val="en-GB"/>
        </w:rPr>
        <w:t>PCN Financial plan &amp; budget management arrangements</w:t>
      </w:r>
    </w:p>
    <w:p w14:paraId="001EFA7B" w14:textId="77777777" w:rsidR="006826AD" w:rsidRPr="00163B74" w:rsidRDefault="006826AD" w:rsidP="006826AD">
      <w:pPr>
        <w:numPr>
          <w:ilvl w:val="0"/>
          <w:numId w:val="35"/>
        </w:numPr>
        <w:spacing w:after="200" w:line="480" w:lineRule="auto"/>
        <w:ind w:left="360"/>
        <w:contextualSpacing/>
        <w:rPr>
          <w:sz w:val="22"/>
          <w:szCs w:val="22"/>
          <w:lang w:val="en-GB"/>
        </w:rPr>
      </w:pPr>
      <w:r w:rsidRPr="00163B74">
        <w:rPr>
          <w:sz w:val="22"/>
          <w:szCs w:val="22"/>
          <w:lang w:val="en-GB"/>
        </w:rPr>
        <w:t>Terms of Reference for the PCN</w:t>
      </w:r>
    </w:p>
    <w:p w14:paraId="3F7BF476" w14:textId="77777777" w:rsidR="006826AD" w:rsidRPr="00163B74" w:rsidRDefault="006826AD" w:rsidP="006826AD">
      <w:pPr>
        <w:numPr>
          <w:ilvl w:val="0"/>
          <w:numId w:val="35"/>
        </w:numPr>
        <w:spacing w:after="200" w:line="480" w:lineRule="auto"/>
        <w:ind w:left="360"/>
        <w:contextualSpacing/>
        <w:rPr>
          <w:sz w:val="22"/>
          <w:szCs w:val="22"/>
          <w:lang w:val="en-GB"/>
        </w:rPr>
      </w:pPr>
      <w:r w:rsidRPr="00163B74">
        <w:rPr>
          <w:sz w:val="22"/>
          <w:szCs w:val="22"/>
          <w:lang w:val="en-GB"/>
        </w:rPr>
        <w:t xml:space="preserve">Action plan </w:t>
      </w:r>
    </w:p>
    <w:p w14:paraId="115E1A0E" w14:textId="77777777" w:rsidR="006826AD" w:rsidRPr="00163B74" w:rsidRDefault="006826AD" w:rsidP="006826AD">
      <w:pPr>
        <w:numPr>
          <w:ilvl w:val="0"/>
          <w:numId w:val="35"/>
        </w:numPr>
        <w:spacing w:after="200" w:line="360" w:lineRule="auto"/>
        <w:ind w:left="360"/>
        <w:contextualSpacing/>
        <w:rPr>
          <w:sz w:val="22"/>
          <w:szCs w:val="22"/>
          <w:lang w:val="en-GB"/>
        </w:rPr>
      </w:pPr>
      <w:r w:rsidRPr="00163B74">
        <w:rPr>
          <w:sz w:val="22"/>
          <w:szCs w:val="22"/>
          <w:lang w:val="en-GB"/>
        </w:rPr>
        <w:t>Risk register &amp; mitigations</w:t>
      </w:r>
    </w:p>
    <w:p w14:paraId="621A3C03" w14:textId="77777777" w:rsidR="006826AD" w:rsidRPr="00163B74" w:rsidRDefault="006826AD" w:rsidP="006826AD">
      <w:pPr>
        <w:spacing w:after="200" w:line="276" w:lineRule="auto"/>
        <w:rPr>
          <w:rFonts w:eastAsiaTheme="minorHAnsi"/>
          <w:b/>
          <w:sz w:val="22"/>
          <w:szCs w:val="22"/>
          <w:lang w:val="en-GB"/>
        </w:rPr>
      </w:pPr>
    </w:p>
    <w:p w14:paraId="237D3062" w14:textId="77777777" w:rsidR="006826AD" w:rsidRPr="00163B74" w:rsidRDefault="006826AD" w:rsidP="006826AD">
      <w:pPr>
        <w:spacing w:after="200" w:line="276" w:lineRule="auto"/>
        <w:rPr>
          <w:rFonts w:eastAsiaTheme="minorHAnsi"/>
          <w:b/>
          <w:sz w:val="22"/>
          <w:szCs w:val="22"/>
          <w:lang w:val="en-GB"/>
        </w:rPr>
        <w:sectPr w:rsidR="006826AD" w:rsidRPr="00163B74" w:rsidSect="00C267B1">
          <w:footerReference w:type="default" r:id="rId14"/>
          <w:pgSz w:w="11906" w:h="16838"/>
          <w:pgMar w:top="1135" w:right="1133" w:bottom="1276" w:left="1440" w:header="708" w:footer="561" w:gutter="0"/>
          <w:cols w:space="708"/>
          <w:docGrid w:linePitch="360"/>
        </w:sectPr>
      </w:pPr>
    </w:p>
    <w:p w14:paraId="14B5EBA8" w14:textId="77777777" w:rsidR="006826AD" w:rsidRPr="00163B74" w:rsidRDefault="006826AD" w:rsidP="006826AD">
      <w:pPr>
        <w:spacing w:after="200" w:line="276" w:lineRule="auto"/>
        <w:rPr>
          <w:rFonts w:eastAsiaTheme="minorHAnsi"/>
          <w:b/>
          <w:sz w:val="22"/>
          <w:szCs w:val="22"/>
          <w:u w:val="single"/>
          <w:lang w:val="en-GB"/>
        </w:rPr>
      </w:pPr>
      <w:r>
        <w:rPr>
          <w:rFonts w:eastAsiaTheme="minorHAnsi"/>
          <w:b/>
          <w:sz w:val="22"/>
          <w:szCs w:val="22"/>
          <w:u w:val="single"/>
          <w:lang w:val="en-GB"/>
        </w:rPr>
        <w:lastRenderedPageBreak/>
        <w:t>Appendix B</w:t>
      </w:r>
      <w:r w:rsidRPr="00163B74">
        <w:rPr>
          <w:rFonts w:eastAsiaTheme="minorHAnsi"/>
          <w:b/>
          <w:sz w:val="22"/>
          <w:szCs w:val="22"/>
          <w:u w:val="single"/>
          <w:lang w:val="en-GB"/>
        </w:rPr>
        <w:t xml:space="preserve"> – Maturity Matrix</w:t>
      </w:r>
    </w:p>
    <w:p w14:paraId="221E4D85" w14:textId="77777777" w:rsidR="006826AD" w:rsidRPr="00163B74" w:rsidRDefault="006826AD" w:rsidP="006826AD">
      <w:pPr>
        <w:rPr>
          <w:rFonts w:eastAsia="Times New Roman" w:cs="Arial"/>
          <w:bCs/>
          <w:iCs/>
          <w:color w:val="333333"/>
          <w:sz w:val="22"/>
          <w:szCs w:val="22"/>
          <w:lang w:val="en-GB" w:eastAsia="en-GB"/>
        </w:rPr>
      </w:pPr>
    </w:p>
    <w:p w14:paraId="7F90B7B6" w14:textId="366BE6E3" w:rsidR="006826AD" w:rsidRDefault="006826AD" w:rsidP="006826AD">
      <w:pPr>
        <w:pStyle w:val="ListParagraph"/>
        <w:tabs>
          <w:tab w:val="left" w:pos="5542"/>
        </w:tabs>
        <w:ind w:left="1080"/>
        <w:rPr>
          <w:rFonts w:eastAsia="Times New Roman" w:cs="Arial"/>
          <w:bCs/>
          <w:iCs/>
          <w:color w:val="333333"/>
          <w:sz w:val="22"/>
          <w:szCs w:val="22"/>
          <w:lang w:val="en-GB" w:eastAsia="en-GB"/>
        </w:rPr>
      </w:pPr>
      <w:r>
        <w:rPr>
          <w:noProof/>
          <w:lang w:val="en-GB" w:eastAsia="en-GB"/>
        </w:rPr>
        <w:drawing>
          <wp:inline distT="0" distB="0" distL="0" distR="0" wp14:anchorId="64856230" wp14:editId="6C14AF77">
            <wp:extent cx="5759450" cy="37381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l="17169" t="14322" r="18600" b="11449"/>
                    <a:stretch>
                      <a:fillRect/>
                    </a:stretch>
                  </pic:blipFill>
                  <pic:spPr bwMode="auto">
                    <a:xfrm>
                      <a:off x="0" y="0"/>
                      <a:ext cx="5759450" cy="3738180"/>
                    </a:xfrm>
                    <a:prstGeom prst="rect">
                      <a:avLst/>
                    </a:prstGeom>
                    <a:noFill/>
                    <a:ln>
                      <a:noFill/>
                    </a:ln>
                  </pic:spPr>
                </pic:pic>
              </a:graphicData>
            </a:graphic>
          </wp:inline>
        </w:drawing>
      </w:r>
      <w:r>
        <w:rPr>
          <w:rFonts w:eastAsia="Times New Roman" w:cs="Arial"/>
          <w:bCs/>
          <w:iCs/>
          <w:color w:val="333333"/>
          <w:sz w:val="22"/>
          <w:szCs w:val="22"/>
          <w:lang w:val="en-GB" w:eastAsia="en-GB"/>
        </w:rPr>
        <w:tab/>
      </w:r>
    </w:p>
    <w:p w14:paraId="3D5D416A" w14:textId="77777777" w:rsidR="006826AD" w:rsidRDefault="006826AD" w:rsidP="002B1357">
      <w:pPr>
        <w:rPr>
          <w:rFonts w:asciiTheme="minorHAnsi" w:hAnsiTheme="minorHAnsi" w:cs="Calibri"/>
          <w:b/>
          <w:sz w:val="22"/>
          <w:szCs w:val="22"/>
        </w:rPr>
        <w:sectPr w:rsidR="006826AD" w:rsidSect="006826AD">
          <w:pgSz w:w="11900" w:h="16840"/>
          <w:pgMar w:top="1702" w:right="1304" w:bottom="1560" w:left="964" w:header="709" w:footer="709" w:gutter="0"/>
          <w:cols w:space="708"/>
          <w:docGrid w:linePitch="360"/>
        </w:sectPr>
      </w:pPr>
    </w:p>
    <w:p w14:paraId="7BD04ECF" w14:textId="16B4D520" w:rsidR="002B1357" w:rsidRPr="002B1357" w:rsidRDefault="002B1357" w:rsidP="002B1357">
      <w:pPr>
        <w:rPr>
          <w:rFonts w:asciiTheme="minorHAnsi" w:hAnsiTheme="minorHAnsi" w:cs="Calibri"/>
          <w:b/>
          <w:sz w:val="22"/>
          <w:szCs w:val="22"/>
        </w:rPr>
      </w:pPr>
      <w:r w:rsidRPr="002B1357">
        <w:rPr>
          <w:rFonts w:asciiTheme="minorHAnsi" w:hAnsiTheme="minorHAnsi" w:cs="Calibri"/>
          <w:b/>
          <w:sz w:val="22"/>
          <w:szCs w:val="22"/>
        </w:rPr>
        <w:lastRenderedPageBreak/>
        <w:t xml:space="preserve">Appendix </w:t>
      </w:r>
      <w:r w:rsidR="00CB37DB">
        <w:rPr>
          <w:rFonts w:asciiTheme="minorHAnsi" w:hAnsiTheme="minorHAnsi" w:cs="Calibri"/>
          <w:b/>
          <w:sz w:val="22"/>
          <w:szCs w:val="22"/>
        </w:rPr>
        <w:t>3</w:t>
      </w:r>
      <w:r w:rsidRPr="002B1357">
        <w:rPr>
          <w:rFonts w:asciiTheme="minorHAnsi" w:hAnsiTheme="minorHAnsi" w:cs="Calibri"/>
          <w:b/>
          <w:sz w:val="22"/>
          <w:szCs w:val="22"/>
        </w:rPr>
        <w:t xml:space="preserve"> – </w:t>
      </w:r>
      <w:proofErr w:type="spellStart"/>
      <w:r w:rsidRPr="002B1357">
        <w:rPr>
          <w:rFonts w:asciiTheme="minorHAnsi" w:hAnsiTheme="minorHAnsi" w:cs="Calibri"/>
          <w:b/>
          <w:sz w:val="22"/>
          <w:szCs w:val="22"/>
        </w:rPr>
        <w:t>Cashflow</w:t>
      </w:r>
      <w:proofErr w:type="spellEnd"/>
      <w:r w:rsidRPr="002B1357">
        <w:rPr>
          <w:rFonts w:asciiTheme="minorHAnsi" w:hAnsiTheme="minorHAnsi" w:cs="Calibri"/>
          <w:b/>
          <w:sz w:val="22"/>
          <w:szCs w:val="22"/>
        </w:rPr>
        <w:t xml:space="preserve"> forecast FY18/19</w:t>
      </w:r>
    </w:p>
    <w:p w14:paraId="3619D742" w14:textId="7FA64A47" w:rsidR="00642098" w:rsidRDefault="00642098" w:rsidP="00642098">
      <w:pPr>
        <w:pStyle w:val="ListParagraph"/>
        <w:tabs>
          <w:tab w:val="left" w:pos="5542"/>
        </w:tabs>
        <w:ind w:left="1080"/>
        <w:rPr>
          <w:rFonts w:eastAsia="Times New Roman" w:cs="Arial"/>
          <w:bCs/>
          <w:iCs/>
          <w:color w:val="333333"/>
          <w:sz w:val="22"/>
          <w:szCs w:val="22"/>
          <w:lang w:val="en-GB" w:eastAsia="en-GB"/>
        </w:rPr>
      </w:pPr>
    </w:p>
    <w:p w14:paraId="74755675" w14:textId="63D70D96" w:rsidR="002B1357" w:rsidRDefault="00A50255">
      <w:pPr>
        <w:rPr>
          <w:rFonts w:eastAsia="Times New Roman" w:cs="Arial"/>
          <w:bCs/>
          <w:iCs/>
          <w:color w:val="333333"/>
          <w:sz w:val="22"/>
          <w:szCs w:val="22"/>
          <w:lang w:val="en-GB" w:eastAsia="en-GB"/>
        </w:rPr>
      </w:pPr>
      <w:r w:rsidRPr="00A50255">
        <w:rPr>
          <w:noProof/>
          <w:lang w:val="en-GB" w:eastAsia="en-GB"/>
        </w:rPr>
        <w:drawing>
          <wp:inline distT="0" distB="0" distL="0" distR="0" wp14:anchorId="7A2400E5" wp14:editId="6E0D31B5">
            <wp:extent cx="8622030" cy="52072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22030" cy="5207220"/>
                    </a:xfrm>
                    <a:prstGeom prst="rect">
                      <a:avLst/>
                    </a:prstGeom>
                    <a:noFill/>
                    <a:ln>
                      <a:noFill/>
                    </a:ln>
                  </pic:spPr>
                </pic:pic>
              </a:graphicData>
            </a:graphic>
          </wp:inline>
        </w:drawing>
      </w:r>
      <w:r w:rsidR="002B1357">
        <w:rPr>
          <w:rFonts w:eastAsia="Times New Roman" w:cs="Arial"/>
          <w:bCs/>
          <w:iCs/>
          <w:color w:val="333333"/>
          <w:sz w:val="22"/>
          <w:szCs w:val="22"/>
          <w:lang w:val="en-GB" w:eastAsia="en-GB"/>
        </w:rPr>
        <w:br w:type="page"/>
      </w:r>
    </w:p>
    <w:p w14:paraId="21B8D737" w14:textId="57252315" w:rsidR="009B175E" w:rsidRPr="007D0055" w:rsidRDefault="00CB37DB" w:rsidP="003F72BF">
      <w:pPr>
        <w:rPr>
          <w:rFonts w:asciiTheme="minorHAnsi" w:hAnsiTheme="minorHAnsi" w:cs="Calibri"/>
          <w:b/>
          <w:sz w:val="22"/>
          <w:szCs w:val="22"/>
          <w:u w:val="single"/>
        </w:rPr>
      </w:pPr>
      <w:r>
        <w:rPr>
          <w:rFonts w:asciiTheme="minorHAnsi" w:hAnsiTheme="minorHAnsi" w:cs="Calibri"/>
          <w:b/>
          <w:sz w:val="22"/>
          <w:szCs w:val="22"/>
          <w:u w:val="single"/>
        </w:rPr>
        <w:lastRenderedPageBreak/>
        <w:t>Appendix 4</w:t>
      </w:r>
      <w:r w:rsidR="002B1357">
        <w:rPr>
          <w:rFonts w:asciiTheme="minorHAnsi" w:hAnsiTheme="minorHAnsi" w:cs="Calibri"/>
          <w:b/>
          <w:sz w:val="22"/>
          <w:szCs w:val="22"/>
          <w:u w:val="single"/>
        </w:rPr>
        <w:t xml:space="preserve"> – Budget forecast for FY19/20</w:t>
      </w:r>
      <w:r w:rsidR="00284130" w:rsidRPr="00284130">
        <w:rPr>
          <w:noProof/>
          <w:lang w:val="en-GB" w:eastAsia="en-GB"/>
        </w:rPr>
        <w:drawing>
          <wp:inline distT="0" distB="0" distL="0" distR="0" wp14:anchorId="6FB185F6" wp14:editId="5638ABD6">
            <wp:extent cx="8420668" cy="56627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30733" cy="5669532"/>
                    </a:xfrm>
                    <a:prstGeom prst="rect">
                      <a:avLst/>
                    </a:prstGeom>
                    <a:noFill/>
                    <a:ln>
                      <a:noFill/>
                    </a:ln>
                  </pic:spPr>
                </pic:pic>
              </a:graphicData>
            </a:graphic>
          </wp:inline>
        </w:drawing>
      </w:r>
    </w:p>
    <w:sectPr w:rsidR="009B175E" w:rsidRPr="007D0055" w:rsidSect="00CB37DB">
      <w:pgSz w:w="16840" w:h="11900" w:orient="landscape"/>
      <w:pgMar w:top="964" w:right="1702" w:bottom="130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DFF6B" w14:textId="77777777" w:rsidR="005E3C5B" w:rsidRDefault="005E3C5B" w:rsidP="00712073">
      <w:r>
        <w:separator/>
      </w:r>
    </w:p>
  </w:endnote>
  <w:endnote w:type="continuationSeparator" w:id="0">
    <w:p w14:paraId="3E1B8AEE" w14:textId="77777777" w:rsidR="005E3C5B" w:rsidRDefault="005E3C5B" w:rsidP="0071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GSMinchoE">
    <w:charset w:val="80"/>
    <w:family w:val="auto"/>
    <w:pitch w:val="variable"/>
    <w:sig w:usb0="E00002FF" w:usb1="6AC7FDFB" w:usb2="00000012" w:usb3="00000000" w:csb0="0002009F" w:csb1="00000000"/>
  </w:font>
  <w:font w:name="Helvetica">
    <w:panose1 w:val="020B050402020203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FrutigerLTCom-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A35C8" w14:textId="77777777" w:rsidR="005E3C5B" w:rsidRDefault="005E3C5B" w:rsidP="009557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FFBA3" w14:textId="77777777" w:rsidR="005E3C5B" w:rsidRDefault="005E3C5B" w:rsidP="005324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E0FF9" w14:textId="77777777" w:rsidR="005E3C5B" w:rsidRPr="00C47DDE" w:rsidRDefault="005E3C5B" w:rsidP="009557A9">
    <w:pPr>
      <w:pStyle w:val="Footer"/>
      <w:framePr w:wrap="around" w:vAnchor="text" w:hAnchor="margin" w:xAlign="right" w:y="1"/>
      <w:rPr>
        <w:rStyle w:val="PageNumber"/>
        <w:sz w:val="22"/>
        <w:szCs w:val="22"/>
      </w:rPr>
    </w:pPr>
    <w:r w:rsidRPr="00C47DDE">
      <w:rPr>
        <w:rStyle w:val="PageNumber"/>
        <w:sz w:val="22"/>
        <w:szCs w:val="22"/>
      </w:rPr>
      <w:fldChar w:fldCharType="begin"/>
    </w:r>
    <w:r w:rsidRPr="00C47DDE">
      <w:rPr>
        <w:rStyle w:val="PageNumber"/>
        <w:sz w:val="22"/>
        <w:szCs w:val="22"/>
      </w:rPr>
      <w:instrText xml:space="preserve">PAGE  </w:instrText>
    </w:r>
    <w:r w:rsidRPr="00C47DDE">
      <w:rPr>
        <w:rStyle w:val="PageNumber"/>
        <w:sz w:val="22"/>
        <w:szCs w:val="22"/>
      </w:rPr>
      <w:fldChar w:fldCharType="separate"/>
    </w:r>
    <w:r w:rsidR="007055FD">
      <w:rPr>
        <w:rStyle w:val="PageNumber"/>
        <w:noProof/>
        <w:sz w:val="22"/>
        <w:szCs w:val="22"/>
      </w:rPr>
      <w:t>8</w:t>
    </w:r>
    <w:r w:rsidRPr="00C47DDE">
      <w:rPr>
        <w:rStyle w:val="PageNumber"/>
        <w:sz w:val="22"/>
        <w:szCs w:val="22"/>
      </w:rPr>
      <w:fldChar w:fldCharType="end"/>
    </w:r>
  </w:p>
  <w:p w14:paraId="7FE6D108" w14:textId="77777777" w:rsidR="005E3C5B" w:rsidRDefault="005E3C5B" w:rsidP="0053246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803221"/>
      <w:docPartObj>
        <w:docPartGallery w:val="Page Numbers (Bottom of Page)"/>
        <w:docPartUnique/>
      </w:docPartObj>
    </w:sdtPr>
    <w:sdtEndPr/>
    <w:sdtContent>
      <w:sdt>
        <w:sdtPr>
          <w:id w:val="860082579"/>
          <w:docPartObj>
            <w:docPartGallery w:val="Page Numbers (Top of Page)"/>
            <w:docPartUnique/>
          </w:docPartObj>
        </w:sdtPr>
        <w:sdtEndPr/>
        <w:sdtContent>
          <w:p w14:paraId="015C8297" w14:textId="77777777" w:rsidR="006826AD" w:rsidRDefault="006826AD">
            <w:pPr>
              <w:pStyle w:val="Footer"/>
              <w:jc w:val="right"/>
              <w:rPr>
                <w:b/>
                <w:bCs/>
              </w:rPr>
            </w:pPr>
            <w:r>
              <w:t xml:space="preserve">Page </w:t>
            </w:r>
            <w:r>
              <w:rPr>
                <w:b/>
                <w:bCs/>
              </w:rPr>
              <w:fldChar w:fldCharType="begin"/>
            </w:r>
            <w:r>
              <w:rPr>
                <w:b/>
                <w:bCs/>
              </w:rPr>
              <w:instrText xml:space="preserve"> PAGE </w:instrText>
            </w:r>
            <w:r>
              <w:rPr>
                <w:b/>
                <w:bCs/>
              </w:rPr>
              <w:fldChar w:fldCharType="separate"/>
            </w:r>
            <w:r w:rsidR="002D3E51">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2D3E51">
              <w:rPr>
                <w:b/>
                <w:bCs/>
                <w:noProof/>
              </w:rPr>
              <w:t>15</w:t>
            </w:r>
            <w:r>
              <w:rPr>
                <w:b/>
                <w:bCs/>
              </w:rPr>
              <w:fldChar w:fldCharType="end"/>
            </w:r>
          </w:p>
          <w:p w14:paraId="550A8BC8" w14:textId="77777777" w:rsidR="006826AD" w:rsidRDefault="006826AD" w:rsidP="00930366">
            <w:pPr>
              <w:pStyle w:val="Footer"/>
            </w:pPr>
            <w:r w:rsidRPr="00930366">
              <w:rPr>
                <w:bCs/>
                <w:i/>
                <w:sz w:val="20"/>
                <w:szCs w:val="20"/>
              </w:rPr>
              <w:t>April 2019</w:t>
            </w:r>
          </w:p>
        </w:sdtContent>
      </w:sdt>
    </w:sdtContent>
  </w:sdt>
  <w:p w14:paraId="10A168F4" w14:textId="77777777" w:rsidR="006826AD" w:rsidRDefault="00682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50832" w14:textId="77777777" w:rsidR="005E3C5B" w:rsidRDefault="005E3C5B" w:rsidP="00712073">
      <w:r>
        <w:separator/>
      </w:r>
    </w:p>
  </w:footnote>
  <w:footnote w:type="continuationSeparator" w:id="0">
    <w:p w14:paraId="071A0C5C" w14:textId="77777777" w:rsidR="005E3C5B" w:rsidRDefault="005E3C5B" w:rsidP="00712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0A5C8" w14:textId="298DA42B" w:rsidR="005E3C5B" w:rsidRPr="00F1450B" w:rsidRDefault="005E3C5B">
    <w:pPr>
      <w:pStyle w:val="Header"/>
      <w:rPr>
        <w:b/>
      </w:rPr>
    </w:pPr>
    <w:r w:rsidRPr="00F1450B">
      <w:rPr>
        <w:b/>
      </w:rPr>
      <w:t xml:space="preserve">Paper 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6CEE"/>
    <w:multiLevelType w:val="hybridMultilevel"/>
    <w:tmpl w:val="57864C40"/>
    <w:lvl w:ilvl="0" w:tplc="36C481DA">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E72713"/>
    <w:multiLevelType w:val="hybridMultilevel"/>
    <w:tmpl w:val="2C148634"/>
    <w:lvl w:ilvl="0" w:tplc="8C26FD6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7EA202E"/>
    <w:multiLevelType w:val="hybridMultilevel"/>
    <w:tmpl w:val="9A8E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F60720"/>
    <w:multiLevelType w:val="hybridMultilevel"/>
    <w:tmpl w:val="1C96E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6C0D2A"/>
    <w:multiLevelType w:val="hybridMultilevel"/>
    <w:tmpl w:val="B12ED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31731D"/>
    <w:multiLevelType w:val="hybridMultilevel"/>
    <w:tmpl w:val="7E7A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0A668C"/>
    <w:multiLevelType w:val="hybridMultilevel"/>
    <w:tmpl w:val="8C228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4447D08"/>
    <w:multiLevelType w:val="hybridMultilevel"/>
    <w:tmpl w:val="EF124C7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3">
      <w:start w:val="1"/>
      <w:numFmt w:val="bullet"/>
      <w:lvlText w:val="o"/>
      <w:lvlJc w:val="left"/>
      <w:pPr>
        <w:ind w:left="2520" w:hanging="360"/>
      </w:pPr>
      <w:rPr>
        <w:rFonts w:ascii="Courier New" w:hAnsi="Courier New" w:cs="Courier New" w:hint="default"/>
      </w:rPr>
    </w:lvl>
    <w:lvl w:ilvl="3" w:tplc="08090003">
      <w:start w:val="1"/>
      <w:numFmt w:val="bullet"/>
      <w:lvlText w:val="o"/>
      <w:lvlJc w:val="left"/>
      <w:pPr>
        <w:ind w:left="3240" w:hanging="360"/>
      </w:pPr>
      <w:rPr>
        <w:rFonts w:ascii="Courier New" w:hAnsi="Courier New" w:cs="Courier New"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5240C16"/>
    <w:multiLevelType w:val="hybridMultilevel"/>
    <w:tmpl w:val="C9EE6B46"/>
    <w:lvl w:ilvl="0" w:tplc="36C481DA">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A02277"/>
    <w:multiLevelType w:val="hybridMultilevel"/>
    <w:tmpl w:val="0BFAF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10">
    <w:nsid w:val="2BD5513F"/>
    <w:multiLevelType w:val="multilevel"/>
    <w:tmpl w:val="636A4268"/>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1">
    <w:nsid w:val="2D251686"/>
    <w:multiLevelType w:val="multilevel"/>
    <w:tmpl w:val="992A6D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30A0373F"/>
    <w:multiLevelType w:val="hybridMultilevel"/>
    <w:tmpl w:val="5C96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625009"/>
    <w:multiLevelType w:val="hybridMultilevel"/>
    <w:tmpl w:val="62700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48682A"/>
    <w:multiLevelType w:val="multilevel"/>
    <w:tmpl w:val="CFCEA3DA"/>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040" w:hanging="1440"/>
      </w:pPr>
      <w:rPr>
        <w:rFonts w:hint="default"/>
        <w:b/>
      </w:rPr>
    </w:lvl>
  </w:abstractNum>
  <w:abstractNum w:abstractNumId="15">
    <w:nsid w:val="38955F89"/>
    <w:multiLevelType w:val="hybridMultilevel"/>
    <w:tmpl w:val="4B22CF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9425F89"/>
    <w:multiLevelType w:val="hybridMultilevel"/>
    <w:tmpl w:val="ADCABF6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399415A5"/>
    <w:multiLevelType w:val="hybridMultilevel"/>
    <w:tmpl w:val="FA84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9C4AB4"/>
    <w:multiLevelType w:val="hybridMultilevel"/>
    <w:tmpl w:val="2208D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A8F385C"/>
    <w:multiLevelType w:val="hybridMultilevel"/>
    <w:tmpl w:val="E62C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75305D"/>
    <w:multiLevelType w:val="hybridMultilevel"/>
    <w:tmpl w:val="523E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A901B3"/>
    <w:multiLevelType w:val="hybridMultilevel"/>
    <w:tmpl w:val="07827238"/>
    <w:lvl w:ilvl="0" w:tplc="46766F36">
      <w:start w:val="1"/>
      <w:numFmt w:val="lowerLetter"/>
      <w:lvlText w:val="(%1)"/>
      <w:lvlJc w:val="left"/>
      <w:pPr>
        <w:ind w:left="786" w:hanging="360"/>
      </w:pPr>
      <w:rPr>
        <w:rFonts w:eastAsia="Times New Roman" w:hint="default"/>
        <w:b w:val="0"/>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CCA5D74"/>
    <w:multiLevelType w:val="hybridMultilevel"/>
    <w:tmpl w:val="C780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75764C"/>
    <w:multiLevelType w:val="hybridMultilevel"/>
    <w:tmpl w:val="05A27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E521319"/>
    <w:multiLevelType w:val="hybridMultilevel"/>
    <w:tmpl w:val="A022DE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F4C1A1D"/>
    <w:multiLevelType w:val="hybridMultilevel"/>
    <w:tmpl w:val="EEE69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0F0E54"/>
    <w:multiLevelType w:val="hybridMultilevel"/>
    <w:tmpl w:val="CAD87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F01572"/>
    <w:multiLevelType w:val="hybridMultilevel"/>
    <w:tmpl w:val="C7883E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A91BA7"/>
    <w:multiLevelType w:val="hybridMultilevel"/>
    <w:tmpl w:val="AFC466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50A3A2F"/>
    <w:multiLevelType w:val="hybridMultilevel"/>
    <w:tmpl w:val="28E413BE"/>
    <w:lvl w:ilvl="0" w:tplc="36C481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13705C"/>
    <w:multiLevelType w:val="hybridMultilevel"/>
    <w:tmpl w:val="7088A00A"/>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0" w:hanging="360"/>
      </w:pPr>
      <w:rPr>
        <w:rFonts w:ascii="Courier New" w:hAnsi="Courier New" w:cs="Courier New" w:hint="default"/>
      </w:rPr>
    </w:lvl>
    <w:lvl w:ilvl="5" w:tplc="08090005" w:tentative="1">
      <w:start w:val="1"/>
      <w:numFmt w:val="bullet"/>
      <w:lvlText w:val=""/>
      <w:lvlJc w:val="left"/>
      <w:pPr>
        <w:ind w:left="720" w:hanging="360"/>
      </w:pPr>
      <w:rPr>
        <w:rFonts w:ascii="Wingdings" w:hAnsi="Wingdings" w:hint="default"/>
      </w:rPr>
    </w:lvl>
    <w:lvl w:ilvl="6" w:tplc="08090001" w:tentative="1">
      <w:start w:val="1"/>
      <w:numFmt w:val="bullet"/>
      <w:lvlText w:val=""/>
      <w:lvlJc w:val="left"/>
      <w:pPr>
        <w:ind w:left="1440" w:hanging="360"/>
      </w:pPr>
      <w:rPr>
        <w:rFonts w:ascii="Symbol" w:hAnsi="Symbol" w:hint="default"/>
      </w:rPr>
    </w:lvl>
    <w:lvl w:ilvl="7" w:tplc="08090003" w:tentative="1">
      <w:start w:val="1"/>
      <w:numFmt w:val="bullet"/>
      <w:lvlText w:val="o"/>
      <w:lvlJc w:val="left"/>
      <w:pPr>
        <w:ind w:left="2160" w:hanging="360"/>
      </w:pPr>
      <w:rPr>
        <w:rFonts w:ascii="Courier New" w:hAnsi="Courier New" w:cs="Courier New" w:hint="default"/>
      </w:rPr>
    </w:lvl>
    <w:lvl w:ilvl="8" w:tplc="08090005" w:tentative="1">
      <w:start w:val="1"/>
      <w:numFmt w:val="bullet"/>
      <w:lvlText w:val=""/>
      <w:lvlJc w:val="left"/>
      <w:pPr>
        <w:ind w:left="2880" w:hanging="360"/>
      </w:pPr>
      <w:rPr>
        <w:rFonts w:ascii="Wingdings" w:hAnsi="Wingdings" w:hint="default"/>
      </w:rPr>
    </w:lvl>
  </w:abstractNum>
  <w:abstractNum w:abstractNumId="31">
    <w:nsid w:val="69953B19"/>
    <w:multiLevelType w:val="multilevel"/>
    <w:tmpl w:val="D2B27F02"/>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32">
    <w:nsid w:val="6D7919C9"/>
    <w:multiLevelType w:val="hybridMultilevel"/>
    <w:tmpl w:val="C88898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F1F55E5"/>
    <w:multiLevelType w:val="multilevel"/>
    <w:tmpl w:val="CFCEA3DA"/>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040" w:hanging="1440"/>
      </w:pPr>
      <w:rPr>
        <w:rFonts w:hint="default"/>
        <w:b/>
      </w:rPr>
    </w:lvl>
  </w:abstractNum>
  <w:abstractNum w:abstractNumId="34">
    <w:nsid w:val="721E4623"/>
    <w:multiLevelType w:val="hybridMultilevel"/>
    <w:tmpl w:val="D06EAC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B1B1D8B"/>
    <w:multiLevelType w:val="hybridMultilevel"/>
    <w:tmpl w:val="12B4CC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D3A60F4"/>
    <w:multiLevelType w:val="hybridMultilevel"/>
    <w:tmpl w:val="FA0E7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67135B"/>
    <w:multiLevelType w:val="hybridMultilevel"/>
    <w:tmpl w:val="71F073F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32"/>
  </w:num>
  <w:num w:numId="3">
    <w:abstractNumId w:val="35"/>
  </w:num>
  <w:num w:numId="4">
    <w:abstractNumId w:val="15"/>
  </w:num>
  <w:num w:numId="5">
    <w:abstractNumId w:val="4"/>
  </w:num>
  <w:num w:numId="6">
    <w:abstractNumId w:val="17"/>
  </w:num>
  <w:num w:numId="7">
    <w:abstractNumId w:val="36"/>
  </w:num>
  <w:num w:numId="8">
    <w:abstractNumId w:val="3"/>
  </w:num>
  <w:num w:numId="9">
    <w:abstractNumId w:val="26"/>
  </w:num>
  <w:num w:numId="10">
    <w:abstractNumId w:val="19"/>
  </w:num>
  <w:num w:numId="11">
    <w:abstractNumId w:val="2"/>
  </w:num>
  <w:num w:numId="12">
    <w:abstractNumId w:val="16"/>
  </w:num>
  <w:num w:numId="13">
    <w:abstractNumId w:val="9"/>
  </w:num>
  <w:num w:numId="14">
    <w:abstractNumId w:val="30"/>
  </w:num>
  <w:num w:numId="15">
    <w:abstractNumId w:val="18"/>
  </w:num>
  <w:num w:numId="16">
    <w:abstractNumId w:val="22"/>
  </w:num>
  <w:num w:numId="17">
    <w:abstractNumId w:val="5"/>
  </w:num>
  <w:num w:numId="18">
    <w:abstractNumId w:val="23"/>
  </w:num>
  <w:num w:numId="19">
    <w:abstractNumId w:val="13"/>
  </w:num>
  <w:num w:numId="20">
    <w:abstractNumId w:val="12"/>
  </w:num>
  <w:num w:numId="21">
    <w:abstractNumId w:val="7"/>
  </w:num>
  <w:num w:numId="22">
    <w:abstractNumId w:val="25"/>
  </w:num>
  <w:num w:numId="23">
    <w:abstractNumId w:val="29"/>
  </w:num>
  <w:num w:numId="24">
    <w:abstractNumId w:val="31"/>
  </w:num>
  <w:num w:numId="25">
    <w:abstractNumId w:val="0"/>
  </w:num>
  <w:num w:numId="26">
    <w:abstractNumId w:val="27"/>
  </w:num>
  <w:num w:numId="27">
    <w:abstractNumId w:val="8"/>
  </w:num>
  <w:num w:numId="28">
    <w:abstractNumId w:val="34"/>
  </w:num>
  <w:num w:numId="29">
    <w:abstractNumId w:val="6"/>
  </w:num>
  <w:num w:numId="30">
    <w:abstractNumId w:val="33"/>
  </w:num>
  <w:num w:numId="31">
    <w:abstractNumId w:val="21"/>
  </w:num>
  <w:num w:numId="32">
    <w:abstractNumId w:val="28"/>
  </w:num>
  <w:num w:numId="33">
    <w:abstractNumId w:val="1"/>
  </w:num>
  <w:num w:numId="34">
    <w:abstractNumId w:val="37"/>
  </w:num>
  <w:num w:numId="35">
    <w:abstractNumId w:val="20"/>
  </w:num>
  <w:num w:numId="36">
    <w:abstractNumId w:val="11"/>
  </w:num>
  <w:num w:numId="37">
    <w:abstractNumId w:val="24"/>
  </w:num>
  <w:num w:numId="3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B6"/>
    <w:rsid w:val="000002F5"/>
    <w:rsid w:val="00001573"/>
    <w:rsid w:val="00003252"/>
    <w:rsid w:val="000049C6"/>
    <w:rsid w:val="0001053E"/>
    <w:rsid w:val="000121BF"/>
    <w:rsid w:val="0001542D"/>
    <w:rsid w:val="00022A28"/>
    <w:rsid w:val="00023098"/>
    <w:rsid w:val="00023911"/>
    <w:rsid w:val="00025542"/>
    <w:rsid w:val="00032D90"/>
    <w:rsid w:val="00034487"/>
    <w:rsid w:val="0003485D"/>
    <w:rsid w:val="0004170B"/>
    <w:rsid w:val="00041FD3"/>
    <w:rsid w:val="00044507"/>
    <w:rsid w:val="00044E6B"/>
    <w:rsid w:val="00053CCE"/>
    <w:rsid w:val="00056C1E"/>
    <w:rsid w:val="00062C45"/>
    <w:rsid w:val="00066C87"/>
    <w:rsid w:val="0007330C"/>
    <w:rsid w:val="00075B7D"/>
    <w:rsid w:val="00084639"/>
    <w:rsid w:val="00084F7A"/>
    <w:rsid w:val="00087497"/>
    <w:rsid w:val="00087EDD"/>
    <w:rsid w:val="000901A1"/>
    <w:rsid w:val="000A336B"/>
    <w:rsid w:val="000A53B1"/>
    <w:rsid w:val="000A5E0F"/>
    <w:rsid w:val="000A70DA"/>
    <w:rsid w:val="000B0E7A"/>
    <w:rsid w:val="000B3194"/>
    <w:rsid w:val="000B74AD"/>
    <w:rsid w:val="000B7958"/>
    <w:rsid w:val="000C0FFC"/>
    <w:rsid w:val="000C2C33"/>
    <w:rsid w:val="000C588D"/>
    <w:rsid w:val="000C7B63"/>
    <w:rsid w:val="000D0806"/>
    <w:rsid w:val="000D5EAF"/>
    <w:rsid w:val="000D79CE"/>
    <w:rsid w:val="000E37B1"/>
    <w:rsid w:val="000E5EE4"/>
    <w:rsid w:val="000E6A70"/>
    <w:rsid w:val="000F334B"/>
    <w:rsid w:val="000F51BE"/>
    <w:rsid w:val="000F7A0E"/>
    <w:rsid w:val="0010090C"/>
    <w:rsid w:val="0010437A"/>
    <w:rsid w:val="00106FE5"/>
    <w:rsid w:val="001109B2"/>
    <w:rsid w:val="00112FB1"/>
    <w:rsid w:val="001156E0"/>
    <w:rsid w:val="00116B50"/>
    <w:rsid w:val="001200A8"/>
    <w:rsid w:val="001262ED"/>
    <w:rsid w:val="00132761"/>
    <w:rsid w:val="00132E04"/>
    <w:rsid w:val="00133113"/>
    <w:rsid w:val="00133427"/>
    <w:rsid w:val="00141D94"/>
    <w:rsid w:val="00151FF7"/>
    <w:rsid w:val="001534FC"/>
    <w:rsid w:val="001547D0"/>
    <w:rsid w:val="00155B23"/>
    <w:rsid w:val="00157A55"/>
    <w:rsid w:val="00161DF0"/>
    <w:rsid w:val="0016256B"/>
    <w:rsid w:val="00166655"/>
    <w:rsid w:val="00170282"/>
    <w:rsid w:val="00171176"/>
    <w:rsid w:val="0017282D"/>
    <w:rsid w:val="0017291A"/>
    <w:rsid w:val="00172DF9"/>
    <w:rsid w:val="00173126"/>
    <w:rsid w:val="0017725F"/>
    <w:rsid w:val="001807E9"/>
    <w:rsid w:val="00186949"/>
    <w:rsid w:val="001908E3"/>
    <w:rsid w:val="00190BCB"/>
    <w:rsid w:val="001932DB"/>
    <w:rsid w:val="001976A4"/>
    <w:rsid w:val="001A0405"/>
    <w:rsid w:val="001A237D"/>
    <w:rsid w:val="001B0993"/>
    <w:rsid w:val="001B0B06"/>
    <w:rsid w:val="001B4737"/>
    <w:rsid w:val="001B5102"/>
    <w:rsid w:val="001B5B4D"/>
    <w:rsid w:val="001B7969"/>
    <w:rsid w:val="001B7C13"/>
    <w:rsid w:val="001C2A47"/>
    <w:rsid w:val="001C2D5A"/>
    <w:rsid w:val="001C5556"/>
    <w:rsid w:val="001C6013"/>
    <w:rsid w:val="001C7C05"/>
    <w:rsid w:val="001D07B8"/>
    <w:rsid w:val="001D2532"/>
    <w:rsid w:val="001D2E17"/>
    <w:rsid w:val="001D3E61"/>
    <w:rsid w:val="001D7A28"/>
    <w:rsid w:val="001E0F63"/>
    <w:rsid w:val="001E1416"/>
    <w:rsid w:val="001E19E1"/>
    <w:rsid w:val="001E534F"/>
    <w:rsid w:val="001E643F"/>
    <w:rsid w:val="001E743E"/>
    <w:rsid w:val="001F341F"/>
    <w:rsid w:val="001F4A6F"/>
    <w:rsid w:val="001F574D"/>
    <w:rsid w:val="0020506C"/>
    <w:rsid w:val="00206389"/>
    <w:rsid w:val="0020767F"/>
    <w:rsid w:val="00210636"/>
    <w:rsid w:val="00213607"/>
    <w:rsid w:val="00215499"/>
    <w:rsid w:val="00220246"/>
    <w:rsid w:val="002218CA"/>
    <w:rsid w:val="002249F3"/>
    <w:rsid w:val="002278E5"/>
    <w:rsid w:val="00227C9B"/>
    <w:rsid w:val="00235F45"/>
    <w:rsid w:val="00236BCF"/>
    <w:rsid w:val="00237FA3"/>
    <w:rsid w:val="002415DB"/>
    <w:rsid w:val="0024350B"/>
    <w:rsid w:val="0024485F"/>
    <w:rsid w:val="002453DE"/>
    <w:rsid w:val="00245809"/>
    <w:rsid w:val="002474AB"/>
    <w:rsid w:val="0024769B"/>
    <w:rsid w:val="00247992"/>
    <w:rsid w:val="002501F7"/>
    <w:rsid w:val="002507D6"/>
    <w:rsid w:val="00251D34"/>
    <w:rsid w:val="002539C2"/>
    <w:rsid w:val="00256D16"/>
    <w:rsid w:val="002631B2"/>
    <w:rsid w:val="00264324"/>
    <w:rsid w:val="002670BB"/>
    <w:rsid w:val="0027361B"/>
    <w:rsid w:val="002741FE"/>
    <w:rsid w:val="00275224"/>
    <w:rsid w:val="00276C52"/>
    <w:rsid w:val="00277AAC"/>
    <w:rsid w:val="002807ED"/>
    <w:rsid w:val="00281999"/>
    <w:rsid w:val="0028353C"/>
    <w:rsid w:val="00284130"/>
    <w:rsid w:val="00290426"/>
    <w:rsid w:val="00290CB2"/>
    <w:rsid w:val="002930EF"/>
    <w:rsid w:val="0029512E"/>
    <w:rsid w:val="0029610B"/>
    <w:rsid w:val="002A1768"/>
    <w:rsid w:val="002A5ADF"/>
    <w:rsid w:val="002A71E9"/>
    <w:rsid w:val="002B1357"/>
    <w:rsid w:val="002B2BE1"/>
    <w:rsid w:val="002C1BA0"/>
    <w:rsid w:val="002C2957"/>
    <w:rsid w:val="002C2E91"/>
    <w:rsid w:val="002C335C"/>
    <w:rsid w:val="002C48AA"/>
    <w:rsid w:val="002C5BA0"/>
    <w:rsid w:val="002C7F83"/>
    <w:rsid w:val="002D358A"/>
    <w:rsid w:val="002D3C6E"/>
    <w:rsid w:val="002D3E51"/>
    <w:rsid w:val="002D7216"/>
    <w:rsid w:val="002E5FD8"/>
    <w:rsid w:val="002E6A43"/>
    <w:rsid w:val="002F1650"/>
    <w:rsid w:val="002F4C71"/>
    <w:rsid w:val="003021D1"/>
    <w:rsid w:val="00303AFA"/>
    <w:rsid w:val="00303CDC"/>
    <w:rsid w:val="00304094"/>
    <w:rsid w:val="003060B4"/>
    <w:rsid w:val="0030650F"/>
    <w:rsid w:val="003103F2"/>
    <w:rsid w:val="003112C6"/>
    <w:rsid w:val="0031134C"/>
    <w:rsid w:val="003122E6"/>
    <w:rsid w:val="003127D8"/>
    <w:rsid w:val="00312919"/>
    <w:rsid w:val="00316786"/>
    <w:rsid w:val="00317B4D"/>
    <w:rsid w:val="00320B58"/>
    <w:rsid w:val="00323FBA"/>
    <w:rsid w:val="00324F8C"/>
    <w:rsid w:val="003258E8"/>
    <w:rsid w:val="00325AB1"/>
    <w:rsid w:val="00327BE2"/>
    <w:rsid w:val="00332ABA"/>
    <w:rsid w:val="003360FB"/>
    <w:rsid w:val="00336935"/>
    <w:rsid w:val="00345008"/>
    <w:rsid w:val="00345383"/>
    <w:rsid w:val="003507A5"/>
    <w:rsid w:val="00353F54"/>
    <w:rsid w:val="00356872"/>
    <w:rsid w:val="003569DA"/>
    <w:rsid w:val="003569FE"/>
    <w:rsid w:val="00357004"/>
    <w:rsid w:val="003575D7"/>
    <w:rsid w:val="003579AD"/>
    <w:rsid w:val="00360AB5"/>
    <w:rsid w:val="00360EF6"/>
    <w:rsid w:val="003631A0"/>
    <w:rsid w:val="00364749"/>
    <w:rsid w:val="00364ED6"/>
    <w:rsid w:val="00366995"/>
    <w:rsid w:val="00367AA1"/>
    <w:rsid w:val="00367D13"/>
    <w:rsid w:val="00370033"/>
    <w:rsid w:val="003704FB"/>
    <w:rsid w:val="00370535"/>
    <w:rsid w:val="003718CC"/>
    <w:rsid w:val="00371E6E"/>
    <w:rsid w:val="0037343C"/>
    <w:rsid w:val="003734FD"/>
    <w:rsid w:val="00376217"/>
    <w:rsid w:val="003842DE"/>
    <w:rsid w:val="003A1E52"/>
    <w:rsid w:val="003A2C69"/>
    <w:rsid w:val="003A4E3E"/>
    <w:rsid w:val="003A6448"/>
    <w:rsid w:val="003A650A"/>
    <w:rsid w:val="003A785D"/>
    <w:rsid w:val="003B25E8"/>
    <w:rsid w:val="003B2753"/>
    <w:rsid w:val="003B28CA"/>
    <w:rsid w:val="003B527B"/>
    <w:rsid w:val="003B61B5"/>
    <w:rsid w:val="003C253B"/>
    <w:rsid w:val="003C5452"/>
    <w:rsid w:val="003C6B4E"/>
    <w:rsid w:val="003D06BB"/>
    <w:rsid w:val="003D10F4"/>
    <w:rsid w:val="003D1434"/>
    <w:rsid w:val="003D20F2"/>
    <w:rsid w:val="003D26F6"/>
    <w:rsid w:val="003D2FFE"/>
    <w:rsid w:val="003D30D5"/>
    <w:rsid w:val="003D7766"/>
    <w:rsid w:val="003E5D6A"/>
    <w:rsid w:val="003E61F6"/>
    <w:rsid w:val="003F72BF"/>
    <w:rsid w:val="00400B3C"/>
    <w:rsid w:val="00401459"/>
    <w:rsid w:val="0040413E"/>
    <w:rsid w:val="00404A19"/>
    <w:rsid w:val="00410B0A"/>
    <w:rsid w:val="00411C3F"/>
    <w:rsid w:val="004179CB"/>
    <w:rsid w:val="00420D17"/>
    <w:rsid w:val="00422AD9"/>
    <w:rsid w:val="00423007"/>
    <w:rsid w:val="004240B8"/>
    <w:rsid w:val="00425D1E"/>
    <w:rsid w:val="00426A83"/>
    <w:rsid w:val="00426C31"/>
    <w:rsid w:val="00432351"/>
    <w:rsid w:val="00436DFC"/>
    <w:rsid w:val="00446EFE"/>
    <w:rsid w:val="00447286"/>
    <w:rsid w:val="0045597C"/>
    <w:rsid w:val="00456535"/>
    <w:rsid w:val="00457080"/>
    <w:rsid w:val="0046584A"/>
    <w:rsid w:val="00466A21"/>
    <w:rsid w:val="00467BB0"/>
    <w:rsid w:val="00473E4A"/>
    <w:rsid w:val="00480727"/>
    <w:rsid w:val="00480E8E"/>
    <w:rsid w:val="0048185A"/>
    <w:rsid w:val="00482492"/>
    <w:rsid w:val="00484F99"/>
    <w:rsid w:val="00487C58"/>
    <w:rsid w:val="00487D89"/>
    <w:rsid w:val="00491CEF"/>
    <w:rsid w:val="004934AF"/>
    <w:rsid w:val="00497179"/>
    <w:rsid w:val="004A084A"/>
    <w:rsid w:val="004A5404"/>
    <w:rsid w:val="004B176E"/>
    <w:rsid w:val="004B6BFC"/>
    <w:rsid w:val="004B72AF"/>
    <w:rsid w:val="004C0055"/>
    <w:rsid w:val="004C052D"/>
    <w:rsid w:val="004C43FE"/>
    <w:rsid w:val="004C6DC7"/>
    <w:rsid w:val="004D051D"/>
    <w:rsid w:val="004D1F00"/>
    <w:rsid w:val="004D3F04"/>
    <w:rsid w:val="004D550F"/>
    <w:rsid w:val="004D5A0D"/>
    <w:rsid w:val="004D63BF"/>
    <w:rsid w:val="004D7F75"/>
    <w:rsid w:val="004E1A45"/>
    <w:rsid w:val="004E3B9C"/>
    <w:rsid w:val="004E4DCF"/>
    <w:rsid w:val="004E4E1B"/>
    <w:rsid w:val="004E76AA"/>
    <w:rsid w:val="004E7AF6"/>
    <w:rsid w:val="004F29D7"/>
    <w:rsid w:val="004F4EDA"/>
    <w:rsid w:val="005000F5"/>
    <w:rsid w:val="005021E3"/>
    <w:rsid w:val="00502AC8"/>
    <w:rsid w:val="00507F68"/>
    <w:rsid w:val="005110A7"/>
    <w:rsid w:val="005130A2"/>
    <w:rsid w:val="00513D70"/>
    <w:rsid w:val="00514724"/>
    <w:rsid w:val="00514D8A"/>
    <w:rsid w:val="005172E4"/>
    <w:rsid w:val="0051751F"/>
    <w:rsid w:val="00525DE9"/>
    <w:rsid w:val="0052785E"/>
    <w:rsid w:val="00527A11"/>
    <w:rsid w:val="00527B7D"/>
    <w:rsid w:val="00530C52"/>
    <w:rsid w:val="00532397"/>
    <w:rsid w:val="0053246D"/>
    <w:rsid w:val="00532AD7"/>
    <w:rsid w:val="00535486"/>
    <w:rsid w:val="005356C3"/>
    <w:rsid w:val="0053722B"/>
    <w:rsid w:val="00537568"/>
    <w:rsid w:val="00540A95"/>
    <w:rsid w:val="00544301"/>
    <w:rsid w:val="0054549A"/>
    <w:rsid w:val="00545E8B"/>
    <w:rsid w:val="00547EB5"/>
    <w:rsid w:val="005514CC"/>
    <w:rsid w:val="00551E37"/>
    <w:rsid w:val="00557B47"/>
    <w:rsid w:val="00560555"/>
    <w:rsid w:val="00560C99"/>
    <w:rsid w:val="0056604C"/>
    <w:rsid w:val="005666DF"/>
    <w:rsid w:val="0057341E"/>
    <w:rsid w:val="005737E1"/>
    <w:rsid w:val="00582DB0"/>
    <w:rsid w:val="00586651"/>
    <w:rsid w:val="0059150F"/>
    <w:rsid w:val="00591BF8"/>
    <w:rsid w:val="005928AA"/>
    <w:rsid w:val="0059357A"/>
    <w:rsid w:val="0059393B"/>
    <w:rsid w:val="00595156"/>
    <w:rsid w:val="00595CD3"/>
    <w:rsid w:val="005A6902"/>
    <w:rsid w:val="005A6D0E"/>
    <w:rsid w:val="005A6DBA"/>
    <w:rsid w:val="005B0388"/>
    <w:rsid w:val="005B0A67"/>
    <w:rsid w:val="005B10A0"/>
    <w:rsid w:val="005B2694"/>
    <w:rsid w:val="005B3831"/>
    <w:rsid w:val="005B3A4C"/>
    <w:rsid w:val="005B58C8"/>
    <w:rsid w:val="005C0D49"/>
    <w:rsid w:val="005C2A0B"/>
    <w:rsid w:val="005D1A51"/>
    <w:rsid w:val="005D3EC3"/>
    <w:rsid w:val="005E0371"/>
    <w:rsid w:val="005E34E6"/>
    <w:rsid w:val="005E3C5B"/>
    <w:rsid w:val="005F3798"/>
    <w:rsid w:val="005F53FC"/>
    <w:rsid w:val="006024DC"/>
    <w:rsid w:val="00607D2A"/>
    <w:rsid w:val="00614F95"/>
    <w:rsid w:val="0061666B"/>
    <w:rsid w:val="00621E05"/>
    <w:rsid w:val="00622196"/>
    <w:rsid w:val="00624982"/>
    <w:rsid w:val="00627F7C"/>
    <w:rsid w:val="00630BF9"/>
    <w:rsid w:val="00633B9B"/>
    <w:rsid w:val="00634DE0"/>
    <w:rsid w:val="00640B67"/>
    <w:rsid w:val="00642098"/>
    <w:rsid w:val="0064505A"/>
    <w:rsid w:val="00645760"/>
    <w:rsid w:val="00646489"/>
    <w:rsid w:val="00653A8D"/>
    <w:rsid w:val="00654BC1"/>
    <w:rsid w:val="006615C8"/>
    <w:rsid w:val="0066494E"/>
    <w:rsid w:val="00666764"/>
    <w:rsid w:val="00667936"/>
    <w:rsid w:val="006701A3"/>
    <w:rsid w:val="00671E67"/>
    <w:rsid w:val="006826AD"/>
    <w:rsid w:val="006827D4"/>
    <w:rsid w:val="0068313A"/>
    <w:rsid w:val="006969B2"/>
    <w:rsid w:val="00697E7A"/>
    <w:rsid w:val="006A00A4"/>
    <w:rsid w:val="006A0F96"/>
    <w:rsid w:val="006A1441"/>
    <w:rsid w:val="006A1D94"/>
    <w:rsid w:val="006A2422"/>
    <w:rsid w:val="006A2E40"/>
    <w:rsid w:val="006A5647"/>
    <w:rsid w:val="006B2E22"/>
    <w:rsid w:val="006B657A"/>
    <w:rsid w:val="006B6C38"/>
    <w:rsid w:val="006C0382"/>
    <w:rsid w:val="006C0EEF"/>
    <w:rsid w:val="006C0FB9"/>
    <w:rsid w:val="006C1050"/>
    <w:rsid w:val="006C13F6"/>
    <w:rsid w:val="006C1D7F"/>
    <w:rsid w:val="006C4A0C"/>
    <w:rsid w:val="006C649E"/>
    <w:rsid w:val="006C6F3D"/>
    <w:rsid w:val="006D43A4"/>
    <w:rsid w:val="006D523A"/>
    <w:rsid w:val="006D5BF4"/>
    <w:rsid w:val="006D6A32"/>
    <w:rsid w:val="006E06D4"/>
    <w:rsid w:val="006E08E2"/>
    <w:rsid w:val="006E324E"/>
    <w:rsid w:val="006E7003"/>
    <w:rsid w:val="006E72B0"/>
    <w:rsid w:val="006F1AA7"/>
    <w:rsid w:val="006F269F"/>
    <w:rsid w:val="006F3F52"/>
    <w:rsid w:val="006F61F4"/>
    <w:rsid w:val="007013B4"/>
    <w:rsid w:val="007055FD"/>
    <w:rsid w:val="00706810"/>
    <w:rsid w:val="00707B33"/>
    <w:rsid w:val="00712073"/>
    <w:rsid w:val="007143EE"/>
    <w:rsid w:val="00714C32"/>
    <w:rsid w:val="007168CD"/>
    <w:rsid w:val="00720E38"/>
    <w:rsid w:val="0072270A"/>
    <w:rsid w:val="00723058"/>
    <w:rsid w:val="007236A9"/>
    <w:rsid w:val="0073183B"/>
    <w:rsid w:val="007319A5"/>
    <w:rsid w:val="0073304E"/>
    <w:rsid w:val="0074005B"/>
    <w:rsid w:val="00742AC5"/>
    <w:rsid w:val="00742FEE"/>
    <w:rsid w:val="007431DD"/>
    <w:rsid w:val="00744B55"/>
    <w:rsid w:val="00747D70"/>
    <w:rsid w:val="0075250C"/>
    <w:rsid w:val="00754766"/>
    <w:rsid w:val="007548C4"/>
    <w:rsid w:val="00757FF1"/>
    <w:rsid w:val="007602B2"/>
    <w:rsid w:val="007669C2"/>
    <w:rsid w:val="00767430"/>
    <w:rsid w:val="00772282"/>
    <w:rsid w:val="007743DF"/>
    <w:rsid w:val="007743F0"/>
    <w:rsid w:val="007745BE"/>
    <w:rsid w:val="00775D04"/>
    <w:rsid w:val="007845BC"/>
    <w:rsid w:val="00786C46"/>
    <w:rsid w:val="007933B3"/>
    <w:rsid w:val="007A3D33"/>
    <w:rsid w:val="007A58BF"/>
    <w:rsid w:val="007A7A52"/>
    <w:rsid w:val="007A7B49"/>
    <w:rsid w:val="007B2D21"/>
    <w:rsid w:val="007C03B7"/>
    <w:rsid w:val="007C074A"/>
    <w:rsid w:val="007C3349"/>
    <w:rsid w:val="007C3387"/>
    <w:rsid w:val="007C435F"/>
    <w:rsid w:val="007C65DC"/>
    <w:rsid w:val="007D0055"/>
    <w:rsid w:val="007D13B0"/>
    <w:rsid w:val="007D1DDD"/>
    <w:rsid w:val="007D2431"/>
    <w:rsid w:val="007D3878"/>
    <w:rsid w:val="007D54D7"/>
    <w:rsid w:val="007D5C42"/>
    <w:rsid w:val="007D6973"/>
    <w:rsid w:val="007E0373"/>
    <w:rsid w:val="007E2CBB"/>
    <w:rsid w:val="007E37DB"/>
    <w:rsid w:val="007E501A"/>
    <w:rsid w:val="007E5687"/>
    <w:rsid w:val="007F2BAD"/>
    <w:rsid w:val="007F79CF"/>
    <w:rsid w:val="0080084E"/>
    <w:rsid w:val="0080099E"/>
    <w:rsid w:val="00800AEF"/>
    <w:rsid w:val="00800F26"/>
    <w:rsid w:val="00801DFE"/>
    <w:rsid w:val="00804701"/>
    <w:rsid w:val="00804981"/>
    <w:rsid w:val="008060C5"/>
    <w:rsid w:val="0080619B"/>
    <w:rsid w:val="00811CAC"/>
    <w:rsid w:val="008137B0"/>
    <w:rsid w:val="00815AA9"/>
    <w:rsid w:val="008210D9"/>
    <w:rsid w:val="0082180F"/>
    <w:rsid w:val="00825ED6"/>
    <w:rsid w:val="0082623F"/>
    <w:rsid w:val="0083092C"/>
    <w:rsid w:val="0083665F"/>
    <w:rsid w:val="00836F95"/>
    <w:rsid w:val="008373D5"/>
    <w:rsid w:val="00841F22"/>
    <w:rsid w:val="0084209E"/>
    <w:rsid w:val="00847526"/>
    <w:rsid w:val="00850150"/>
    <w:rsid w:val="00855E68"/>
    <w:rsid w:val="008561BC"/>
    <w:rsid w:val="0086338A"/>
    <w:rsid w:val="00863852"/>
    <w:rsid w:val="00865D05"/>
    <w:rsid w:val="008679A8"/>
    <w:rsid w:val="0087344C"/>
    <w:rsid w:val="00873F6B"/>
    <w:rsid w:val="00876191"/>
    <w:rsid w:val="00877146"/>
    <w:rsid w:val="008774E0"/>
    <w:rsid w:val="00877CCC"/>
    <w:rsid w:val="008809F7"/>
    <w:rsid w:val="00880BDC"/>
    <w:rsid w:val="0088120E"/>
    <w:rsid w:val="00884E52"/>
    <w:rsid w:val="0088779B"/>
    <w:rsid w:val="008A51A6"/>
    <w:rsid w:val="008A576E"/>
    <w:rsid w:val="008A65C9"/>
    <w:rsid w:val="008B135A"/>
    <w:rsid w:val="008B3EC8"/>
    <w:rsid w:val="008B63A0"/>
    <w:rsid w:val="008B641B"/>
    <w:rsid w:val="008B7423"/>
    <w:rsid w:val="008C5152"/>
    <w:rsid w:val="008C5BD5"/>
    <w:rsid w:val="008C78A8"/>
    <w:rsid w:val="008C7A45"/>
    <w:rsid w:val="008D134F"/>
    <w:rsid w:val="008D209E"/>
    <w:rsid w:val="008D3FF5"/>
    <w:rsid w:val="008D41D4"/>
    <w:rsid w:val="008D4EC1"/>
    <w:rsid w:val="008D6352"/>
    <w:rsid w:val="008D71E0"/>
    <w:rsid w:val="008D7839"/>
    <w:rsid w:val="008E6AAB"/>
    <w:rsid w:val="008F1658"/>
    <w:rsid w:val="008F1AD9"/>
    <w:rsid w:val="008F2F8F"/>
    <w:rsid w:val="008F326C"/>
    <w:rsid w:val="008F58BF"/>
    <w:rsid w:val="008F5A09"/>
    <w:rsid w:val="008F640E"/>
    <w:rsid w:val="00900E5C"/>
    <w:rsid w:val="00901FEE"/>
    <w:rsid w:val="00902D6A"/>
    <w:rsid w:val="0090647E"/>
    <w:rsid w:val="00912596"/>
    <w:rsid w:val="00912675"/>
    <w:rsid w:val="00913DD8"/>
    <w:rsid w:val="00913FA5"/>
    <w:rsid w:val="009146E2"/>
    <w:rsid w:val="00922823"/>
    <w:rsid w:val="00922EFE"/>
    <w:rsid w:val="00925A23"/>
    <w:rsid w:val="00927BF4"/>
    <w:rsid w:val="00927FA0"/>
    <w:rsid w:val="00933EED"/>
    <w:rsid w:val="00937A2D"/>
    <w:rsid w:val="00941A7C"/>
    <w:rsid w:val="00942A61"/>
    <w:rsid w:val="00943A25"/>
    <w:rsid w:val="00944FB7"/>
    <w:rsid w:val="00946F95"/>
    <w:rsid w:val="00951274"/>
    <w:rsid w:val="00951BD0"/>
    <w:rsid w:val="0095405F"/>
    <w:rsid w:val="009557A9"/>
    <w:rsid w:val="00960AD9"/>
    <w:rsid w:val="0096285D"/>
    <w:rsid w:val="00966DCF"/>
    <w:rsid w:val="00966FE7"/>
    <w:rsid w:val="00967979"/>
    <w:rsid w:val="00967F85"/>
    <w:rsid w:val="00970F52"/>
    <w:rsid w:val="009724CC"/>
    <w:rsid w:val="00974322"/>
    <w:rsid w:val="0097484A"/>
    <w:rsid w:val="009754EA"/>
    <w:rsid w:val="00976FC6"/>
    <w:rsid w:val="009773BF"/>
    <w:rsid w:val="00977A9B"/>
    <w:rsid w:val="0098021E"/>
    <w:rsid w:val="009815E1"/>
    <w:rsid w:val="009826E7"/>
    <w:rsid w:val="0098326B"/>
    <w:rsid w:val="009857EB"/>
    <w:rsid w:val="00987185"/>
    <w:rsid w:val="009914BC"/>
    <w:rsid w:val="0099266E"/>
    <w:rsid w:val="009940EF"/>
    <w:rsid w:val="0099523E"/>
    <w:rsid w:val="009A4FA9"/>
    <w:rsid w:val="009A597E"/>
    <w:rsid w:val="009A648E"/>
    <w:rsid w:val="009A668C"/>
    <w:rsid w:val="009B175E"/>
    <w:rsid w:val="009B2D74"/>
    <w:rsid w:val="009B5F38"/>
    <w:rsid w:val="009C086D"/>
    <w:rsid w:val="009C0BB1"/>
    <w:rsid w:val="009C0E55"/>
    <w:rsid w:val="009C3B00"/>
    <w:rsid w:val="009C4D29"/>
    <w:rsid w:val="009C7F85"/>
    <w:rsid w:val="009D2FA7"/>
    <w:rsid w:val="009D3F64"/>
    <w:rsid w:val="009E284F"/>
    <w:rsid w:val="009E6F18"/>
    <w:rsid w:val="00A00B37"/>
    <w:rsid w:val="00A03820"/>
    <w:rsid w:val="00A069E2"/>
    <w:rsid w:val="00A07358"/>
    <w:rsid w:val="00A10E37"/>
    <w:rsid w:val="00A11FD2"/>
    <w:rsid w:val="00A1423C"/>
    <w:rsid w:val="00A20F67"/>
    <w:rsid w:val="00A24909"/>
    <w:rsid w:val="00A24EBC"/>
    <w:rsid w:val="00A33D79"/>
    <w:rsid w:val="00A35549"/>
    <w:rsid w:val="00A3668B"/>
    <w:rsid w:val="00A37DDF"/>
    <w:rsid w:val="00A42704"/>
    <w:rsid w:val="00A42D45"/>
    <w:rsid w:val="00A453CF"/>
    <w:rsid w:val="00A46B6F"/>
    <w:rsid w:val="00A50255"/>
    <w:rsid w:val="00A52A69"/>
    <w:rsid w:val="00A5479A"/>
    <w:rsid w:val="00A60A3E"/>
    <w:rsid w:val="00A61C53"/>
    <w:rsid w:val="00A632A9"/>
    <w:rsid w:val="00A64D07"/>
    <w:rsid w:val="00A679DF"/>
    <w:rsid w:val="00A80448"/>
    <w:rsid w:val="00A83465"/>
    <w:rsid w:val="00A8565E"/>
    <w:rsid w:val="00A916BB"/>
    <w:rsid w:val="00A918D4"/>
    <w:rsid w:val="00A930A1"/>
    <w:rsid w:val="00A97234"/>
    <w:rsid w:val="00A972F6"/>
    <w:rsid w:val="00A97E71"/>
    <w:rsid w:val="00AA03BA"/>
    <w:rsid w:val="00AA143A"/>
    <w:rsid w:val="00AA1E8F"/>
    <w:rsid w:val="00AA23F5"/>
    <w:rsid w:val="00AA4288"/>
    <w:rsid w:val="00AA63C3"/>
    <w:rsid w:val="00AB1510"/>
    <w:rsid w:val="00AB3159"/>
    <w:rsid w:val="00AB5559"/>
    <w:rsid w:val="00AB6716"/>
    <w:rsid w:val="00AC23BC"/>
    <w:rsid w:val="00AC2B44"/>
    <w:rsid w:val="00AC4001"/>
    <w:rsid w:val="00AC485B"/>
    <w:rsid w:val="00AC4972"/>
    <w:rsid w:val="00AC55E6"/>
    <w:rsid w:val="00AC59EB"/>
    <w:rsid w:val="00AD4348"/>
    <w:rsid w:val="00AD4779"/>
    <w:rsid w:val="00AE2338"/>
    <w:rsid w:val="00AE2855"/>
    <w:rsid w:val="00AE5065"/>
    <w:rsid w:val="00AE6609"/>
    <w:rsid w:val="00AE6843"/>
    <w:rsid w:val="00AE7F92"/>
    <w:rsid w:val="00AF04A6"/>
    <w:rsid w:val="00AF0DC2"/>
    <w:rsid w:val="00AF1200"/>
    <w:rsid w:val="00AF4D85"/>
    <w:rsid w:val="00AF5D2E"/>
    <w:rsid w:val="00AF63EF"/>
    <w:rsid w:val="00B03154"/>
    <w:rsid w:val="00B056C8"/>
    <w:rsid w:val="00B11BB0"/>
    <w:rsid w:val="00B12386"/>
    <w:rsid w:val="00B12D9D"/>
    <w:rsid w:val="00B13D45"/>
    <w:rsid w:val="00B15474"/>
    <w:rsid w:val="00B200D1"/>
    <w:rsid w:val="00B230A0"/>
    <w:rsid w:val="00B23270"/>
    <w:rsid w:val="00B25F60"/>
    <w:rsid w:val="00B2697F"/>
    <w:rsid w:val="00B3326D"/>
    <w:rsid w:val="00B338DF"/>
    <w:rsid w:val="00B34197"/>
    <w:rsid w:val="00B35CDC"/>
    <w:rsid w:val="00B35F66"/>
    <w:rsid w:val="00B4199F"/>
    <w:rsid w:val="00B45A30"/>
    <w:rsid w:val="00B46A52"/>
    <w:rsid w:val="00B518C4"/>
    <w:rsid w:val="00B5326A"/>
    <w:rsid w:val="00B6621A"/>
    <w:rsid w:val="00B66232"/>
    <w:rsid w:val="00B6668C"/>
    <w:rsid w:val="00B66F6D"/>
    <w:rsid w:val="00B67205"/>
    <w:rsid w:val="00B7063F"/>
    <w:rsid w:val="00B70932"/>
    <w:rsid w:val="00B71B40"/>
    <w:rsid w:val="00B74923"/>
    <w:rsid w:val="00B76888"/>
    <w:rsid w:val="00B76FA9"/>
    <w:rsid w:val="00B828C4"/>
    <w:rsid w:val="00B83156"/>
    <w:rsid w:val="00B91CF9"/>
    <w:rsid w:val="00B95862"/>
    <w:rsid w:val="00B95F63"/>
    <w:rsid w:val="00BA1374"/>
    <w:rsid w:val="00BA6CAD"/>
    <w:rsid w:val="00BA7D25"/>
    <w:rsid w:val="00BA7E40"/>
    <w:rsid w:val="00BB21EE"/>
    <w:rsid w:val="00BB2982"/>
    <w:rsid w:val="00BB7709"/>
    <w:rsid w:val="00BC0C8B"/>
    <w:rsid w:val="00BC1B83"/>
    <w:rsid w:val="00BC21C0"/>
    <w:rsid w:val="00BC2651"/>
    <w:rsid w:val="00BC2CE5"/>
    <w:rsid w:val="00BC5660"/>
    <w:rsid w:val="00BC5C0A"/>
    <w:rsid w:val="00BD17D7"/>
    <w:rsid w:val="00BD5085"/>
    <w:rsid w:val="00BD601F"/>
    <w:rsid w:val="00BD67CF"/>
    <w:rsid w:val="00BD79FF"/>
    <w:rsid w:val="00BD7C62"/>
    <w:rsid w:val="00BE2DC1"/>
    <w:rsid w:val="00BE4683"/>
    <w:rsid w:val="00BE4B2A"/>
    <w:rsid w:val="00BE671E"/>
    <w:rsid w:val="00BE6BAA"/>
    <w:rsid w:val="00BE74B9"/>
    <w:rsid w:val="00BF1087"/>
    <w:rsid w:val="00BF162E"/>
    <w:rsid w:val="00BF4FB1"/>
    <w:rsid w:val="00BF66FF"/>
    <w:rsid w:val="00BF7190"/>
    <w:rsid w:val="00C00988"/>
    <w:rsid w:val="00C00ED6"/>
    <w:rsid w:val="00C0374B"/>
    <w:rsid w:val="00C03B18"/>
    <w:rsid w:val="00C04B3C"/>
    <w:rsid w:val="00C13571"/>
    <w:rsid w:val="00C243D9"/>
    <w:rsid w:val="00C252E5"/>
    <w:rsid w:val="00C25914"/>
    <w:rsid w:val="00C25AD0"/>
    <w:rsid w:val="00C268AC"/>
    <w:rsid w:val="00C33A39"/>
    <w:rsid w:val="00C342A0"/>
    <w:rsid w:val="00C40C60"/>
    <w:rsid w:val="00C42D0B"/>
    <w:rsid w:val="00C465FC"/>
    <w:rsid w:val="00C475B9"/>
    <w:rsid w:val="00C47DDE"/>
    <w:rsid w:val="00C53B4D"/>
    <w:rsid w:val="00C53C30"/>
    <w:rsid w:val="00C542B5"/>
    <w:rsid w:val="00C55BF4"/>
    <w:rsid w:val="00C66ED8"/>
    <w:rsid w:val="00C67AFF"/>
    <w:rsid w:val="00C67FE7"/>
    <w:rsid w:val="00C72941"/>
    <w:rsid w:val="00C868FD"/>
    <w:rsid w:val="00C9183A"/>
    <w:rsid w:val="00C91BB6"/>
    <w:rsid w:val="00C92D1B"/>
    <w:rsid w:val="00C94585"/>
    <w:rsid w:val="00C96A86"/>
    <w:rsid w:val="00CA1808"/>
    <w:rsid w:val="00CA24F3"/>
    <w:rsid w:val="00CA5295"/>
    <w:rsid w:val="00CA718F"/>
    <w:rsid w:val="00CB37DB"/>
    <w:rsid w:val="00CB3C62"/>
    <w:rsid w:val="00CC345B"/>
    <w:rsid w:val="00CD0F47"/>
    <w:rsid w:val="00CD10F2"/>
    <w:rsid w:val="00CD233D"/>
    <w:rsid w:val="00CD285F"/>
    <w:rsid w:val="00CD392F"/>
    <w:rsid w:val="00CD3A89"/>
    <w:rsid w:val="00CD3EF1"/>
    <w:rsid w:val="00CD589B"/>
    <w:rsid w:val="00CE2C66"/>
    <w:rsid w:val="00CE7E4A"/>
    <w:rsid w:val="00CF2493"/>
    <w:rsid w:val="00CF2EAD"/>
    <w:rsid w:val="00CF3B6E"/>
    <w:rsid w:val="00CF4CB4"/>
    <w:rsid w:val="00CF64C5"/>
    <w:rsid w:val="00CF7AB5"/>
    <w:rsid w:val="00D00672"/>
    <w:rsid w:val="00D02D82"/>
    <w:rsid w:val="00D049ED"/>
    <w:rsid w:val="00D05771"/>
    <w:rsid w:val="00D10ACE"/>
    <w:rsid w:val="00D10ED8"/>
    <w:rsid w:val="00D138A3"/>
    <w:rsid w:val="00D13B5F"/>
    <w:rsid w:val="00D13D1E"/>
    <w:rsid w:val="00D21C8E"/>
    <w:rsid w:val="00D40E53"/>
    <w:rsid w:val="00D42828"/>
    <w:rsid w:val="00D44341"/>
    <w:rsid w:val="00D4467F"/>
    <w:rsid w:val="00D45888"/>
    <w:rsid w:val="00D51704"/>
    <w:rsid w:val="00D5181E"/>
    <w:rsid w:val="00D51D94"/>
    <w:rsid w:val="00D536B6"/>
    <w:rsid w:val="00D565AB"/>
    <w:rsid w:val="00D5682F"/>
    <w:rsid w:val="00D60921"/>
    <w:rsid w:val="00D61E17"/>
    <w:rsid w:val="00D62526"/>
    <w:rsid w:val="00D647DB"/>
    <w:rsid w:val="00D66ED4"/>
    <w:rsid w:val="00D675E8"/>
    <w:rsid w:val="00D7705A"/>
    <w:rsid w:val="00D77073"/>
    <w:rsid w:val="00D77A2A"/>
    <w:rsid w:val="00D80B1D"/>
    <w:rsid w:val="00D80DC1"/>
    <w:rsid w:val="00D8105C"/>
    <w:rsid w:val="00D8169E"/>
    <w:rsid w:val="00D82D68"/>
    <w:rsid w:val="00D82F14"/>
    <w:rsid w:val="00D849E4"/>
    <w:rsid w:val="00D858A0"/>
    <w:rsid w:val="00D94CE4"/>
    <w:rsid w:val="00D94D98"/>
    <w:rsid w:val="00DA0B5D"/>
    <w:rsid w:val="00DA21CD"/>
    <w:rsid w:val="00DA3CA0"/>
    <w:rsid w:val="00DA538E"/>
    <w:rsid w:val="00DA6978"/>
    <w:rsid w:val="00DA6B24"/>
    <w:rsid w:val="00DB0186"/>
    <w:rsid w:val="00DB271A"/>
    <w:rsid w:val="00DB3A59"/>
    <w:rsid w:val="00DB4980"/>
    <w:rsid w:val="00DB6DF0"/>
    <w:rsid w:val="00DC1285"/>
    <w:rsid w:val="00DC5A81"/>
    <w:rsid w:val="00DD0E03"/>
    <w:rsid w:val="00DE0125"/>
    <w:rsid w:val="00DE0369"/>
    <w:rsid w:val="00DE266A"/>
    <w:rsid w:val="00DE3ACD"/>
    <w:rsid w:val="00DF2463"/>
    <w:rsid w:val="00DF3150"/>
    <w:rsid w:val="00DF49C2"/>
    <w:rsid w:val="00DF5EAB"/>
    <w:rsid w:val="00E00294"/>
    <w:rsid w:val="00E00730"/>
    <w:rsid w:val="00E00A57"/>
    <w:rsid w:val="00E0530E"/>
    <w:rsid w:val="00E0710A"/>
    <w:rsid w:val="00E07EB8"/>
    <w:rsid w:val="00E11B1E"/>
    <w:rsid w:val="00E12DA9"/>
    <w:rsid w:val="00E12EC4"/>
    <w:rsid w:val="00E148C5"/>
    <w:rsid w:val="00E15535"/>
    <w:rsid w:val="00E31AB7"/>
    <w:rsid w:val="00E31B5E"/>
    <w:rsid w:val="00E32965"/>
    <w:rsid w:val="00E34718"/>
    <w:rsid w:val="00E35E5C"/>
    <w:rsid w:val="00E366F4"/>
    <w:rsid w:val="00E370E5"/>
    <w:rsid w:val="00E37226"/>
    <w:rsid w:val="00E4092B"/>
    <w:rsid w:val="00E40D24"/>
    <w:rsid w:val="00E44D0E"/>
    <w:rsid w:val="00E467CF"/>
    <w:rsid w:val="00E477A9"/>
    <w:rsid w:val="00E47B43"/>
    <w:rsid w:val="00E47D63"/>
    <w:rsid w:val="00E50DA3"/>
    <w:rsid w:val="00E51445"/>
    <w:rsid w:val="00E5302E"/>
    <w:rsid w:val="00E53102"/>
    <w:rsid w:val="00E572BB"/>
    <w:rsid w:val="00E64B38"/>
    <w:rsid w:val="00E710F6"/>
    <w:rsid w:val="00E7418E"/>
    <w:rsid w:val="00E742E8"/>
    <w:rsid w:val="00E745E3"/>
    <w:rsid w:val="00E77533"/>
    <w:rsid w:val="00E8384E"/>
    <w:rsid w:val="00E83A28"/>
    <w:rsid w:val="00E842F2"/>
    <w:rsid w:val="00E86510"/>
    <w:rsid w:val="00E87747"/>
    <w:rsid w:val="00E87D4D"/>
    <w:rsid w:val="00E9276F"/>
    <w:rsid w:val="00E93660"/>
    <w:rsid w:val="00E94181"/>
    <w:rsid w:val="00E970BE"/>
    <w:rsid w:val="00EA3091"/>
    <w:rsid w:val="00EA4C0A"/>
    <w:rsid w:val="00EB1C7C"/>
    <w:rsid w:val="00EB32EC"/>
    <w:rsid w:val="00EB446F"/>
    <w:rsid w:val="00EB4FA0"/>
    <w:rsid w:val="00EB5763"/>
    <w:rsid w:val="00EB68E9"/>
    <w:rsid w:val="00EC19A1"/>
    <w:rsid w:val="00EC393E"/>
    <w:rsid w:val="00EC4309"/>
    <w:rsid w:val="00EC5DA3"/>
    <w:rsid w:val="00EC753C"/>
    <w:rsid w:val="00EC75E2"/>
    <w:rsid w:val="00ED065B"/>
    <w:rsid w:val="00ED0E00"/>
    <w:rsid w:val="00ED340D"/>
    <w:rsid w:val="00ED4204"/>
    <w:rsid w:val="00ED43FA"/>
    <w:rsid w:val="00ED78CB"/>
    <w:rsid w:val="00EE0D57"/>
    <w:rsid w:val="00EE0F60"/>
    <w:rsid w:val="00EE13EA"/>
    <w:rsid w:val="00EE335B"/>
    <w:rsid w:val="00EE3A55"/>
    <w:rsid w:val="00EE5B13"/>
    <w:rsid w:val="00EE5F92"/>
    <w:rsid w:val="00EE6612"/>
    <w:rsid w:val="00EF161A"/>
    <w:rsid w:val="00EF4538"/>
    <w:rsid w:val="00EF4922"/>
    <w:rsid w:val="00EF52F1"/>
    <w:rsid w:val="00EF7B29"/>
    <w:rsid w:val="00F04240"/>
    <w:rsid w:val="00F04B41"/>
    <w:rsid w:val="00F0561C"/>
    <w:rsid w:val="00F1450B"/>
    <w:rsid w:val="00F275B3"/>
    <w:rsid w:val="00F31496"/>
    <w:rsid w:val="00F3168C"/>
    <w:rsid w:val="00F35605"/>
    <w:rsid w:val="00F36E12"/>
    <w:rsid w:val="00F36EA6"/>
    <w:rsid w:val="00F43304"/>
    <w:rsid w:val="00F45E53"/>
    <w:rsid w:val="00F46A4F"/>
    <w:rsid w:val="00F50189"/>
    <w:rsid w:val="00F50B48"/>
    <w:rsid w:val="00F51922"/>
    <w:rsid w:val="00F57CF5"/>
    <w:rsid w:val="00F604CF"/>
    <w:rsid w:val="00F60759"/>
    <w:rsid w:val="00F6458E"/>
    <w:rsid w:val="00F7051E"/>
    <w:rsid w:val="00F73591"/>
    <w:rsid w:val="00F74CD4"/>
    <w:rsid w:val="00F82017"/>
    <w:rsid w:val="00F82C9D"/>
    <w:rsid w:val="00F85787"/>
    <w:rsid w:val="00F9002A"/>
    <w:rsid w:val="00F90221"/>
    <w:rsid w:val="00F90E71"/>
    <w:rsid w:val="00F9149F"/>
    <w:rsid w:val="00F91F5D"/>
    <w:rsid w:val="00F94B4F"/>
    <w:rsid w:val="00F96811"/>
    <w:rsid w:val="00FA149A"/>
    <w:rsid w:val="00FA1CD3"/>
    <w:rsid w:val="00FA2E75"/>
    <w:rsid w:val="00FA49F7"/>
    <w:rsid w:val="00FB0098"/>
    <w:rsid w:val="00FB2971"/>
    <w:rsid w:val="00FC34D3"/>
    <w:rsid w:val="00FC64C0"/>
    <w:rsid w:val="00FD2000"/>
    <w:rsid w:val="00FD276A"/>
    <w:rsid w:val="00FD324B"/>
    <w:rsid w:val="00FD3541"/>
    <w:rsid w:val="00FD5063"/>
    <w:rsid w:val="00FD671E"/>
    <w:rsid w:val="00FE0E5A"/>
    <w:rsid w:val="00FE2CBC"/>
    <w:rsid w:val="00FE2DF9"/>
    <w:rsid w:val="00FE662C"/>
    <w:rsid w:val="00FF0FAE"/>
    <w:rsid w:val="00FF2949"/>
    <w:rsid w:val="00FF4C64"/>
    <w:rsid w:val="00FF77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4:docId w14:val="1E93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200D1"/>
    <w:rPr>
      <w:sz w:val="24"/>
      <w:szCs w:val="24"/>
      <w:lang w:val="en-US" w:eastAsia="en-US"/>
    </w:rPr>
  </w:style>
  <w:style w:type="paragraph" w:styleId="Heading2">
    <w:name w:val="heading 2"/>
    <w:basedOn w:val="Normal"/>
    <w:link w:val="Heading2Char"/>
    <w:uiPriority w:val="1"/>
    <w:qFormat/>
    <w:rsid w:val="00F50B48"/>
    <w:pPr>
      <w:widowControl w:val="0"/>
      <w:autoSpaceDE w:val="0"/>
      <w:autoSpaceDN w:val="0"/>
      <w:ind w:left="809"/>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73"/>
    <w:pPr>
      <w:tabs>
        <w:tab w:val="center" w:pos="4513"/>
        <w:tab w:val="right" w:pos="9026"/>
      </w:tabs>
    </w:pPr>
  </w:style>
  <w:style w:type="character" w:customStyle="1" w:styleId="HeaderChar">
    <w:name w:val="Header Char"/>
    <w:link w:val="Header"/>
    <w:uiPriority w:val="99"/>
    <w:rsid w:val="00712073"/>
    <w:rPr>
      <w:sz w:val="24"/>
      <w:szCs w:val="24"/>
      <w:lang w:val="en-US" w:eastAsia="en-US"/>
    </w:rPr>
  </w:style>
  <w:style w:type="paragraph" w:styleId="Footer">
    <w:name w:val="footer"/>
    <w:basedOn w:val="Normal"/>
    <w:link w:val="FooterChar"/>
    <w:uiPriority w:val="99"/>
    <w:unhideWhenUsed/>
    <w:rsid w:val="00712073"/>
    <w:pPr>
      <w:tabs>
        <w:tab w:val="center" w:pos="4513"/>
        <w:tab w:val="right" w:pos="9026"/>
      </w:tabs>
    </w:pPr>
  </w:style>
  <w:style w:type="character" w:customStyle="1" w:styleId="FooterChar">
    <w:name w:val="Footer Char"/>
    <w:link w:val="Footer"/>
    <w:uiPriority w:val="99"/>
    <w:rsid w:val="00712073"/>
    <w:rPr>
      <w:sz w:val="24"/>
      <w:szCs w:val="24"/>
      <w:lang w:val="en-US" w:eastAsia="en-US"/>
    </w:rPr>
  </w:style>
  <w:style w:type="paragraph" w:styleId="BalloonText">
    <w:name w:val="Balloon Text"/>
    <w:basedOn w:val="Normal"/>
    <w:link w:val="BalloonTextChar"/>
    <w:uiPriority w:val="99"/>
    <w:semiHidden/>
    <w:unhideWhenUsed/>
    <w:rsid w:val="00712073"/>
    <w:rPr>
      <w:rFonts w:ascii="Tahoma" w:hAnsi="Tahoma"/>
      <w:sz w:val="16"/>
      <w:szCs w:val="16"/>
    </w:rPr>
  </w:style>
  <w:style w:type="character" w:customStyle="1" w:styleId="BalloonTextChar">
    <w:name w:val="Balloon Text Char"/>
    <w:link w:val="BalloonText"/>
    <w:uiPriority w:val="99"/>
    <w:semiHidden/>
    <w:rsid w:val="00712073"/>
    <w:rPr>
      <w:rFonts w:ascii="Tahoma" w:hAnsi="Tahoma" w:cs="Tahoma"/>
      <w:sz w:val="16"/>
      <w:szCs w:val="16"/>
      <w:lang w:val="en-US" w:eastAsia="en-US"/>
    </w:rPr>
  </w:style>
  <w:style w:type="paragraph" w:styleId="ListParagraph">
    <w:name w:val="List Paragraph"/>
    <w:basedOn w:val="Normal"/>
    <w:qFormat/>
    <w:rsid w:val="002807ED"/>
    <w:pPr>
      <w:ind w:left="720"/>
      <w:contextualSpacing/>
    </w:pPr>
  </w:style>
  <w:style w:type="paragraph" w:styleId="NormalWeb">
    <w:name w:val="Normal (Web)"/>
    <w:basedOn w:val="Normal"/>
    <w:uiPriority w:val="99"/>
    <w:unhideWhenUsed/>
    <w:rsid w:val="007A7A52"/>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basedOn w:val="DefaultParagraphFont"/>
    <w:rsid w:val="007A7A52"/>
  </w:style>
  <w:style w:type="character" w:styleId="Hyperlink">
    <w:name w:val="Hyperlink"/>
    <w:basedOn w:val="DefaultParagraphFont"/>
    <w:uiPriority w:val="99"/>
    <w:semiHidden/>
    <w:unhideWhenUsed/>
    <w:rsid w:val="007A7A52"/>
    <w:rPr>
      <w:color w:val="0000FF"/>
      <w:u w:val="single"/>
    </w:rPr>
  </w:style>
  <w:style w:type="character" w:styleId="PageNumber">
    <w:name w:val="page number"/>
    <w:basedOn w:val="DefaultParagraphFont"/>
    <w:uiPriority w:val="99"/>
    <w:semiHidden/>
    <w:unhideWhenUsed/>
    <w:rsid w:val="0053246D"/>
  </w:style>
  <w:style w:type="paragraph" w:customStyle="1" w:styleId="Default">
    <w:name w:val="Default"/>
    <w:rsid w:val="00F35605"/>
    <w:pPr>
      <w:autoSpaceDE w:val="0"/>
      <w:autoSpaceDN w:val="0"/>
      <w:adjustRightInd w:val="0"/>
    </w:pPr>
    <w:rPr>
      <w:rFonts w:ascii="Cambria" w:eastAsiaTheme="minorHAnsi" w:hAnsi="Cambria" w:cs="Cambria"/>
      <w:color w:val="000000"/>
      <w:sz w:val="24"/>
      <w:szCs w:val="24"/>
      <w:lang w:eastAsia="en-US"/>
    </w:rPr>
  </w:style>
  <w:style w:type="character" w:customStyle="1" w:styleId="Heading2Char">
    <w:name w:val="Heading 2 Char"/>
    <w:basedOn w:val="DefaultParagraphFont"/>
    <w:link w:val="Heading2"/>
    <w:uiPriority w:val="1"/>
    <w:rsid w:val="00F50B48"/>
    <w:rPr>
      <w:rFonts w:ascii="Arial" w:eastAsia="Arial" w:hAnsi="Arial" w:cs="Arial"/>
      <w:b/>
      <w:bCs/>
      <w:sz w:val="24"/>
      <w:szCs w:val="24"/>
      <w:lang w:val="en-US" w:eastAsia="en-US"/>
    </w:rPr>
  </w:style>
  <w:style w:type="table" w:styleId="TableGrid">
    <w:name w:val="Table Grid"/>
    <w:basedOn w:val="TableNormal"/>
    <w:uiPriority w:val="59"/>
    <w:rsid w:val="00CB3C62"/>
    <w:rPr>
      <w:rFonts w:ascii="Arial" w:eastAsia="HGSMinchoE"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11F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200D1"/>
    <w:rPr>
      <w:sz w:val="24"/>
      <w:szCs w:val="24"/>
      <w:lang w:val="en-US" w:eastAsia="en-US"/>
    </w:rPr>
  </w:style>
  <w:style w:type="paragraph" w:styleId="Heading2">
    <w:name w:val="heading 2"/>
    <w:basedOn w:val="Normal"/>
    <w:link w:val="Heading2Char"/>
    <w:uiPriority w:val="1"/>
    <w:qFormat/>
    <w:rsid w:val="00F50B48"/>
    <w:pPr>
      <w:widowControl w:val="0"/>
      <w:autoSpaceDE w:val="0"/>
      <w:autoSpaceDN w:val="0"/>
      <w:ind w:left="809"/>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73"/>
    <w:pPr>
      <w:tabs>
        <w:tab w:val="center" w:pos="4513"/>
        <w:tab w:val="right" w:pos="9026"/>
      </w:tabs>
    </w:pPr>
  </w:style>
  <w:style w:type="character" w:customStyle="1" w:styleId="HeaderChar">
    <w:name w:val="Header Char"/>
    <w:link w:val="Header"/>
    <w:uiPriority w:val="99"/>
    <w:rsid w:val="00712073"/>
    <w:rPr>
      <w:sz w:val="24"/>
      <w:szCs w:val="24"/>
      <w:lang w:val="en-US" w:eastAsia="en-US"/>
    </w:rPr>
  </w:style>
  <w:style w:type="paragraph" w:styleId="Footer">
    <w:name w:val="footer"/>
    <w:basedOn w:val="Normal"/>
    <w:link w:val="FooterChar"/>
    <w:uiPriority w:val="99"/>
    <w:unhideWhenUsed/>
    <w:rsid w:val="00712073"/>
    <w:pPr>
      <w:tabs>
        <w:tab w:val="center" w:pos="4513"/>
        <w:tab w:val="right" w:pos="9026"/>
      </w:tabs>
    </w:pPr>
  </w:style>
  <w:style w:type="character" w:customStyle="1" w:styleId="FooterChar">
    <w:name w:val="Footer Char"/>
    <w:link w:val="Footer"/>
    <w:uiPriority w:val="99"/>
    <w:rsid w:val="00712073"/>
    <w:rPr>
      <w:sz w:val="24"/>
      <w:szCs w:val="24"/>
      <w:lang w:val="en-US" w:eastAsia="en-US"/>
    </w:rPr>
  </w:style>
  <w:style w:type="paragraph" w:styleId="BalloonText">
    <w:name w:val="Balloon Text"/>
    <w:basedOn w:val="Normal"/>
    <w:link w:val="BalloonTextChar"/>
    <w:uiPriority w:val="99"/>
    <w:semiHidden/>
    <w:unhideWhenUsed/>
    <w:rsid w:val="00712073"/>
    <w:rPr>
      <w:rFonts w:ascii="Tahoma" w:hAnsi="Tahoma"/>
      <w:sz w:val="16"/>
      <w:szCs w:val="16"/>
    </w:rPr>
  </w:style>
  <w:style w:type="character" w:customStyle="1" w:styleId="BalloonTextChar">
    <w:name w:val="Balloon Text Char"/>
    <w:link w:val="BalloonText"/>
    <w:uiPriority w:val="99"/>
    <w:semiHidden/>
    <w:rsid w:val="00712073"/>
    <w:rPr>
      <w:rFonts w:ascii="Tahoma" w:hAnsi="Tahoma" w:cs="Tahoma"/>
      <w:sz w:val="16"/>
      <w:szCs w:val="16"/>
      <w:lang w:val="en-US" w:eastAsia="en-US"/>
    </w:rPr>
  </w:style>
  <w:style w:type="paragraph" w:styleId="ListParagraph">
    <w:name w:val="List Paragraph"/>
    <w:basedOn w:val="Normal"/>
    <w:qFormat/>
    <w:rsid w:val="002807ED"/>
    <w:pPr>
      <w:ind w:left="720"/>
      <w:contextualSpacing/>
    </w:pPr>
  </w:style>
  <w:style w:type="paragraph" w:styleId="NormalWeb">
    <w:name w:val="Normal (Web)"/>
    <w:basedOn w:val="Normal"/>
    <w:uiPriority w:val="99"/>
    <w:unhideWhenUsed/>
    <w:rsid w:val="007A7A52"/>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basedOn w:val="DefaultParagraphFont"/>
    <w:rsid w:val="007A7A52"/>
  </w:style>
  <w:style w:type="character" w:styleId="Hyperlink">
    <w:name w:val="Hyperlink"/>
    <w:basedOn w:val="DefaultParagraphFont"/>
    <w:uiPriority w:val="99"/>
    <w:semiHidden/>
    <w:unhideWhenUsed/>
    <w:rsid w:val="007A7A52"/>
    <w:rPr>
      <w:color w:val="0000FF"/>
      <w:u w:val="single"/>
    </w:rPr>
  </w:style>
  <w:style w:type="character" w:styleId="PageNumber">
    <w:name w:val="page number"/>
    <w:basedOn w:val="DefaultParagraphFont"/>
    <w:uiPriority w:val="99"/>
    <w:semiHidden/>
    <w:unhideWhenUsed/>
    <w:rsid w:val="0053246D"/>
  </w:style>
  <w:style w:type="paragraph" w:customStyle="1" w:styleId="Default">
    <w:name w:val="Default"/>
    <w:rsid w:val="00F35605"/>
    <w:pPr>
      <w:autoSpaceDE w:val="0"/>
      <w:autoSpaceDN w:val="0"/>
      <w:adjustRightInd w:val="0"/>
    </w:pPr>
    <w:rPr>
      <w:rFonts w:ascii="Cambria" w:eastAsiaTheme="minorHAnsi" w:hAnsi="Cambria" w:cs="Cambria"/>
      <w:color w:val="000000"/>
      <w:sz w:val="24"/>
      <w:szCs w:val="24"/>
      <w:lang w:eastAsia="en-US"/>
    </w:rPr>
  </w:style>
  <w:style w:type="character" w:customStyle="1" w:styleId="Heading2Char">
    <w:name w:val="Heading 2 Char"/>
    <w:basedOn w:val="DefaultParagraphFont"/>
    <w:link w:val="Heading2"/>
    <w:uiPriority w:val="1"/>
    <w:rsid w:val="00F50B48"/>
    <w:rPr>
      <w:rFonts w:ascii="Arial" w:eastAsia="Arial" w:hAnsi="Arial" w:cs="Arial"/>
      <w:b/>
      <w:bCs/>
      <w:sz w:val="24"/>
      <w:szCs w:val="24"/>
      <w:lang w:val="en-US" w:eastAsia="en-US"/>
    </w:rPr>
  </w:style>
  <w:style w:type="table" w:styleId="TableGrid">
    <w:name w:val="Table Grid"/>
    <w:basedOn w:val="TableNormal"/>
    <w:uiPriority w:val="59"/>
    <w:rsid w:val="00CB3C62"/>
    <w:rPr>
      <w:rFonts w:ascii="Arial" w:eastAsia="HGSMinchoE"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11F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5428">
      <w:bodyDiv w:val="1"/>
      <w:marLeft w:val="0"/>
      <w:marRight w:val="0"/>
      <w:marTop w:val="0"/>
      <w:marBottom w:val="0"/>
      <w:divBdr>
        <w:top w:val="none" w:sz="0" w:space="0" w:color="auto"/>
        <w:left w:val="none" w:sz="0" w:space="0" w:color="auto"/>
        <w:bottom w:val="none" w:sz="0" w:space="0" w:color="auto"/>
        <w:right w:val="none" w:sz="0" w:space="0" w:color="auto"/>
      </w:divBdr>
      <w:divsChild>
        <w:div w:id="292566329">
          <w:marLeft w:val="547"/>
          <w:marRight w:val="0"/>
          <w:marTop w:val="60"/>
          <w:marBottom w:val="120"/>
          <w:divBdr>
            <w:top w:val="none" w:sz="0" w:space="0" w:color="auto"/>
            <w:left w:val="none" w:sz="0" w:space="0" w:color="auto"/>
            <w:bottom w:val="none" w:sz="0" w:space="0" w:color="auto"/>
            <w:right w:val="none" w:sz="0" w:space="0" w:color="auto"/>
          </w:divBdr>
        </w:div>
        <w:div w:id="1620531768">
          <w:marLeft w:val="547"/>
          <w:marRight w:val="0"/>
          <w:marTop w:val="60"/>
          <w:marBottom w:val="120"/>
          <w:divBdr>
            <w:top w:val="none" w:sz="0" w:space="0" w:color="auto"/>
            <w:left w:val="none" w:sz="0" w:space="0" w:color="auto"/>
            <w:bottom w:val="none" w:sz="0" w:space="0" w:color="auto"/>
            <w:right w:val="none" w:sz="0" w:space="0" w:color="auto"/>
          </w:divBdr>
        </w:div>
        <w:div w:id="1724675631">
          <w:marLeft w:val="547"/>
          <w:marRight w:val="0"/>
          <w:marTop w:val="60"/>
          <w:marBottom w:val="120"/>
          <w:divBdr>
            <w:top w:val="none" w:sz="0" w:space="0" w:color="auto"/>
            <w:left w:val="none" w:sz="0" w:space="0" w:color="auto"/>
            <w:bottom w:val="none" w:sz="0" w:space="0" w:color="auto"/>
            <w:right w:val="none" w:sz="0" w:space="0" w:color="auto"/>
          </w:divBdr>
        </w:div>
        <w:div w:id="1185629185">
          <w:marLeft w:val="547"/>
          <w:marRight w:val="0"/>
          <w:marTop w:val="60"/>
          <w:marBottom w:val="120"/>
          <w:divBdr>
            <w:top w:val="none" w:sz="0" w:space="0" w:color="auto"/>
            <w:left w:val="none" w:sz="0" w:space="0" w:color="auto"/>
            <w:bottom w:val="none" w:sz="0" w:space="0" w:color="auto"/>
            <w:right w:val="none" w:sz="0" w:space="0" w:color="auto"/>
          </w:divBdr>
        </w:div>
        <w:div w:id="894127320">
          <w:marLeft w:val="1498"/>
          <w:marRight w:val="0"/>
          <w:marTop w:val="60"/>
          <w:marBottom w:val="120"/>
          <w:divBdr>
            <w:top w:val="none" w:sz="0" w:space="0" w:color="auto"/>
            <w:left w:val="none" w:sz="0" w:space="0" w:color="auto"/>
            <w:bottom w:val="none" w:sz="0" w:space="0" w:color="auto"/>
            <w:right w:val="none" w:sz="0" w:space="0" w:color="auto"/>
          </w:divBdr>
        </w:div>
        <w:div w:id="2124105621">
          <w:marLeft w:val="1498"/>
          <w:marRight w:val="0"/>
          <w:marTop w:val="60"/>
          <w:marBottom w:val="120"/>
          <w:divBdr>
            <w:top w:val="none" w:sz="0" w:space="0" w:color="auto"/>
            <w:left w:val="none" w:sz="0" w:space="0" w:color="auto"/>
            <w:bottom w:val="none" w:sz="0" w:space="0" w:color="auto"/>
            <w:right w:val="none" w:sz="0" w:space="0" w:color="auto"/>
          </w:divBdr>
        </w:div>
        <w:div w:id="850141857">
          <w:marLeft w:val="1498"/>
          <w:marRight w:val="0"/>
          <w:marTop w:val="60"/>
          <w:marBottom w:val="120"/>
          <w:divBdr>
            <w:top w:val="none" w:sz="0" w:space="0" w:color="auto"/>
            <w:left w:val="none" w:sz="0" w:space="0" w:color="auto"/>
            <w:bottom w:val="none" w:sz="0" w:space="0" w:color="auto"/>
            <w:right w:val="none" w:sz="0" w:space="0" w:color="auto"/>
          </w:divBdr>
        </w:div>
      </w:divsChild>
    </w:div>
    <w:div w:id="427384471">
      <w:bodyDiv w:val="1"/>
      <w:marLeft w:val="0"/>
      <w:marRight w:val="0"/>
      <w:marTop w:val="0"/>
      <w:marBottom w:val="0"/>
      <w:divBdr>
        <w:top w:val="none" w:sz="0" w:space="0" w:color="auto"/>
        <w:left w:val="none" w:sz="0" w:space="0" w:color="auto"/>
        <w:bottom w:val="none" w:sz="0" w:space="0" w:color="auto"/>
        <w:right w:val="none" w:sz="0" w:space="0" w:color="auto"/>
      </w:divBdr>
    </w:div>
    <w:div w:id="556818776">
      <w:bodyDiv w:val="1"/>
      <w:marLeft w:val="0"/>
      <w:marRight w:val="0"/>
      <w:marTop w:val="0"/>
      <w:marBottom w:val="0"/>
      <w:divBdr>
        <w:top w:val="none" w:sz="0" w:space="0" w:color="auto"/>
        <w:left w:val="none" w:sz="0" w:space="0" w:color="auto"/>
        <w:bottom w:val="none" w:sz="0" w:space="0" w:color="auto"/>
        <w:right w:val="none" w:sz="0" w:space="0" w:color="auto"/>
      </w:divBdr>
      <w:divsChild>
        <w:div w:id="1594897400">
          <w:marLeft w:val="547"/>
          <w:marRight w:val="0"/>
          <w:marTop w:val="82"/>
          <w:marBottom w:val="0"/>
          <w:divBdr>
            <w:top w:val="none" w:sz="0" w:space="0" w:color="auto"/>
            <w:left w:val="none" w:sz="0" w:space="0" w:color="auto"/>
            <w:bottom w:val="none" w:sz="0" w:space="0" w:color="auto"/>
            <w:right w:val="none" w:sz="0" w:space="0" w:color="auto"/>
          </w:divBdr>
        </w:div>
        <w:div w:id="471601203">
          <w:marLeft w:val="547"/>
          <w:marRight w:val="0"/>
          <w:marTop w:val="82"/>
          <w:marBottom w:val="0"/>
          <w:divBdr>
            <w:top w:val="none" w:sz="0" w:space="0" w:color="auto"/>
            <w:left w:val="none" w:sz="0" w:space="0" w:color="auto"/>
            <w:bottom w:val="none" w:sz="0" w:space="0" w:color="auto"/>
            <w:right w:val="none" w:sz="0" w:space="0" w:color="auto"/>
          </w:divBdr>
        </w:div>
        <w:div w:id="960457733">
          <w:marLeft w:val="547"/>
          <w:marRight w:val="0"/>
          <w:marTop w:val="82"/>
          <w:marBottom w:val="0"/>
          <w:divBdr>
            <w:top w:val="none" w:sz="0" w:space="0" w:color="auto"/>
            <w:left w:val="none" w:sz="0" w:space="0" w:color="auto"/>
            <w:bottom w:val="none" w:sz="0" w:space="0" w:color="auto"/>
            <w:right w:val="none" w:sz="0" w:space="0" w:color="auto"/>
          </w:divBdr>
        </w:div>
        <w:div w:id="1900163704">
          <w:marLeft w:val="547"/>
          <w:marRight w:val="0"/>
          <w:marTop w:val="82"/>
          <w:marBottom w:val="0"/>
          <w:divBdr>
            <w:top w:val="none" w:sz="0" w:space="0" w:color="auto"/>
            <w:left w:val="none" w:sz="0" w:space="0" w:color="auto"/>
            <w:bottom w:val="none" w:sz="0" w:space="0" w:color="auto"/>
            <w:right w:val="none" w:sz="0" w:space="0" w:color="auto"/>
          </w:divBdr>
        </w:div>
        <w:div w:id="668410803">
          <w:marLeft w:val="547"/>
          <w:marRight w:val="0"/>
          <w:marTop w:val="82"/>
          <w:marBottom w:val="0"/>
          <w:divBdr>
            <w:top w:val="none" w:sz="0" w:space="0" w:color="auto"/>
            <w:left w:val="none" w:sz="0" w:space="0" w:color="auto"/>
            <w:bottom w:val="none" w:sz="0" w:space="0" w:color="auto"/>
            <w:right w:val="none" w:sz="0" w:space="0" w:color="auto"/>
          </w:divBdr>
        </w:div>
      </w:divsChild>
    </w:div>
    <w:div w:id="1088035608">
      <w:bodyDiv w:val="1"/>
      <w:marLeft w:val="0"/>
      <w:marRight w:val="0"/>
      <w:marTop w:val="0"/>
      <w:marBottom w:val="0"/>
      <w:divBdr>
        <w:top w:val="none" w:sz="0" w:space="0" w:color="auto"/>
        <w:left w:val="none" w:sz="0" w:space="0" w:color="auto"/>
        <w:bottom w:val="none" w:sz="0" w:space="0" w:color="auto"/>
        <w:right w:val="none" w:sz="0" w:space="0" w:color="auto"/>
      </w:divBdr>
      <w:divsChild>
        <w:div w:id="2023317910">
          <w:marLeft w:val="547"/>
          <w:marRight w:val="0"/>
          <w:marTop w:val="0"/>
          <w:marBottom w:val="120"/>
          <w:divBdr>
            <w:top w:val="none" w:sz="0" w:space="0" w:color="auto"/>
            <w:left w:val="none" w:sz="0" w:space="0" w:color="auto"/>
            <w:bottom w:val="none" w:sz="0" w:space="0" w:color="auto"/>
            <w:right w:val="none" w:sz="0" w:space="0" w:color="auto"/>
          </w:divBdr>
        </w:div>
        <w:div w:id="762409279">
          <w:marLeft w:val="547"/>
          <w:marRight w:val="0"/>
          <w:marTop w:val="0"/>
          <w:marBottom w:val="120"/>
          <w:divBdr>
            <w:top w:val="none" w:sz="0" w:space="0" w:color="auto"/>
            <w:left w:val="none" w:sz="0" w:space="0" w:color="auto"/>
            <w:bottom w:val="none" w:sz="0" w:space="0" w:color="auto"/>
            <w:right w:val="none" w:sz="0" w:space="0" w:color="auto"/>
          </w:divBdr>
        </w:div>
        <w:div w:id="917592109">
          <w:marLeft w:val="547"/>
          <w:marRight w:val="0"/>
          <w:marTop w:val="0"/>
          <w:marBottom w:val="120"/>
          <w:divBdr>
            <w:top w:val="none" w:sz="0" w:space="0" w:color="auto"/>
            <w:left w:val="none" w:sz="0" w:space="0" w:color="auto"/>
            <w:bottom w:val="none" w:sz="0" w:space="0" w:color="auto"/>
            <w:right w:val="none" w:sz="0" w:space="0" w:color="auto"/>
          </w:divBdr>
        </w:div>
        <w:div w:id="816265956">
          <w:marLeft w:val="547"/>
          <w:marRight w:val="0"/>
          <w:marTop w:val="0"/>
          <w:marBottom w:val="120"/>
          <w:divBdr>
            <w:top w:val="none" w:sz="0" w:space="0" w:color="auto"/>
            <w:left w:val="none" w:sz="0" w:space="0" w:color="auto"/>
            <w:bottom w:val="none" w:sz="0" w:space="0" w:color="auto"/>
            <w:right w:val="none" w:sz="0" w:space="0" w:color="auto"/>
          </w:divBdr>
        </w:div>
        <w:div w:id="588928059">
          <w:marLeft w:val="547"/>
          <w:marRight w:val="0"/>
          <w:marTop w:val="0"/>
          <w:marBottom w:val="120"/>
          <w:divBdr>
            <w:top w:val="none" w:sz="0" w:space="0" w:color="auto"/>
            <w:left w:val="none" w:sz="0" w:space="0" w:color="auto"/>
            <w:bottom w:val="none" w:sz="0" w:space="0" w:color="auto"/>
            <w:right w:val="none" w:sz="0" w:space="0" w:color="auto"/>
          </w:divBdr>
        </w:div>
        <w:div w:id="6030648">
          <w:marLeft w:val="547"/>
          <w:marRight w:val="0"/>
          <w:marTop w:val="0"/>
          <w:marBottom w:val="120"/>
          <w:divBdr>
            <w:top w:val="none" w:sz="0" w:space="0" w:color="auto"/>
            <w:left w:val="none" w:sz="0" w:space="0" w:color="auto"/>
            <w:bottom w:val="none" w:sz="0" w:space="0" w:color="auto"/>
            <w:right w:val="none" w:sz="0" w:space="0" w:color="auto"/>
          </w:divBdr>
        </w:div>
      </w:divsChild>
    </w:div>
    <w:div w:id="1268074112">
      <w:bodyDiv w:val="1"/>
      <w:marLeft w:val="0"/>
      <w:marRight w:val="0"/>
      <w:marTop w:val="0"/>
      <w:marBottom w:val="0"/>
      <w:divBdr>
        <w:top w:val="none" w:sz="0" w:space="0" w:color="auto"/>
        <w:left w:val="none" w:sz="0" w:space="0" w:color="auto"/>
        <w:bottom w:val="none" w:sz="0" w:space="0" w:color="auto"/>
        <w:right w:val="none" w:sz="0" w:space="0" w:color="auto"/>
      </w:divBdr>
    </w:div>
    <w:div w:id="1969243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GLENFIELD%20SURGERY\ELR%20GP%20Federation%20Ltd%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ELR GP Federation Ltd Minutes Template</Template>
  <TotalTime>419</TotalTime>
  <Pages>15</Pages>
  <Words>3140</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Hina Laptop</dc:creator>
  <cp:lastModifiedBy>Watkins James</cp:lastModifiedBy>
  <cp:revision>45</cp:revision>
  <cp:lastPrinted>2019-05-20T20:57:00Z</cp:lastPrinted>
  <dcterms:created xsi:type="dcterms:W3CDTF">2019-04-24T16:17:00Z</dcterms:created>
  <dcterms:modified xsi:type="dcterms:W3CDTF">2019-05-20T21:06:00Z</dcterms:modified>
</cp:coreProperties>
</file>