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18E09325" wp14:editId="7A799F2C">
            <wp:simplePos x="0" y="0"/>
            <wp:positionH relativeFrom="column">
              <wp:posOffset>8493125</wp:posOffset>
            </wp:positionH>
            <wp:positionV relativeFrom="paragraph">
              <wp:posOffset>-610235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Chief Operating Officer Report –</w:t>
      </w:r>
      <w:r w:rsidR="00155058">
        <w:rPr>
          <w:rFonts w:cs="Arial"/>
          <w:b/>
          <w:iCs/>
          <w:sz w:val="22"/>
          <w:szCs w:val="22"/>
          <w:u w:val="single"/>
        </w:rPr>
        <w:t xml:space="preserve"> </w:t>
      </w:r>
      <w:r w:rsidR="00680CCC">
        <w:rPr>
          <w:rFonts w:cs="Arial"/>
          <w:b/>
          <w:iCs/>
          <w:sz w:val="22"/>
          <w:szCs w:val="22"/>
          <w:u w:val="single"/>
        </w:rPr>
        <w:t>August</w:t>
      </w:r>
      <w:r w:rsidR="00FB457C">
        <w:rPr>
          <w:rFonts w:cs="Arial"/>
          <w:b/>
          <w:iCs/>
          <w:sz w:val="22"/>
          <w:szCs w:val="22"/>
          <w:u w:val="single"/>
        </w:rPr>
        <w:t xml:space="preserve"> </w:t>
      </w:r>
      <w:r w:rsidR="006558C0">
        <w:rPr>
          <w:rFonts w:cs="Arial"/>
          <w:b/>
          <w:iCs/>
          <w:sz w:val="22"/>
          <w:szCs w:val="22"/>
          <w:u w:val="single"/>
        </w:rPr>
        <w:t>2019</w:t>
      </w:r>
    </w:p>
    <w:p w:rsidR="00DA09E0" w:rsidRDefault="00DA09E0" w:rsidP="00DA09E0">
      <w:pPr>
        <w:widowControl w:val="0"/>
        <w:autoSpaceDE w:val="0"/>
        <w:autoSpaceDN w:val="0"/>
        <w:adjustRightInd w:val="0"/>
        <w:jc w:val="center"/>
        <w:rPr>
          <w:rFonts w:cs="Arial"/>
          <w:b/>
          <w:iCs/>
          <w:sz w:val="22"/>
          <w:szCs w:val="22"/>
        </w:rPr>
      </w:pPr>
    </w:p>
    <w:p w:rsidR="00B859CB" w:rsidRDefault="00135B56" w:rsidP="00CA7326">
      <w:pPr>
        <w:pStyle w:val="ListParagraph"/>
        <w:numPr>
          <w:ilvl w:val="0"/>
          <w:numId w:val="1"/>
        </w:numPr>
        <w:spacing w:line="276" w:lineRule="auto"/>
        <w:rPr>
          <w:rFonts w:cs="Arial"/>
          <w:b/>
          <w:sz w:val="22"/>
          <w:szCs w:val="22"/>
          <w:lang w:val="en-GB"/>
        </w:rPr>
      </w:pPr>
      <w:r>
        <w:rPr>
          <w:rFonts w:cs="Arial"/>
          <w:b/>
          <w:sz w:val="22"/>
          <w:szCs w:val="22"/>
          <w:lang w:val="en-GB"/>
        </w:rPr>
        <w:t>Primary Care Networks</w:t>
      </w:r>
    </w:p>
    <w:p w:rsidR="00623723" w:rsidRDefault="00623723" w:rsidP="00623723">
      <w:pPr>
        <w:spacing w:line="276" w:lineRule="auto"/>
        <w:rPr>
          <w:rFonts w:cs="Arial"/>
          <w:b/>
          <w:sz w:val="22"/>
          <w:szCs w:val="22"/>
          <w:lang w:val="en-GB"/>
        </w:rPr>
      </w:pPr>
    </w:p>
    <w:p w:rsidR="00623723" w:rsidRPr="00623723" w:rsidRDefault="00623723" w:rsidP="00623723">
      <w:pPr>
        <w:spacing w:line="276" w:lineRule="auto"/>
        <w:rPr>
          <w:rFonts w:cs="Arial"/>
          <w:sz w:val="22"/>
          <w:szCs w:val="22"/>
          <w:lang w:val="en-GB"/>
        </w:rPr>
      </w:pPr>
      <w:r w:rsidRPr="00623723">
        <w:rPr>
          <w:rFonts w:cs="Arial"/>
          <w:sz w:val="22"/>
          <w:szCs w:val="22"/>
          <w:lang w:val="en-GB"/>
        </w:rPr>
        <w:t>An update on the PCNs is shown in the table below;</w:t>
      </w:r>
    </w:p>
    <w:p w:rsidR="00623723" w:rsidRPr="00623723" w:rsidRDefault="00623723" w:rsidP="00623723">
      <w:pPr>
        <w:spacing w:line="276" w:lineRule="auto"/>
        <w:rPr>
          <w:rFonts w:cs="Arial"/>
          <w:b/>
          <w:sz w:val="22"/>
          <w:szCs w:val="22"/>
          <w:lang w:val="en-GB"/>
        </w:rPr>
      </w:pPr>
    </w:p>
    <w:tbl>
      <w:tblPr>
        <w:tblStyle w:val="TableGrid"/>
        <w:tblW w:w="0" w:type="auto"/>
        <w:tblInd w:w="534" w:type="dxa"/>
        <w:tblLook w:val="04A0" w:firstRow="1" w:lastRow="0" w:firstColumn="1" w:lastColumn="0" w:noHBand="0" w:noVBand="1"/>
      </w:tblPr>
      <w:tblGrid>
        <w:gridCol w:w="3043"/>
        <w:gridCol w:w="6312"/>
      </w:tblGrid>
      <w:tr w:rsidR="00670325" w:rsidRPr="00CA7326" w:rsidTr="00670325">
        <w:tc>
          <w:tcPr>
            <w:tcW w:w="3043" w:type="dxa"/>
          </w:tcPr>
          <w:p w:rsidR="00670325" w:rsidRPr="00CA7326" w:rsidRDefault="00670325" w:rsidP="00CA7326">
            <w:pPr>
              <w:spacing w:after="225"/>
              <w:textAlignment w:val="baseline"/>
              <w:rPr>
                <w:rFonts w:asciiTheme="minorHAnsi" w:eastAsia="Times New Roman" w:hAnsiTheme="minorHAnsi"/>
                <w:b/>
                <w:color w:val="000000"/>
                <w:sz w:val="22"/>
                <w:szCs w:val="22"/>
              </w:rPr>
            </w:pPr>
            <w:r w:rsidRPr="00CA7326">
              <w:rPr>
                <w:rFonts w:asciiTheme="minorHAnsi" w:eastAsia="Times New Roman" w:hAnsiTheme="minorHAnsi"/>
                <w:b/>
                <w:color w:val="000000"/>
                <w:sz w:val="22"/>
                <w:szCs w:val="22"/>
              </w:rPr>
              <w:t>PCN</w:t>
            </w:r>
          </w:p>
        </w:tc>
        <w:tc>
          <w:tcPr>
            <w:tcW w:w="6312" w:type="dxa"/>
          </w:tcPr>
          <w:p w:rsidR="00670325" w:rsidRPr="00CA7326" w:rsidRDefault="00670325" w:rsidP="005A2A3C">
            <w:pPr>
              <w:spacing w:after="225"/>
              <w:textAlignment w:val="baseline"/>
              <w:rPr>
                <w:rFonts w:asciiTheme="minorHAnsi" w:eastAsia="Times New Roman" w:hAnsiTheme="minorHAnsi"/>
                <w:b/>
                <w:color w:val="000000"/>
                <w:sz w:val="22"/>
                <w:szCs w:val="22"/>
              </w:rPr>
            </w:pPr>
            <w:r>
              <w:rPr>
                <w:rFonts w:asciiTheme="minorHAnsi" w:eastAsia="Times New Roman" w:hAnsiTheme="minorHAnsi"/>
                <w:b/>
                <w:color w:val="000000"/>
                <w:sz w:val="22"/>
                <w:szCs w:val="22"/>
              </w:rPr>
              <w:t xml:space="preserve">Federation support </w:t>
            </w:r>
          </w:p>
        </w:tc>
      </w:tr>
      <w:tr w:rsidR="00670325" w:rsidRPr="00CA7326" w:rsidTr="00670325">
        <w:tc>
          <w:tcPr>
            <w:tcW w:w="3043" w:type="dxa"/>
          </w:tcPr>
          <w:p w:rsidR="00670325" w:rsidRPr="00CA7326" w:rsidRDefault="00670325" w:rsidP="00623723">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MSV</w:t>
            </w:r>
            <w:r w:rsidRPr="00CA7326">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(Melton, </w:t>
            </w:r>
            <w:proofErr w:type="spellStart"/>
            <w:r>
              <w:rPr>
                <w:rFonts w:asciiTheme="minorHAnsi" w:eastAsia="Times New Roman" w:hAnsiTheme="minorHAnsi"/>
                <w:color w:val="000000"/>
                <w:sz w:val="22"/>
                <w:szCs w:val="22"/>
              </w:rPr>
              <w:t>Syston</w:t>
            </w:r>
            <w:proofErr w:type="spellEnd"/>
            <w:r>
              <w:rPr>
                <w:rFonts w:asciiTheme="minorHAnsi" w:eastAsia="Times New Roman" w:hAnsiTheme="minorHAnsi"/>
                <w:color w:val="000000"/>
                <w:sz w:val="22"/>
                <w:szCs w:val="22"/>
              </w:rPr>
              <w:t xml:space="preserve">, Vale); ACD - </w:t>
            </w:r>
            <w:proofErr w:type="spellStart"/>
            <w:r>
              <w:rPr>
                <w:rFonts w:asciiTheme="minorHAnsi" w:eastAsia="Times New Roman" w:hAnsiTheme="minorHAnsi"/>
                <w:color w:val="000000"/>
                <w:sz w:val="22"/>
                <w:szCs w:val="22"/>
              </w:rPr>
              <w:t>Dr</w:t>
            </w:r>
            <w:proofErr w:type="spellEnd"/>
            <w:r>
              <w:rPr>
                <w:rFonts w:asciiTheme="minorHAnsi" w:eastAsia="Times New Roman" w:hAnsiTheme="minorHAnsi"/>
                <w:color w:val="000000"/>
                <w:sz w:val="22"/>
                <w:szCs w:val="22"/>
              </w:rPr>
              <w:t xml:space="preserve"> </w:t>
            </w:r>
            <w:proofErr w:type="spellStart"/>
            <w:r>
              <w:rPr>
                <w:rFonts w:asciiTheme="minorHAnsi" w:eastAsia="Times New Roman" w:hAnsiTheme="minorHAnsi"/>
                <w:color w:val="000000"/>
                <w:sz w:val="22"/>
                <w:szCs w:val="22"/>
              </w:rPr>
              <w:t>Fahreen</w:t>
            </w:r>
            <w:proofErr w:type="spellEnd"/>
            <w:r>
              <w:rPr>
                <w:rFonts w:asciiTheme="minorHAnsi" w:eastAsia="Times New Roman" w:hAnsiTheme="minorHAnsi"/>
                <w:color w:val="000000"/>
                <w:sz w:val="22"/>
                <w:szCs w:val="22"/>
              </w:rPr>
              <w:t xml:space="preserve"> </w:t>
            </w:r>
            <w:proofErr w:type="spellStart"/>
            <w:r>
              <w:rPr>
                <w:rFonts w:asciiTheme="minorHAnsi" w:eastAsia="Times New Roman" w:hAnsiTheme="minorHAnsi"/>
                <w:color w:val="000000"/>
                <w:sz w:val="22"/>
                <w:szCs w:val="22"/>
              </w:rPr>
              <w:t>Dhanji</w:t>
            </w:r>
            <w:proofErr w:type="spellEnd"/>
          </w:p>
        </w:tc>
        <w:tc>
          <w:tcPr>
            <w:tcW w:w="6312" w:type="dxa"/>
          </w:tcPr>
          <w:p w:rsidR="00670325" w:rsidRPr="008B0778" w:rsidRDefault="00670325" w:rsidP="008B0778">
            <w:pPr>
              <w:pStyle w:val="ListParagraph"/>
              <w:numPr>
                <w:ilvl w:val="0"/>
                <w:numId w:val="28"/>
              </w:numPr>
              <w:spacing w:after="225"/>
              <w:textAlignment w:val="baseline"/>
              <w:rPr>
                <w:rFonts w:asciiTheme="minorHAnsi" w:eastAsia="Times New Roman" w:hAnsiTheme="minorHAnsi"/>
                <w:color w:val="000000"/>
                <w:sz w:val="22"/>
                <w:szCs w:val="22"/>
              </w:rPr>
            </w:pPr>
            <w:r w:rsidRPr="008B0778">
              <w:rPr>
                <w:rFonts w:asciiTheme="minorHAnsi" w:eastAsia="Times New Roman" w:hAnsiTheme="minorHAnsi"/>
                <w:color w:val="000000"/>
                <w:sz w:val="22"/>
                <w:szCs w:val="22"/>
              </w:rPr>
              <w:t>Led the development of the Mandatory Agreement Schedules</w:t>
            </w:r>
            <w:r>
              <w:rPr>
                <w:rFonts w:asciiTheme="minorHAnsi" w:eastAsia="Times New Roman" w:hAnsiTheme="minorHAnsi"/>
                <w:color w:val="000000"/>
                <w:sz w:val="22"/>
                <w:szCs w:val="22"/>
              </w:rPr>
              <w:t xml:space="preserve"> and completed</w:t>
            </w:r>
            <w:r w:rsidRPr="008B0778">
              <w:rPr>
                <w:rFonts w:asciiTheme="minorHAnsi" w:eastAsia="Times New Roman" w:hAnsiTheme="minorHAnsi"/>
                <w:color w:val="000000"/>
                <w:sz w:val="22"/>
                <w:szCs w:val="22"/>
              </w:rPr>
              <w:t xml:space="preserve"> a </w:t>
            </w:r>
            <w:r>
              <w:rPr>
                <w:rFonts w:asciiTheme="minorHAnsi" w:eastAsia="Times New Roman" w:hAnsiTheme="minorHAnsi"/>
                <w:color w:val="000000"/>
                <w:sz w:val="22"/>
                <w:szCs w:val="22"/>
              </w:rPr>
              <w:t xml:space="preserve">First </w:t>
            </w:r>
            <w:r w:rsidRPr="008B0778">
              <w:rPr>
                <w:rFonts w:asciiTheme="minorHAnsi" w:eastAsia="Times New Roman" w:hAnsiTheme="minorHAnsi"/>
                <w:color w:val="000000"/>
                <w:sz w:val="22"/>
                <w:szCs w:val="22"/>
              </w:rPr>
              <w:t xml:space="preserve">Business Plan for the PCN.  </w:t>
            </w:r>
          </w:p>
          <w:p w:rsidR="00670325" w:rsidRPr="008B0778" w:rsidRDefault="00670325" w:rsidP="008B0778">
            <w:pPr>
              <w:pStyle w:val="ListParagraph"/>
              <w:numPr>
                <w:ilvl w:val="0"/>
                <w:numId w:val="28"/>
              </w:numPr>
              <w:spacing w:after="225"/>
              <w:textAlignment w:val="baseline"/>
              <w:rPr>
                <w:rFonts w:asciiTheme="minorHAnsi" w:eastAsia="Times New Roman" w:hAnsiTheme="minorHAnsi"/>
                <w:color w:val="000000"/>
                <w:sz w:val="22"/>
                <w:szCs w:val="22"/>
              </w:rPr>
            </w:pPr>
            <w:r w:rsidRPr="008B0778">
              <w:rPr>
                <w:rFonts w:asciiTheme="minorHAnsi" w:eastAsia="Times New Roman" w:hAnsiTheme="minorHAnsi"/>
                <w:color w:val="000000"/>
                <w:sz w:val="22"/>
                <w:szCs w:val="22"/>
              </w:rPr>
              <w:t xml:space="preserve">Agreed an initial fee @ £3,350 +VAT </w:t>
            </w:r>
            <w:r>
              <w:rPr>
                <w:rFonts w:asciiTheme="minorHAnsi" w:eastAsia="Times New Roman" w:hAnsiTheme="minorHAnsi"/>
                <w:color w:val="000000"/>
                <w:sz w:val="22"/>
                <w:szCs w:val="22"/>
              </w:rPr>
              <w:t>for this work</w:t>
            </w:r>
            <w:r w:rsidRPr="008B0778">
              <w:rPr>
                <w:rFonts w:asciiTheme="minorHAnsi" w:eastAsia="Times New Roman" w:hAnsiTheme="minorHAnsi"/>
                <w:color w:val="000000"/>
                <w:sz w:val="22"/>
                <w:szCs w:val="22"/>
              </w:rPr>
              <w:t xml:space="preserve">.   </w:t>
            </w:r>
          </w:p>
          <w:p w:rsidR="00670325" w:rsidRPr="00670325" w:rsidRDefault="00670325" w:rsidP="00670325">
            <w:pPr>
              <w:pStyle w:val="ListParagraph"/>
              <w:numPr>
                <w:ilvl w:val="0"/>
                <w:numId w:val="28"/>
              </w:numPr>
              <w:spacing w:after="225"/>
              <w:textAlignment w:val="baseline"/>
              <w:rPr>
                <w:rFonts w:eastAsia="Times New Roman"/>
                <w:color w:val="000000"/>
                <w:sz w:val="22"/>
                <w:szCs w:val="22"/>
              </w:rPr>
            </w:pPr>
            <w:proofErr w:type="spellStart"/>
            <w:r>
              <w:rPr>
                <w:rFonts w:asciiTheme="minorHAnsi" w:eastAsia="Times New Roman" w:hAnsiTheme="minorHAnsi"/>
                <w:color w:val="000000"/>
                <w:sz w:val="22"/>
                <w:szCs w:val="22"/>
              </w:rPr>
              <w:t>Fahreen</w:t>
            </w:r>
            <w:proofErr w:type="spellEnd"/>
            <w:r>
              <w:rPr>
                <w:rFonts w:asciiTheme="minorHAnsi" w:eastAsia="Times New Roman" w:hAnsiTheme="minorHAnsi"/>
                <w:color w:val="000000"/>
                <w:sz w:val="22"/>
                <w:szCs w:val="22"/>
              </w:rPr>
              <w:t xml:space="preserve"> has indicated that the PCN </w:t>
            </w:r>
            <w:r w:rsidR="00126ACC">
              <w:rPr>
                <w:rFonts w:asciiTheme="minorHAnsi" w:eastAsia="Times New Roman" w:hAnsiTheme="minorHAnsi"/>
                <w:color w:val="000000"/>
                <w:sz w:val="22"/>
                <w:szCs w:val="22"/>
              </w:rPr>
              <w:t>wish the Federation to provide further support.</w:t>
            </w:r>
          </w:p>
        </w:tc>
      </w:tr>
      <w:tr w:rsidR="00670325" w:rsidRPr="00CA7326" w:rsidTr="00670325">
        <w:tc>
          <w:tcPr>
            <w:tcW w:w="3043" w:type="dxa"/>
          </w:tcPr>
          <w:p w:rsidR="00670325" w:rsidRPr="00CA7326" w:rsidRDefault="00670325"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North </w:t>
            </w:r>
            <w:proofErr w:type="spellStart"/>
            <w:r w:rsidRPr="00CA7326">
              <w:rPr>
                <w:rFonts w:asciiTheme="minorHAnsi" w:eastAsia="Times New Roman" w:hAnsiTheme="minorHAnsi"/>
                <w:color w:val="000000"/>
                <w:sz w:val="22"/>
                <w:szCs w:val="22"/>
              </w:rPr>
              <w:t>Blaby</w:t>
            </w:r>
            <w:proofErr w:type="spellEnd"/>
            <w:r w:rsidRPr="00CA7326">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(FH, Limes, Glenfield, </w:t>
            </w:r>
            <w:proofErr w:type="spellStart"/>
            <w:r>
              <w:rPr>
                <w:rFonts w:asciiTheme="minorHAnsi" w:eastAsia="Times New Roman" w:hAnsiTheme="minorHAnsi"/>
                <w:color w:val="000000"/>
                <w:sz w:val="22"/>
                <w:szCs w:val="22"/>
              </w:rPr>
              <w:t>Enderby</w:t>
            </w:r>
            <w:proofErr w:type="spellEnd"/>
            <w:r>
              <w:rPr>
                <w:rFonts w:asciiTheme="minorHAnsi" w:eastAsia="Times New Roman" w:hAnsiTheme="minorHAnsi"/>
                <w:color w:val="000000"/>
                <w:sz w:val="22"/>
                <w:szCs w:val="22"/>
              </w:rPr>
              <w:t xml:space="preserve">, Kingsway); ACD – </w:t>
            </w:r>
            <w:proofErr w:type="spellStart"/>
            <w:r>
              <w:rPr>
                <w:rFonts w:asciiTheme="minorHAnsi" w:eastAsia="Times New Roman" w:hAnsiTheme="minorHAnsi"/>
                <w:color w:val="000000"/>
                <w:sz w:val="22"/>
                <w:szCs w:val="22"/>
              </w:rPr>
              <w:t>Dr</w:t>
            </w:r>
            <w:proofErr w:type="spellEnd"/>
            <w:r>
              <w:rPr>
                <w:rFonts w:asciiTheme="minorHAnsi" w:eastAsia="Times New Roman" w:hAnsiTheme="minorHAnsi"/>
                <w:color w:val="000000"/>
                <w:sz w:val="22"/>
                <w:szCs w:val="22"/>
              </w:rPr>
              <w:t xml:space="preserve"> Simon Vincent</w:t>
            </w:r>
          </w:p>
        </w:tc>
        <w:tc>
          <w:tcPr>
            <w:tcW w:w="6312" w:type="dxa"/>
          </w:tcPr>
          <w:p w:rsidR="00670325" w:rsidRDefault="00670325" w:rsidP="00A97569">
            <w:pPr>
              <w:pStyle w:val="ListParagraph"/>
              <w:numPr>
                <w:ilvl w:val="0"/>
                <w:numId w:val="29"/>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Managed ACD recruitment process.</w:t>
            </w:r>
          </w:p>
          <w:p w:rsidR="00670325" w:rsidRPr="00A97569" w:rsidRDefault="00670325" w:rsidP="00A97569">
            <w:pPr>
              <w:pStyle w:val="ListParagraph"/>
              <w:numPr>
                <w:ilvl w:val="0"/>
                <w:numId w:val="29"/>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L</w:t>
            </w:r>
            <w:r w:rsidRPr="00A97569">
              <w:rPr>
                <w:rFonts w:asciiTheme="minorHAnsi" w:eastAsia="Times New Roman" w:hAnsiTheme="minorHAnsi"/>
                <w:color w:val="000000"/>
                <w:sz w:val="22"/>
                <w:szCs w:val="22"/>
              </w:rPr>
              <w:t xml:space="preserve">ed the development of the Mandatory Agreement Schedules and </w:t>
            </w:r>
            <w:r w:rsidR="00126ACC">
              <w:rPr>
                <w:rFonts w:asciiTheme="minorHAnsi" w:eastAsia="Times New Roman" w:hAnsiTheme="minorHAnsi"/>
                <w:color w:val="000000"/>
                <w:sz w:val="22"/>
                <w:szCs w:val="22"/>
              </w:rPr>
              <w:t xml:space="preserve">completed a first draft </w:t>
            </w:r>
            <w:r w:rsidRPr="00A97569">
              <w:rPr>
                <w:rFonts w:asciiTheme="minorHAnsi" w:eastAsia="Times New Roman" w:hAnsiTheme="minorHAnsi"/>
                <w:color w:val="000000"/>
                <w:sz w:val="22"/>
                <w:szCs w:val="22"/>
              </w:rPr>
              <w:t xml:space="preserve">Business Plan for the PCN.  </w:t>
            </w:r>
          </w:p>
          <w:p w:rsidR="00670325" w:rsidRPr="00A97569" w:rsidRDefault="00670325" w:rsidP="00A97569">
            <w:pPr>
              <w:pStyle w:val="ListParagraph"/>
              <w:numPr>
                <w:ilvl w:val="0"/>
                <w:numId w:val="29"/>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 xml:space="preserve">Agreed an initial fee @ £3,850 +VAT </w:t>
            </w:r>
            <w:r>
              <w:rPr>
                <w:rFonts w:asciiTheme="minorHAnsi" w:eastAsia="Times New Roman" w:hAnsiTheme="minorHAnsi"/>
                <w:color w:val="000000"/>
                <w:sz w:val="22"/>
                <w:szCs w:val="22"/>
              </w:rPr>
              <w:t>for this work</w:t>
            </w:r>
            <w:r w:rsidRPr="00A97569">
              <w:rPr>
                <w:rFonts w:asciiTheme="minorHAnsi" w:eastAsia="Times New Roman" w:hAnsiTheme="minorHAnsi"/>
                <w:color w:val="000000"/>
                <w:sz w:val="22"/>
                <w:szCs w:val="22"/>
              </w:rPr>
              <w:t xml:space="preserve">.   </w:t>
            </w:r>
          </w:p>
          <w:p w:rsidR="00670325" w:rsidRPr="00A97569" w:rsidRDefault="00670325" w:rsidP="00A97569">
            <w:pPr>
              <w:pStyle w:val="ListParagraph"/>
              <w:numPr>
                <w:ilvl w:val="0"/>
                <w:numId w:val="29"/>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Non-voting member of the PCN Board.</w:t>
            </w:r>
          </w:p>
          <w:p w:rsidR="00670325" w:rsidRPr="00A97569" w:rsidRDefault="00126ACC" w:rsidP="00A97569">
            <w:pPr>
              <w:pStyle w:val="ListParagraph"/>
              <w:numPr>
                <w:ilvl w:val="0"/>
                <w:numId w:val="29"/>
              </w:numPr>
              <w:spacing w:after="225"/>
              <w:textAlignment w:val="baseline"/>
              <w:rPr>
                <w:rFonts w:eastAsia="Times New Roman"/>
                <w:color w:val="000000"/>
                <w:sz w:val="22"/>
                <w:szCs w:val="22"/>
              </w:rPr>
            </w:pPr>
            <w:r>
              <w:rPr>
                <w:rFonts w:asciiTheme="minorHAnsi" w:eastAsia="Times New Roman" w:hAnsiTheme="minorHAnsi"/>
                <w:color w:val="000000"/>
                <w:sz w:val="22"/>
                <w:szCs w:val="22"/>
              </w:rPr>
              <w:t>The PCN has agreed that the Federation should provide further support.</w:t>
            </w:r>
          </w:p>
        </w:tc>
      </w:tr>
      <w:tr w:rsidR="00670325" w:rsidRPr="00CA7326" w:rsidTr="00670325">
        <w:tc>
          <w:tcPr>
            <w:tcW w:w="3043" w:type="dxa"/>
          </w:tcPr>
          <w:p w:rsidR="00670325" w:rsidRPr="00CA7326" w:rsidRDefault="00670325"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South </w:t>
            </w:r>
            <w:proofErr w:type="spellStart"/>
            <w:r w:rsidRPr="00CA7326">
              <w:rPr>
                <w:rFonts w:asciiTheme="minorHAnsi" w:eastAsia="Times New Roman" w:hAnsiTheme="minorHAnsi"/>
                <w:color w:val="000000"/>
                <w:sz w:val="22"/>
                <w:szCs w:val="22"/>
              </w:rPr>
              <w:t>Blaby</w:t>
            </w:r>
            <w:proofErr w:type="spellEnd"/>
            <w:r w:rsidRPr="00CA7326">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w:t>
            </w:r>
            <w:proofErr w:type="spellStart"/>
            <w:r>
              <w:rPr>
                <w:rFonts w:asciiTheme="minorHAnsi" w:eastAsia="Times New Roman" w:hAnsiTheme="minorHAnsi"/>
                <w:color w:val="000000"/>
                <w:sz w:val="22"/>
                <w:szCs w:val="22"/>
              </w:rPr>
              <w:t>Countesthorpe</w:t>
            </w:r>
            <w:proofErr w:type="spellEnd"/>
            <w:r>
              <w:rPr>
                <w:rFonts w:asciiTheme="minorHAnsi" w:eastAsia="Times New Roman" w:hAnsiTheme="minorHAnsi"/>
                <w:color w:val="000000"/>
                <w:sz w:val="22"/>
                <w:szCs w:val="22"/>
              </w:rPr>
              <w:t xml:space="preserve">, Northfield, </w:t>
            </w:r>
            <w:proofErr w:type="spellStart"/>
            <w:r>
              <w:rPr>
                <w:rFonts w:asciiTheme="minorHAnsi" w:eastAsia="Times New Roman" w:hAnsiTheme="minorHAnsi"/>
                <w:color w:val="000000"/>
                <w:sz w:val="22"/>
                <w:szCs w:val="22"/>
              </w:rPr>
              <w:t>Masharani</w:t>
            </w:r>
            <w:proofErr w:type="spellEnd"/>
            <w:r>
              <w:rPr>
                <w:rFonts w:asciiTheme="minorHAnsi" w:eastAsia="Times New Roman" w:hAnsiTheme="minorHAnsi"/>
                <w:color w:val="000000"/>
                <w:sz w:val="22"/>
                <w:szCs w:val="22"/>
              </w:rPr>
              <w:t xml:space="preserve">, Wycliffe, Hazelmere); ACD – </w:t>
            </w:r>
            <w:proofErr w:type="spellStart"/>
            <w:r>
              <w:rPr>
                <w:rFonts w:asciiTheme="minorHAnsi" w:eastAsia="Times New Roman" w:hAnsiTheme="minorHAnsi"/>
                <w:color w:val="000000"/>
                <w:sz w:val="22"/>
                <w:szCs w:val="22"/>
              </w:rPr>
              <w:t>Dr</w:t>
            </w:r>
            <w:proofErr w:type="spellEnd"/>
            <w:r>
              <w:rPr>
                <w:rFonts w:asciiTheme="minorHAnsi" w:eastAsia="Times New Roman" w:hAnsiTheme="minorHAnsi"/>
                <w:color w:val="000000"/>
                <w:sz w:val="22"/>
                <w:szCs w:val="22"/>
              </w:rPr>
              <w:t xml:space="preserve"> Rachel </w:t>
            </w:r>
            <w:proofErr w:type="spellStart"/>
            <w:r>
              <w:rPr>
                <w:rFonts w:asciiTheme="minorHAnsi" w:eastAsia="Times New Roman" w:hAnsiTheme="minorHAnsi"/>
                <w:color w:val="000000"/>
                <w:sz w:val="22"/>
                <w:szCs w:val="22"/>
              </w:rPr>
              <w:t>Omand</w:t>
            </w:r>
            <w:proofErr w:type="spellEnd"/>
          </w:p>
        </w:tc>
        <w:tc>
          <w:tcPr>
            <w:tcW w:w="6312" w:type="dxa"/>
          </w:tcPr>
          <w:p w:rsidR="00670325" w:rsidRPr="006F3C30" w:rsidRDefault="00670325" w:rsidP="006F3C30">
            <w:pPr>
              <w:pStyle w:val="ListParagraph"/>
              <w:numPr>
                <w:ilvl w:val="0"/>
                <w:numId w:val="30"/>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 xml:space="preserve">Nick Glover </w:t>
            </w:r>
            <w:r w:rsidR="00126ACC">
              <w:rPr>
                <w:rFonts w:asciiTheme="minorHAnsi" w:eastAsia="Times New Roman" w:hAnsiTheme="minorHAnsi"/>
                <w:color w:val="000000"/>
                <w:sz w:val="22"/>
                <w:szCs w:val="22"/>
              </w:rPr>
              <w:t xml:space="preserve">indicated support for </w:t>
            </w:r>
            <w:r w:rsidRPr="006F3C30">
              <w:rPr>
                <w:rFonts w:asciiTheme="minorHAnsi" w:eastAsia="Times New Roman" w:hAnsiTheme="minorHAnsi"/>
                <w:color w:val="000000"/>
                <w:sz w:val="22"/>
                <w:szCs w:val="22"/>
              </w:rPr>
              <w:t>the proposal for the Fed Board to provide a forum for the ACDs to meet and direct the business of the Fed.</w:t>
            </w:r>
          </w:p>
          <w:p w:rsidR="0065422E" w:rsidRDefault="0065422E" w:rsidP="005A2A3C">
            <w:pPr>
              <w:pStyle w:val="ListParagraph"/>
              <w:numPr>
                <w:ilvl w:val="0"/>
                <w:numId w:val="30"/>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JW provided a draft set of Mandatory Agreement Schedules.</w:t>
            </w:r>
          </w:p>
          <w:p w:rsidR="00670325" w:rsidRPr="0065422E" w:rsidRDefault="0065422E" w:rsidP="0065422E">
            <w:pPr>
              <w:pStyle w:val="ListParagraph"/>
              <w:numPr>
                <w:ilvl w:val="0"/>
                <w:numId w:val="30"/>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Met</w:t>
            </w:r>
            <w:r w:rsidR="00670325" w:rsidRPr="006F3C30">
              <w:rPr>
                <w:rFonts w:asciiTheme="minorHAnsi" w:eastAsia="Times New Roman" w:hAnsiTheme="minorHAnsi"/>
                <w:color w:val="000000"/>
                <w:sz w:val="22"/>
                <w:szCs w:val="22"/>
              </w:rPr>
              <w:t xml:space="preserve"> with Rachel </w:t>
            </w:r>
            <w:proofErr w:type="spellStart"/>
            <w:r w:rsidR="00670325" w:rsidRPr="006F3C30">
              <w:rPr>
                <w:rFonts w:asciiTheme="minorHAnsi" w:eastAsia="Times New Roman" w:hAnsiTheme="minorHAnsi"/>
                <w:color w:val="000000"/>
                <w:sz w:val="22"/>
                <w:szCs w:val="22"/>
              </w:rPr>
              <w:t>Omand</w:t>
            </w:r>
            <w:proofErr w:type="spellEnd"/>
            <w:r w:rsidR="00670325" w:rsidRPr="006F3C30">
              <w:rPr>
                <w:rFonts w:asciiTheme="minorHAnsi" w:eastAsia="Times New Roman" w:hAnsiTheme="minorHAnsi"/>
                <w:color w:val="000000"/>
                <w:sz w:val="22"/>
                <w:szCs w:val="22"/>
              </w:rPr>
              <w:t xml:space="preserve"> (ACD)</w:t>
            </w:r>
            <w:r>
              <w:rPr>
                <w:rFonts w:asciiTheme="minorHAnsi" w:eastAsia="Times New Roman" w:hAnsiTheme="minorHAnsi"/>
                <w:color w:val="000000"/>
                <w:sz w:val="22"/>
                <w:szCs w:val="22"/>
              </w:rPr>
              <w:t xml:space="preserve"> – who indicated that the PCN have reservations about the Federation’s involvement.</w:t>
            </w:r>
          </w:p>
        </w:tc>
      </w:tr>
      <w:tr w:rsidR="00670325" w:rsidRPr="00CA7326" w:rsidTr="00670325">
        <w:tc>
          <w:tcPr>
            <w:tcW w:w="3043" w:type="dxa"/>
          </w:tcPr>
          <w:p w:rsidR="00670325" w:rsidRPr="00CA7326" w:rsidRDefault="00670325"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Rutland </w:t>
            </w:r>
            <w:r>
              <w:rPr>
                <w:rFonts w:asciiTheme="minorHAnsi" w:eastAsia="Times New Roman" w:hAnsiTheme="minorHAnsi"/>
                <w:color w:val="000000"/>
                <w:sz w:val="22"/>
                <w:szCs w:val="22"/>
              </w:rPr>
              <w:t xml:space="preserve">(Oakham, MOSS, </w:t>
            </w:r>
            <w:proofErr w:type="spellStart"/>
            <w:r>
              <w:rPr>
                <w:rFonts w:asciiTheme="minorHAnsi" w:eastAsia="Times New Roman" w:hAnsiTheme="minorHAnsi"/>
                <w:color w:val="000000"/>
                <w:sz w:val="22"/>
                <w:szCs w:val="22"/>
              </w:rPr>
              <w:t>Empingham</w:t>
            </w:r>
            <w:proofErr w:type="spellEnd"/>
            <w:r>
              <w:rPr>
                <w:rFonts w:asciiTheme="minorHAnsi" w:eastAsia="Times New Roman" w:hAnsiTheme="minorHAnsi"/>
                <w:color w:val="000000"/>
                <w:sz w:val="22"/>
                <w:szCs w:val="22"/>
              </w:rPr>
              <w:t xml:space="preserve">, Uppingham);  ACD – </w:t>
            </w:r>
            <w:proofErr w:type="spellStart"/>
            <w:r>
              <w:rPr>
                <w:rFonts w:asciiTheme="minorHAnsi" w:eastAsia="Times New Roman" w:hAnsiTheme="minorHAnsi"/>
                <w:color w:val="000000"/>
                <w:sz w:val="22"/>
                <w:szCs w:val="22"/>
              </w:rPr>
              <w:t>Dr</w:t>
            </w:r>
            <w:proofErr w:type="spellEnd"/>
            <w:r>
              <w:rPr>
                <w:rFonts w:asciiTheme="minorHAnsi" w:eastAsia="Times New Roman" w:hAnsiTheme="minorHAnsi"/>
                <w:color w:val="000000"/>
                <w:sz w:val="22"/>
                <w:szCs w:val="22"/>
              </w:rPr>
              <w:t xml:space="preserve"> Hilary Fox</w:t>
            </w:r>
          </w:p>
        </w:tc>
        <w:tc>
          <w:tcPr>
            <w:tcW w:w="6312" w:type="dxa"/>
          </w:tcPr>
          <w:p w:rsidR="00670325" w:rsidRDefault="00670325" w:rsidP="006F3C30">
            <w:pPr>
              <w:pStyle w:val="ListParagraph"/>
              <w:numPr>
                <w:ilvl w:val="0"/>
                <w:numId w:val="31"/>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 xml:space="preserve">The Fed managed the ACD recruitment process.  </w:t>
            </w:r>
          </w:p>
          <w:p w:rsidR="00670325" w:rsidRDefault="00670325" w:rsidP="006F3C30">
            <w:pPr>
              <w:pStyle w:val="ListParagraph"/>
              <w:numPr>
                <w:ilvl w:val="0"/>
                <w:numId w:val="31"/>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The PCN has agreed for the Fed to support the development of the PCN @ 20p per patient, to include demand management.</w:t>
            </w:r>
          </w:p>
          <w:p w:rsidR="0065422E" w:rsidRDefault="0065422E" w:rsidP="006F3C30">
            <w:pPr>
              <w:pStyle w:val="ListParagraph"/>
              <w:numPr>
                <w:ilvl w:val="0"/>
                <w:numId w:val="31"/>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Schedules have been completed and a Business Plan drafted.</w:t>
            </w:r>
          </w:p>
          <w:p w:rsidR="0065422E" w:rsidRPr="006F3C30" w:rsidRDefault="0065422E" w:rsidP="006F3C30">
            <w:pPr>
              <w:pStyle w:val="ListParagraph"/>
              <w:numPr>
                <w:ilvl w:val="0"/>
                <w:numId w:val="31"/>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Supporting the Social Prescriber contract process.</w:t>
            </w:r>
          </w:p>
        </w:tc>
      </w:tr>
      <w:tr w:rsidR="00670325" w:rsidRPr="00CA7326" w:rsidTr="00670325">
        <w:tc>
          <w:tcPr>
            <w:tcW w:w="3043" w:type="dxa"/>
          </w:tcPr>
          <w:p w:rsidR="00670325" w:rsidRPr="00CA7326" w:rsidRDefault="00670325"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OWI</w:t>
            </w:r>
            <w:r>
              <w:rPr>
                <w:rFonts w:asciiTheme="minorHAnsi" w:eastAsia="Times New Roman" w:hAnsiTheme="minorHAnsi"/>
                <w:color w:val="000000"/>
                <w:sz w:val="22"/>
                <w:szCs w:val="22"/>
              </w:rPr>
              <w:t xml:space="preserve"> (Severn, </w:t>
            </w:r>
            <w:proofErr w:type="spellStart"/>
            <w:r>
              <w:rPr>
                <w:rFonts w:asciiTheme="minorHAnsi" w:eastAsia="Times New Roman" w:hAnsiTheme="minorHAnsi"/>
                <w:color w:val="000000"/>
                <w:sz w:val="22"/>
                <w:szCs w:val="22"/>
              </w:rPr>
              <w:t>Wigston</w:t>
            </w:r>
            <w:proofErr w:type="spellEnd"/>
            <w:r>
              <w:rPr>
                <w:rFonts w:asciiTheme="minorHAnsi" w:eastAsia="Times New Roman" w:hAnsiTheme="minorHAnsi"/>
                <w:color w:val="000000"/>
                <w:sz w:val="22"/>
                <w:szCs w:val="22"/>
              </w:rPr>
              <w:t xml:space="preserve"> Central, </w:t>
            </w:r>
            <w:proofErr w:type="spellStart"/>
            <w:r>
              <w:rPr>
                <w:rFonts w:asciiTheme="minorHAnsi" w:eastAsia="Times New Roman" w:hAnsiTheme="minorHAnsi"/>
                <w:color w:val="000000"/>
                <w:sz w:val="22"/>
                <w:szCs w:val="22"/>
              </w:rPr>
              <w:t>Bushloe</w:t>
            </w:r>
            <w:proofErr w:type="spellEnd"/>
            <w:r>
              <w:rPr>
                <w:rFonts w:asciiTheme="minorHAnsi" w:eastAsia="Times New Roman" w:hAnsiTheme="minorHAnsi"/>
                <w:color w:val="000000"/>
                <w:sz w:val="22"/>
                <w:szCs w:val="22"/>
              </w:rPr>
              <w:t xml:space="preserve">, </w:t>
            </w:r>
            <w:proofErr w:type="spellStart"/>
            <w:r>
              <w:rPr>
                <w:rFonts w:asciiTheme="minorHAnsi" w:eastAsia="Times New Roman" w:hAnsiTheme="minorHAnsi"/>
                <w:color w:val="000000"/>
                <w:sz w:val="22"/>
                <w:szCs w:val="22"/>
              </w:rPr>
              <w:t>Washbrook</w:t>
            </w:r>
            <w:proofErr w:type="spellEnd"/>
            <w:r>
              <w:rPr>
                <w:rFonts w:asciiTheme="minorHAnsi" w:eastAsia="Times New Roman" w:hAnsiTheme="minorHAnsi"/>
                <w:color w:val="000000"/>
                <w:sz w:val="22"/>
                <w:szCs w:val="22"/>
              </w:rPr>
              <w:t xml:space="preserve">, Rosemead);  ACD – </w:t>
            </w:r>
            <w:proofErr w:type="spellStart"/>
            <w:r>
              <w:rPr>
                <w:rFonts w:asciiTheme="minorHAnsi" w:eastAsia="Times New Roman" w:hAnsiTheme="minorHAnsi"/>
                <w:color w:val="000000"/>
                <w:sz w:val="22"/>
                <w:szCs w:val="22"/>
              </w:rPr>
              <w:t>Dr</w:t>
            </w:r>
            <w:proofErr w:type="spellEnd"/>
            <w:r>
              <w:rPr>
                <w:rFonts w:asciiTheme="minorHAnsi" w:eastAsia="Times New Roman" w:hAnsiTheme="minorHAnsi"/>
                <w:color w:val="000000"/>
                <w:sz w:val="22"/>
                <w:szCs w:val="22"/>
              </w:rPr>
              <w:t xml:space="preserve"> Richard Palin</w:t>
            </w:r>
          </w:p>
        </w:tc>
        <w:tc>
          <w:tcPr>
            <w:tcW w:w="6312" w:type="dxa"/>
          </w:tcPr>
          <w:p w:rsidR="00670325" w:rsidRPr="006F3C30" w:rsidRDefault="00670325" w:rsidP="006F3C30">
            <w:pPr>
              <w:pStyle w:val="ListParagraph"/>
              <w:numPr>
                <w:ilvl w:val="0"/>
                <w:numId w:val="32"/>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 xml:space="preserve">The Fed managed the ACD recruitment process.  </w:t>
            </w:r>
          </w:p>
          <w:p w:rsidR="00670325" w:rsidRPr="00A97569" w:rsidRDefault="00670325" w:rsidP="006F3C30">
            <w:pPr>
              <w:pStyle w:val="ListParagraph"/>
              <w:numPr>
                <w:ilvl w:val="0"/>
                <w:numId w:val="32"/>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L</w:t>
            </w:r>
            <w:r w:rsidRPr="00A97569">
              <w:rPr>
                <w:rFonts w:asciiTheme="minorHAnsi" w:eastAsia="Times New Roman" w:hAnsiTheme="minorHAnsi"/>
                <w:color w:val="000000"/>
                <w:sz w:val="22"/>
                <w:szCs w:val="22"/>
              </w:rPr>
              <w:t>ed the development of the Mandatory Agre</w:t>
            </w:r>
            <w:r w:rsidR="0065422E">
              <w:rPr>
                <w:rFonts w:asciiTheme="minorHAnsi" w:eastAsia="Times New Roman" w:hAnsiTheme="minorHAnsi"/>
                <w:color w:val="000000"/>
                <w:sz w:val="22"/>
                <w:szCs w:val="22"/>
              </w:rPr>
              <w:t xml:space="preserve">ement Schedules and completed a first draft </w:t>
            </w:r>
            <w:r w:rsidRPr="00A97569">
              <w:rPr>
                <w:rFonts w:asciiTheme="minorHAnsi" w:eastAsia="Times New Roman" w:hAnsiTheme="minorHAnsi"/>
                <w:color w:val="000000"/>
                <w:sz w:val="22"/>
                <w:szCs w:val="22"/>
              </w:rPr>
              <w:t xml:space="preserve">Business Plan for the PCN.  </w:t>
            </w:r>
          </w:p>
          <w:p w:rsidR="00670325" w:rsidRPr="00A97569" w:rsidRDefault="00670325" w:rsidP="006F3C30">
            <w:pPr>
              <w:pStyle w:val="ListParagraph"/>
              <w:numPr>
                <w:ilvl w:val="0"/>
                <w:numId w:val="32"/>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 xml:space="preserve">Agreed an initial fee @ £3,850 +VAT </w:t>
            </w:r>
            <w:r>
              <w:rPr>
                <w:rFonts w:asciiTheme="minorHAnsi" w:eastAsia="Times New Roman" w:hAnsiTheme="minorHAnsi"/>
                <w:color w:val="000000"/>
                <w:sz w:val="22"/>
                <w:szCs w:val="22"/>
              </w:rPr>
              <w:t>for this work</w:t>
            </w:r>
            <w:r w:rsidRPr="00A97569">
              <w:rPr>
                <w:rFonts w:asciiTheme="minorHAnsi" w:eastAsia="Times New Roman" w:hAnsiTheme="minorHAnsi"/>
                <w:color w:val="000000"/>
                <w:sz w:val="22"/>
                <w:szCs w:val="22"/>
              </w:rPr>
              <w:t xml:space="preserve">.   </w:t>
            </w:r>
          </w:p>
          <w:p w:rsidR="00670325" w:rsidRPr="00A97569" w:rsidRDefault="00670325" w:rsidP="006F3C30">
            <w:pPr>
              <w:pStyle w:val="ListParagraph"/>
              <w:numPr>
                <w:ilvl w:val="0"/>
                <w:numId w:val="32"/>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Non-voting member of the PCN Board.</w:t>
            </w:r>
          </w:p>
          <w:p w:rsidR="00670325" w:rsidRPr="006F3C30" w:rsidRDefault="0065422E" w:rsidP="006F3C30">
            <w:pPr>
              <w:pStyle w:val="ListParagraph"/>
              <w:numPr>
                <w:ilvl w:val="0"/>
                <w:numId w:val="32"/>
              </w:numPr>
              <w:spacing w:after="225"/>
              <w:textAlignment w:val="baseline"/>
              <w:rPr>
                <w:rFonts w:eastAsia="Times New Roman"/>
                <w:color w:val="000000"/>
                <w:sz w:val="22"/>
                <w:szCs w:val="22"/>
              </w:rPr>
            </w:pPr>
            <w:r>
              <w:rPr>
                <w:rFonts w:asciiTheme="minorHAnsi" w:eastAsia="Times New Roman" w:hAnsiTheme="minorHAnsi"/>
                <w:color w:val="000000"/>
                <w:sz w:val="22"/>
                <w:szCs w:val="22"/>
              </w:rPr>
              <w:t>Supporting the recruitment process for a Social Prescriber.</w:t>
            </w:r>
          </w:p>
        </w:tc>
      </w:tr>
      <w:tr w:rsidR="00670325" w:rsidRPr="00CA7326" w:rsidTr="00670325">
        <w:tc>
          <w:tcPr>
            <w:tcW w:w="3043" w:type="dxa"/>
          </w:tcPr>
          <w:p w:rsidR="00670325" w:rsidRPr="00CA7326" w:rsidRDefault="00670325" w:rsidP="00CA7326">
            <w:pPr>
              <w:spacing w:after="225"/>
              <w:textAlignment w:val="baseline"/>
              <w:rPr>
                <w:rFonts w:asciiTheme="minorHAnsi" w:eastAsia="Times New Roman" w:hAnsiTheme="minorHAnsi"/>
                <w:color w:val="000000"/>
                <w:sz w:val="22"/>
                <w:szCs w:val="22"/>
              </w:rPr>
            </w:pPr>
            <w:proofErr w:type="spellStart"/>
            <w:r w:rsidRPr="00CA7326">
              <w:rPr>
                <w:rFonts w:asciiTheme="minorHAnsi" w:eastAsia="Times New Roman" w:hAnsiTheme="minorHAnsi"/>
                <w:color w:val="000000"/>
                <w:sz w:val="22"/>
                <w:szCs w:val="22"/>
              </w:rPr>
              <w:t>Harborough</w:t>
            </w:r>
            <w:proofErr w:type="spellEnd"/>
            <w:r w:rsidRPr="00CA7326">
              <w:rPr>
                <w:rFonts w:asciiTheme="minorHAnsi" w:eastAsia="Times New Roman" w:hAnsiTheme="minorHAnsi"/>
                <w:color w:val="000000"/>
                <w:sz w:val="22"/>
                <w:szCs w:val="22"/>
              </w:rPr>
              <w:t xml:space="preserve"> (SLMG, </w:t>
            </w:r>
            <w:proofErr w:type="spellStart"/>
            <w:r w:rsidRPr="00CA7326">
              <w:rPr>
                <w:rFonts w:asciiTheme="minorHAnsi" w:eastAsia="Times New Roman" w:hAnsiTheme="minorHAnsi"/>
                <w:color w:val="000000"/>
                <w:sz w:val="22"/>
                <w:szCs w:val="22"/>
              </w:rPr>
              <w:t>Billesdon</w:t>
            </w:r>
            <w:proofErr w:type="spellEnd"/>
            <w:r w:rsidRPr="00CA7326">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t xml:space="preserve">Croft); ACD – </w:t>
            </w:r>
            <w:proofErr w:type="spellStart"/>
            <w:r>
              <w:rPr>
                <w:rFonts w:asciiTheme="minorHAnsi" w:eastAsia="Times New Roman" w:hAnsiTheme="minorHAnsi"/>
                <w:color w:val="000000"/>
                <w:sz w:val="22"/>
                <w:szCs w:val="22"/>
              </w:rPr>
              <w:t>Dr</w:t>
            </w:r>
            <w:proofErr w:type="spellEnd"/>
            <w:r>
              <w:rPr>
                <w:rFonts w:asciiTheme="minorHAnsi" w:eastAsia="Times New Roman" w:hAnsiTheme="minorHAnsi"/>
                <w:color w:val="000000"/>
                <w:sz w:val="22"/>
                <w:szCs w:val="22"/>
              </w:rPr>
              <w:t xml:space="preserve"> Anuj </w:t>
            </w:r>
            <w:proofErr w:type="spellStart"/>
            <w:r>
              <w:rPr>
                <w:rFonts w:asciiTheme="minorHAnsi" w:eastAsia="Times New Roman" w:hAnsiTheme="minorHAnsi"/>
                <w:color w:val="000000"/>
                <w:sz w:val="22"/>
                <w:szCs w:val="22"/>
              </w:rPr>
              <w:t>Chahal</w:t>
            </w:r>
            <w:proofErr w:type="spellEnd"/>
          </w:p>
        </w:tc>
        <w:tc>
          <w:tcPr>
            <w:tcW w:w="6312" w:type="dxa"/>
          </w:tcPr>
          <w:p w:rsidR="00670325" w:rsidRDefault="00670325" w:rsidP="006F3C30">
            <w:pPr>
              <w:pStyle w:val="ListParagraph"/>
              <w:numPr>
                <w:ilvl w:val="0"/>
                <w:numId w:val="34"/>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 xml:space="preserve">Anuj </w:t>
            </w:r>
            <w:proofErr w:type="spellStart"/>
            <w:r w:rsidRPr="006F3C30">
              <w:rPr>
                <w:rFonts w:asciiTheme="minorHAnsi" w:eastAsia="Times New Roman" w:hAnsiTheme="minorHAnsi"/>
                <w:color w:val="000000"/>
                <w:sz w:val="22"/>
                <w:szCs w:val="22"/>
              </w:rPr>
              <w:t>Chahal</w:t>
            </w:r>
            <w:proofErr w:type="spellEnd"/>
            <w:r w:rsidRPr="006F3C30">
              <w:rPr>
                <w:rFonts w:asciiTheme="minorHAnsi" w:eastAsia="Times New Roman" w:hAnsiTheme="minorHAnsi"/>
                <w:color w:val="000000"/>
                <w:sz w:val="22"/>
                <w:szCs w:val="22"/>
              </w:rPr>
              <w:t xml:space="preserve"> has indicated that it will be helpful for the Fed to support the PCN development, subject to agreeing costs.</w:t>
            </w:r>
          </w:p>
          <w:p w:rsidR="00670325" w:rsidRDefault="00670325" w:rsidP="006F3C30">
            <w:pPr>
              <w:pStyle w:val="ListParagraph"/>
              <w:numPr>
                <w:ilvl w:val="0"/>
                <w:numId w:val="34"/>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JW provided advice on the Mandatory Agreement Schedules.</w:t>
            </w:r>
          </w:p>
          <w:p w:rsidR="0065422E" w:rsidRPr="006F3C30" w:rsidRDefault="0065422E" w:rsidP="006F3C30">
            <w:pPr>
              <w:pStyle w:val="ListParagraph"/>
              <w:numPr>
                <w:ilvl w:val="0"/>
                <w:numId w:val="34"/>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Provided a first draft Business Plan.</w:t>
            </w:r>
          </w:p>
        </w:tc>
      </w:tr>
      <w:tr w:rsidR="00670325" w:rsidRPr="00CA7326" w:rsidTr="00670325">
        <w:tc>
          <w:tcPr>
            <w:tcW w:w="3043" w:type="dxa"/>
          </w:tcPr>
          <w:p w:rsidR="00670325" w:rsidRPr="00CA7326" w:rsidRDefault="00670325"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Market </w:t>
            </w:r>
            <w:proofErr w:type="spellStart"/>
            <w:r w:rsidRPr="00CA7326">
              <w:rPr>
                <w:rFonts w:asciiTheme="minorHAnsi" w:eastAsia="Times New Roman" w:hAnsiTheme="minorHAnsi"/>
                <w:color w:val="000000"/>
                <w:sz w:val="22"/>
                <w:szCs w:val="22"/>
              </w:rPr>
              <w:t>Harborough</w:t>
            </w:r>
            <w:proofErr w:type="spellEnd"/>
            <w:r w:rsidRPr="00CA7326">
              <w:rPr>
                <w:rFonts w:asciiTheme="minorHAnsi" w:eastAsia="Times New Roman" w:hAnsiTheme="minorHAnsi"/>
                <w:color w:val="000000"/>
                <w:sz w:val="22"/>
                <w:szCs w:val="22"/>
              </w:rPr>
              <w:t xml:space="preserve"> / Husbands Bosworth </w:t>
            </w:r>
            <w:r>
              <w:rPr>
                <w:rFonts w:asciiTheme="minorHAnsi" w:eastAsia="Times New Roman" w:hAnsiTheme="minorHAnsi"/>
                <w:color w:val="000000"/>
                <w:sz w:val="22"/>
                <w:szCs w:val="22"/>
              </w:rPr>
              <w:t xml:space="preserve">; ACD – </w:t>
            </w:r>
            <w:proofErr w:type="spellStart"/>
            <w:r>
              <w:rPr>
                <w:rFonts w:asciiTheme="minorHAnsi" w:eastAsia="Times New Roman" w:hAnsiTheme="minorHAnsi"/>
                <w:color w:val="000000"/>
                <w:sz w:val="22"/>
                <w:szCs w:val="22"/>
              </w:rPr>
              <w:t>Dr</w:t>
            </w:r>
            <w:proofErr w:type="spellEnd"/>
            <w:r>
              <w:rPr>
                <w:rFonts w:asciiTheme="minorHAnsi" w:eastAsia="Times New Roman" w:hAnsiTheme="minorHAnsi"/>
                <w:color w:val="000000"/>
                <w:sz w:val="22"/>
                <w:szCs w:val="22"/>
              </w:rPr>
              <w:t xml:space="preserve"> </w:t>
            </w:r>
            <w:proofErr w:type="spellStart"/>
            <w:r>
              <w:rPr>
                <w:rFonts w:asciiTheme="minorHAnsi" w:eastAsia="Times New Roman" w:hAnsiTheme="minorHAnsi"/>
                <w:color w:val="000000"/>
                <w:sz w:val="22"/>
                <w:szCs w:val="22"/>
              </w:rPr>
              <w:t>Hamant</w:t>
            </w:r>
            <w:proofErr w:type="spellEnd"/>
            <w:r>
              <w:rPr>
                <w:rFonts w:asciiTheme="minorHAnsi" w:eastAsia="Times New Roman" w:hAnsiTheme="minorHAnsi"/>
                <w:color w:val="000000"/>
                <w:sz w:val="22"/>
                <w:szCs w:val="22"/>
              </w:rPr>
              <w:t xml:space="preserve"> Mistry</w:t>
            </w:r>
          </w:p>
        </w:tc>
        <w:tc>
          <w:tcPr>
            <w:tcW w:w="6312" w:type="dxa"/>
          </w:tcPr>
          <w:p w:rsidR="00670325" w:rsidRPr="006F3C30" w:rsidRDefault="00DD5044" w:rsidP="006F3C30">
            <w:pPr>
              <w:pStyle w:val="ListParagraph"/>
              <w:numPr>
                <w:ilvl w:val="0"/>
                <w:numId w:val="33"/>
              </w:numPr>
              <w:spacing w:after="225"/>
              <w:textAlignment w:val="baseline"/>
              <w:rPr>
                <w:rFonts w:eastAsia="Times New Roman"/>
                <w:color w:val="000000"/>
                <w:sz w:val="22"/>
                <w:szCs w:val="22"/>
              </w:rPr>
            </w:pPr>
            <w:r>
              <w:rPr>
                <w:rFonts w:asciiTheme="minorHAnsi" w:eastAsia="Times New Roman" w:hAnsiTheme="minorHAnsi"/>
                <w:color w:val="000000"/>
                <w:sz w:val="22"/>
                <w:szCs w:val="22"/>
              </w:rPr>
              <w:t>Provided the PM with information on how the Federation could support the PCN – no feedback so far.</w:t>
            </w:r>
          </w:p>
        </w:tc>
      </w:tr>
    </w:tbl>
    <w:p w:rsidR="00B859CB" w:rsidRDefault="00B859CB" w:rsidP="00B859CB">
      <w:pPr>
        <w:pStyle w:val="ListParagraph"/>
        <w:spacing w:after="225" w:line="330" w:lineRule="atLeast"/>
        <w:ind w:left="1440"/>
        <w:textAlignment w:val="baseline"/>
        <w:rPr>
          <w:rFonts w:eastAsia="Times New Roman" w:cs="Times New Roman"/>
          <w:color w:val="000000"/>
          <w:sz w:val="22"/>
          <w:szCs w:val="22"/>
          <w:lang w:eastAsia="en-GB"/>
        </w:rPr>
      </w:pPr>
    </w:p>
    <w:p w:rsidR="00DE5DCF" w:rsidRDefault="00DE5DCF" w:rsidP="00DE5DCF">
      <w:pPr>
        <w:pStyle w:val="ListParagraph"/>
        <w:spacing w:line="276" w:lineRule="auto"/>
        <w:ind w:left="360"/>
        <w:rPr>
          <w:rFonts w:cs="Arial"/>
          <w:b/>
          <w:sz w:val="22"/>
          <w:szCs w:val="22"/>
          <w:lang w:val="en-GB"/>
        </w:rPr>
      </w:pPr>
    </w:p>
    <w:p w:rsidR="00432B59" w:rsidRDefault="00432B59" w:rsidP="00432B59">
      <w:pPr>
        <w:pStyle w:val="ListParagraph"/>
        <w:numPr>
          <w:ilvl w:val="0"/>
          <w:numId w:val="1"/>
        </w:numPr>
        <w:spacing w:line="276" w:lineRule="auto"/>
        <w:rPr>
          <w:rFonts w:cs="Arial"/>
          <w:b/>
          <w:sz w:val="22"/>
          <w:szCs w:val="22"/>
          <w:lang w:val="en-GB"/>
        </w:rPr>
      </w:pPr>
      <w:r>
        <w:rPr>
          <w:rFonts w:cs="Arial"/>
          <w:b/>
          <w:sz w:val="22"/>
          <w:szCs w:val="22"/>
          <w:lang w:val="en-GB"/>
        </w:rPr>
        <w:t>ACDs update</w:t>
      </w:r>
    </w:p>
    <w:p w:rsidR="00A214BD" w:rsidRDefault="00EB78E3" w:rsidP="00432B59">
      <w:pPr>
        <w:pStyle w:val="ListParagraph"/>
        <w:numPr>
          <w:ilvl w:val="0"/>
          <w:numId w:val="6"/>
        </w:numPr>
        <w:spacing w:line="276" w:lineRule="auto"/>
        <w:rPr>
          <w:rFonts w:cs="Arial"/>
          <w:sz w:val="22"/>
          <w:szCs w:val="22"/>
          <w:lang w:val="en-GB"/>
        </w:rPr>
      </w:pPr>
      <w:r>
        <w:rPr>
          <w:rFonts w:cs="Arial"/>
          <w:sz w:val="22"/>
          <w:szCs w:val="22"/>
          <w:lang w:val="en-GB"/>
        </w:rPr>
        <w:t>There have been a number of conversations about the PCN ACDs becoming the Federation Directors.  JW summarised these conversations in a ‘proposed next steps’ paper for the ACDs to consider at their meeting on 13</w:t>
      </w:r>
      <w:r w:rsidRPr="00EB78E3">
        <w:rPr>
          <w:rFonts w:cs="Arial"/>
          <w:sz w:val="22"/>
          <w:szCs w:val="22"/>
          <w:vertAlign w:val="superscript"/>
          <w:lang w:val="en-GB"/>
        </w:rPr>
        <w:t>th</w:t>
      </w:r>
      <w:r>
        <w:rPr>
          <w:rFonts w:cs="Arial"/>
          <w:sz w:val="22"/>
          <w:szCs w:val="22"/>
          <w:lang w:val="en-GB"/>
        </w:rPr>
        <w:t xml:space="preserve"> </w:t>
      </w:r>
      <w:r w:rsidR="00D75457">
        <w:rPr>
          <w:rFonts w:cs="Arial"/>
          <w:sz w:val="22"/>
          <w:szCs w:val="22"/>
          <w:lang w:val="en-GB"/>
        </w:rPr>
        <w:t>August 2019 - s</w:t>
      </w:r>
      <w:r w:rsidR="00C30668">
        <w:rPr>
          <w:rFonts w:cs="Arial"/>
          <w:sz w:val="22"/>
          <w:szCs w:val="22"/>
          <w:lang w:val="en-GB"/>
        </w:rPr>
        <w:t xml:space="preserve">ee </w:t>
      </w:r>
      <w:r w:rsidR="002B6AC5">
        <w:rPr>
          <w:rFonts w:cs="Arial"/>
          <w:b/>
          <w:sz w:val="22"/>
          <w:szCs w:val="22"/>
          <w:lang w:val="en-GB"/>
        </w:rPr>
        <w:t>Appendix 1</w:t>
      </w:r>
      <w:r w:rsidR="00C30668">
        <w:rPr>
          <w:rFonts w:cs="Arial"/>
          <w:sz w:val="22"/>
          <w:szCs w:val="22"/>
          <w:lang w:val="en-GB"/>
        </w:rPr>
        <w:t>.</w:t>
      </w:r>
      <w:r w:rsidR="00D75457">
        <w:rPr>
          <w:rFonts w:cs="Arial"/>
          <w:sz w:val="22"/>
          <w:szCs w:val="22"/>
          <w:lang w:val="en-GB"/>
        </w:rPr>
        <w:t xml:space="preserve">  Feedback is awaited.  </w:t>
      </w:r>
    </w:p>
    <w:p w:rsidR="00432B59" w:rsidRDefault="00432B59" w:rsidP="00432B59">
      <w:pPr>
        <w:spacing w:line="276" w:lineRule="auto"/>
        <w:rPr>
          <w:rFonts w:cs="Arial"/>
          <w:sz w:val="22"/>
          <w:szCs w:val="22"/>
          <w:lang w:val="en-GB"/>
        </w:rPr>
      </w:pPr>
    </w:p>
    <w:p w:rsidR="00DE5DCF" w:rsidRDefault="00DE5DCF" w:rsidP="00DE5DCF">
      <w:pPr>
        <w:pStyle w:val="ListParagraph"/>
        <w:spacing w:line="276" w:lineRule="auto"/>
        <w:ind w:left="360"/>
        <w:rPr>
          <w:rFonts w:cs="Arial"/>
          <w:b/>
          <w:sz w:val="22"/>
          <w:szCs w:val="22"/>
          <w:lang w:val="en-GB"/>
        </w:rPr>
      </w:pPr>
    </w:p>
    <w:p w:rsidR="00CA7326" w:rsidRDefault="00CA7326" w:rsidP="00CA7326">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A214BD" w:rsidRDefault="00A214BD" w:rsidP="005B2250">
      <w:pPr>
        <w:pStyle w:val="ListParagraph"/>
        <w:numPr>
          <w:ilvl w:val="0"/>
          <w:numId w:val="6"/>
        </w:numPr>
        <w:spacing w:line="276" w:lineRule="auto"/>
        <w:rPr>
          <w:rFonts w:cs="Arial"/>
          <w:sz w:val="22"/>
          <w:szCs w:val="22"/>
          <w:lang w:val="en-GB"/>
        </w:rPr>
      </w:pPr>
      <w:r>
        <w:rPr>
          <w:rFonts w:cs="Arial"/>
          <w:sz w:val="22"/>
          <w:szCs w:val="22"/>
          <w:lang w:val="en-GB"/>
        </w:rPr>
        <w:t>We a</w:t>
      </w:r>
      <w:r w:rsidR="00CA7326">
        <w:rPr>
          <w:rFonts w:cs="Arial"/>
          <w:sz w:val="22"/>
          <w:szCs w:val="22"/>
          <w:lang w:val="en-GB"/>
        </w:rPr>
        <w:t xml:space="preserve">re </w:t>
      </w:r>
      <w:r w:rsidR="00C30668">
        <w:rPr>
          <w:rFonts w:cs="Arial"/>
          <w:sz w:val="22"/>
          <w:szCs w:val="22"/>
          <w:lang w:val="en-GB"/>
        </w:rPr>
        <w:t xml:space="preserve">finalising </w:t>
      </w:r>
      <w:r>
        <w:rPr>
          <w:rFonts w:cs="Arial"/>
          <w:sz w:val="22"/>
          <w:szCs w:val="22"/>
          <w:lang w:val="en-GB"/>
        </w:rPr>
        <w:t>the project budgets in order to arrange final payments, as appropriate.</w:t>
      </w:r>
    </w:p>
    <w:p w:rsidR="00CA7326" w:rsidRDefault="00C30668" w:rsidP="005B2250">
      <w:pPr>
        <w:pStyle w:val="ListParagraph"/>
        <w:numPr>
          <w:ilvl w:val="0"/>
          <w:numId w:val="6"/>
        </w:numPr>
        <w:spacing w:line="276" w:lineRule="auto"/>
        <w:rPr>
          <w:rFonts w:cs="Arial"/>
          <w:sz w:val="22"/>
          <w:szCs w:val="22"/>
          <w:lang w:val="en-GB"/>
        </w:rPr>
      </w:pPr>
      <w:r>
        <w:rPr>
          <w:rFonts w:cs="Arial"/>
          <w:sz w:val="22"/>
          <w:szCs w:val="22"/>
          <w:lang w:val="en-GB"/>
        </w:rPr>
        <w:t>A review of the ECP pilots with DH</w:t>
      </w:r>
      <w:r w:rsidR="009328EF">
        <w:rPr>
          <w:rFonts w:cs="Arial"/>
          <w:sz w:val="22"/>
          <w:szCs w:val="22"/>
          <w:lang w:val="en-GB"/>
        </w:rPr>
        <w:t>U</w:t>
      </w:r>
      <w:r>
        <w:rPr>
          <w:rFonts w:cs="Arial"/>
          <w:sz w:val="22"/>
          <w:szCs w:val="22"/>
          <w:lang w:val="en-GB"/>
        </w:rPr>
        <w:t xml:space="preserve"> need</w:t>
      </w:r>
      <w:r w:rsidR="009328EF">
        <w:rPr>
          <w:rFonts w:cs="Arial"/>
          <w:sz w:val="22"/>
          <w:szCs w:val="22"/>
          <w:lang w:val="en-GB"/>
        </w:rPr>
        <w:t>s</w:t>
      </w:r>
      <w:r>
        <w:rPr>
          <w:rFonts w:cs="Arial"/>
          <w:sz w:val="22"/>
          <w:szCs w:val="22"/>
          <w:lang w:val="en-GB"/>
        </w:rPr>
        <w:t xml:space="preserve"> to be completed.  </w:t>
      </w:r>
    </w:p>
    <w:p w:rsidR="00CA7326" w:rsidRPr="009F05F2" w:rsidRDefault="00CA7326" w:rsidP="005B2250">
      <w:pPr>
        <w:pStyle w:val="ListParagraph"/>
        <w:numPr>
          <w:ilvl w:val="0"/>
          <w:numId w:val="6"/>
        </w:numPr>
        <w:spacing w:line="276" w:lineRule="auto"/>
        <w:rPr>
          <w:rFonts w:cs="Arial"/>
          <w:sz w:val="22"/>
          <w:szCs w:val="22"/>
          <w:lang w:val="en-GB"/>
        </w:rPr>
      </w:pPr>
      <w:r w:rsidRPr="009F05F2">
        <w:rPr>
          <w:rFonts w:cs="Arial"/>
          <w:sz w:val="22"/>
          <w:szCs w:val="22"/>
          <w:lang w:val="en-GB"/>
        </w:rPr>
        <w:t xml:space="preserve">The Federation </w:t>
      </w:r>
      <w:r w:rsidR="009328EF">
        <w:rPr>
          <w:rFonts w:cs="Arial"/>
          <w:sz w:val="22"/>
          <w:szCs w:val="22"/>
          <w:lang w:val="en-GB"/>
        </w:rPr>
        <w:t xml:space="preserve">will </w:t>
      </w:r>
      <w:r w:rsidR="00F917E4">
        <w:rPr>
          <w:rFonts w:cs="Arial"/>
          <w:sz w:val="22"/>
          <w:szCs w:val="22"/>
          <w:lang w:val="en-GB"/>
        </w:rPr>
        <w:t xml:space="preserve">prepare </w:t>
      </w:r>
      <w:r w:rsidRPr="009F05F2">
        <w:rPr>
          <w:rFonts w:cs="Arial"/>
          <w:sz w:val="22"/>
          <w:szCs w:val="22"/>
          <w:lang w:val="en-GB"/>
        </w:rPr>
        <w:t xml:space="preserve">an overall summary </w:t>
      </w:r>
      <w:r w:rsidR="00F917E4">
        <w:rPr>
          <w:rFonts w:cs="Arial"/>
          <w:sz w:val="22"/>
          <w:szCs w:val="22"/>
          <w:lang w:val="en-GB"/>
        </w:rPr>
        <w:t xml:space="preserve">report </w:t>
      </w:r>
      <w:r w:rsidRPr="009F05F2">
        <w:rPr>
          <w:rFonts w:cs="Arial"/>
          <w:sz w:val="22"/>
          <w:szCs w:val="22"/>
          <w:lang w:val="en-GB"/>
        </w:rPr>
        <w:t xml:space="preserve">of the </w:t>
      </w:r>
      <w:r w:rsidR="00F917E4">
        <w:rPr>
          <w:rFonts w:cs="Arial"/>
          <w:sz w:val="22"/>
          <w:szCs w:val="22"/>
          <w:lang w:val="en-GB"/>
        </w:rPr>
        <w:t xml:space="preserve">achievements of the TF projects, </w:t>
      </w:r>
      <w:r w:rsidRPr="009F05F2">
        <w:rPr>
          <w:rFonts w:cs="Arial"/>
          <w:sz w:val="22"/>
          <w:szCs w:val="22"/>
          <w:lang w:val="en-GB"/>
        </w:rPr>
        <w:t xml:space="preserve">comparison </w:t>
      </w:r>
      <w:r w:rsidR="00F917E4">
        <w:rPr>
          <w:rFonts w:cs="Arial"/>
          <w:sz w:val="22"/>
          <w:szCs w:val="22"/>
          <w:lang w:val="en-GB"/>
        </w:rPr>
        <w:t xml:space="preserve">between projects where </w:t>
      </w:r>
      <w:r w:rsidRPr="009F05F2">
        <w:rPr>
          <w:rFonts w:cs="Arial"/>
          <w:sz w:val="22"/>
          <w:szCs w:val="22"/>
          <w:lang w:val="en-GB"/>
        </w:rPr>
        <w:t>appropriate</w:t>
      </w:r>
      <w:r w:rsidR="00F917E4">
        <w:rPr>
          <w:rFonts w:cs="Arial"/>
          <w:sz w:val="22"/>
          <w:szCs w:val="22"/>
          <w:lang w:val="en-GB"/>
        </w:rPr>
        <w:t>, lessons learnt and recommendations</w:t>
      </w:r>
      <w:r w:rsidRPr="009F05F2">
        <w:rPr>
          <w:rFonts w:cs="Arial"/>
          <w:sz w:val="22"/>
          <w:szCs w:val="22"/>
          <w:lang w:val="en-GB"/>
        </w:rPr>
        <w:t>.</w:t>
      </w:r>
    </w:p>
    <w:p w:rsidR="00F917E4" w:rsidRDefault="00F917E4">
      <w:pPr>
        <w:spacing w:after="200" w:line="276" w:lineRule="auto"/>
        <w:rPr>
          <w:rFonts w:cs="Arial"/>
          <w:b/>
          <w:sz w:val="22"/>
          <w:szCs w:val="22"/>
          <w:lang w:val="en-GB"/>
        </w:rPr>
      </w:pPr>
    </w:p>
    <w:p w:rsidR="00DA09E0" w:rsidRPr="00725036" w:rsidRDefault="00F917E4"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U</w:t>
      </w:r>
      <w:r w:rsidR="008241E5" w:rsidRPr="00725036">
        <w:rPr>
          <w:rFonts w:cs="Arial"/>
          <w:b/>
          <w:sz w:val="22"/>
          <w:szCs w:val="22"/>
        </w:rPr>
        <w:t xml:space="preserve">rgent Care </w:t>
      </w:r>
      <w:r w:rsidR="00BB4809" w:rsidRPr="00725036">
        <w:rPr>
          <w:rFonts w:cs="Arial"/>
          <w:b/>
          <w:sz w:val="22"/>
          <w:szCs w:val="22"/>
        </w:rPr>
        <w:t>/ extended primary care</w:t>
      </w:r>
    </w:p>
    <w:p w:rsidR="00FD25E0" w:rsidRDefault="00FD25E0" w:rsidP="00FD25E0">
      <w:pPr>
        <w:rPr>
          <w:rFonts w:eastAsia="Times New Roman" w:cs="Times New Roman"/>
          <w:sz w:val="22"/>
          <w:szCs w:val="22"/>
          <w:lang w:val="en-GB" w:eastAsia="en-GB"/>
        </w:rPr>
      </w:pPr>
    </w:p>
    <w:p w:rsidR="00695632" w:rsidRDefault="00AD650D" w:rsidP="00FD25E0">
      <w:pPr>
        <w:rPr>
          <w:rFonts w:eastAsia="Times New Roman" w:cs="Times New Roman"/>
          <w:sz w:val="22"/>
          <w:szCs w:val="22"/>
          <w:lang w:val="en-GB" w:eastAsia="en-GB"/>
        </w:rPr>
      </w:pPr>
      <w:r>
        <w:rPr>
          <w:rFonts w:eastAsia="Times New Roman" w:cs="Times New Roman"/>
          <w:sz w:val="22"/>
          <w:szCs w:val="22"/>
          <w:lang w:val="en-GB" w:eastAsia="en-GB"/>
        </w:rPr>
        <w:t>A</w:t>
      </w:r>
      <w:r w:rsidR="00C43265">
        <w:rPr>
          <w:rFonts w:eastAsia="Times New Roman" w:cs="Times New Roman"/>
          <w:sz w:val="22"/>
          <w:szCs w:val="22"/>
          <w:lang w:val="en-GB" w:eastAsia="en-GB"/>
        </w:rPr>
        <w:t xml:space="preserve"> Board </w:t>
      </w:r>
      <w:r>
        <w:rPr>
          <w:rFonts w:eastAsia="Times New Roman" w:cs="Times New Roman"/>
          <w:sz w:val="22"/>
          <w:szCs w:val="22"/>
          <w:lang w:val="en-GB" w:eastAsia="en-GB"/>
        </w:rPr>
        <w:t>to Board planning meeting took place on 5</w:t>
      </w:r>
      <w:r w:rsidRPr="00AD650D">
        <w:rPr>
          <w:rFonts w:eastAsia="Times New Roman" w:cs="Times New Roman"/>
          <w:sz w:val="22"/>
          <w:szCs w:val="22"/>
          <w:vertAlign w:val="superscript"/>
          <w:lang w:val="en-GB" w:eastAsia="en-GB"/>
        </w:rPr>
        <w:t>th</w:t>
      </w:r>
      <w:r>
        <w:rPr>
          <w:rFonts w:eastAsia="Times New Roman" w:cs="Times New Roman"/>
          <w:sz w:val="22"/>
          <w:szCs w:val="22"/>
          <w:lang w:val="en-GB" w:eastAsia="en-GB"/>
        </w:rPr>
        <w:t xml:space="preserve"> August 2019 – paper @ </w:t>
      </w:r>
      <w:r>
        <w:rPr>
          <w:rFonts w:eastAsia="Times New Roman" w:cs="Times New Roman"/>
          <w:b/>
          <w:sz w:val="22"/>
          <w:szCs w:val="22"/>
          <w:lang w:val="en-GB" w:eastAsia="en-GB"/>
        </w:rPr>
        <w:t>Paper C</w:t>
      </w:r>
      <w:r>
        <w:rPr>
          <w:rFonts w:eastAsia="Times New Roman" w:cs="Times New Roman"/>
          <w:sz w:val="22"/>
          <w:szCs w:val="22"/>
          <w:lang w:val="en-GB" w:eastAsia="en-GB"/>
        </w:rPr>
        <w:t xml:space="preserve"> – which includes an update on progress.</w:t>
      </w:r>
    </w:p>
    <w:p w:rsidR="00695632" w:rsidRDefault="00695632" w:rsidP="00FD25E0">
      <w:pPr>
        <w:rPr>
          <w:rFonts w:eastAsia="Times New Roman" w:cs="Times New Roman"/>
          <w:sz w:val="22"/>
          <w:szCs w:val="22"/>
          <w:lang w:val="en-GB" w:eastAsia="en-GB"/>
        </w:rPr>
      </w:pPr>
    </w:p>
    <w:p w:rsidR="009328EF" w:rsidRDefault="00695632" w:rsidP="00FD25E0">
      <w:pPr>
        <w:rPr>
          <w:rFonts w:eastAsia="Times New Roman" w:cs="Times New Roman"/>
          <w:sz w:val="22"/>
          <w:szCs w:val="22"/>
          <w:lang w:val="en-GB" w:eastAsia="en-GB"/>
        </w:rPr>
      </w:pPr>
      <w:r>
        <w:rPr>
          <w:rFonts w:eastAsia="Times New Roman" w:cs="Times New Roman"/>
          <w:sz w:val="22"/>
          <w:szCs w:val="22"/>
          <w:lang w:val="en-GB" w:eastAsia="en-GB"/>
        </w:rPr>
        <w:t>DHU are tak</w:t>
      </w:r>
      <w:r w:rsidR="009328EF">
        <w:rPr>
          <w:rFonts w:eastAsia="Times New Roman" w:cs="Times New Roman"/>
          <w:sz w:val="22"/>
          <w:szCs w:val="22"/>
          <w:lang w:val="en-GB" w:eastAsia="en-GB"/>
        </w:rPr>
        <w:t>ing tax advice on two options;</w:t>
      </w:r>
    </w:p>
    <w:p w:rsidR="009328EF" w:rsidRDefault="00695632" w:rsidP="009328EF">
      <w:pPr>
        <w:pStyle w:val="ListParagraph"/>
        <w:numPr>
          <w:ilvl w:val="0"/>
          <w:numId w:val="47"/>
        </w:numPr>
        <w:rPr>
          <w:rFonts w:eastAsia="Times New Roman" w:cs="Times New Roman"/>
          <w:sz w:val="22"/>
          <w:szCs w:val="22"/>
          <w:lang w:val="en-GB" w:eastAsia="en-GB"/>
        </w:rPr>
      </w:pPr>
      <w:r w:rsidRPr="009328EF">
        <w:rPr>
          <w:rFonts w:eastAsia="Times New Roman" w:cs="Times New Roman"/>
          <w:sz w:val="22"/>
          <w:szCs w:val="22"/>
          <w:lang w:val="en-GB" w:eastAsia="en-GB"/>
        </w:rPr>
        <w:t xml:space="preserve">the ‘hard’ JV as proposed </w:t>
      </w:r>
    </w:p>
    <w:p w:rsidR="00AD650D" w:rsidRPr="009328EF" w:rsidRDefault="009328EF" w:rsidP="009328EF">
      <w:pPr>
        <w:pStyle w:val="ListParagraph"/>
        <w:numPr>
          <w:ilvl w:val="0"/>
          <w:numId w:val="47"/>
        </w:numPr>
        <w:rPr>
          <w:rFonts w:eastAsia="Times New Roman" w:cs="Times New Roman"/>
          <w:sz w:val="22"/>
          <w:szCs w:val="22"/>
          <w:lang w:val="en-GB" w:eastAsia="en-GB"/>
        </w:rPr>
      </w:pPr>
      <w:proofErr w:type="gramStart"/>
      <w:r>
        <w:rPr>
          <w:rFonts w:eastAsia="Times New Roman" w:cs="Times New Roman"/>
          <w:sz w:val="22"/>
          <w:szCs w:val="22"/>
          <w:lang w:val="en-GB" w:eastAsia="en-GB"/>
        </w:rPr>
        <w:t>a</w:t>
      </w:r>
      <w:proofErr w:type="gramEnd"/>
      <w:r w:rsidR="00695632" w:rsidRPr="009328EF">
        <w:rPr>
          <w:rFonts w:eastAsia="Times New Roman" w:cs="Times New Roman"/>
          <w:sz w:val="22"/>
          <w:szCs w:val="22"/>
          <w:lang w:val="en-GB" w:eastAsia="en-GB"/>
        </w:rPr>
        <w:t xml:space="preserve"> ‘soft’ JV.  </w:t>
      </w:r>
      <w:r w:rsidR="00FD25E0" w:rsidRPr="009328EF">
        <w:rPr>
          <w:rFonts w:eastAsia="Times New Roman" w:cs="Times New Roman"/>
          <w:sz w:val="22"/>
          <w:szCs w:val="22"/>
          <w:lang w:val="en-GB" w:eastAsia="en-GB"/>
        </w:rPr>
        <w:t xml:space="preserve"> </w:t>
      </w:r>
    </w:p>
    <w:p w:rsidR="00AD650D" w:rsidRDefault="00AD650D" w:rsidP="00FD25E0">
      <w:pPr>
        <w:rPr>
          <w:rFonts w:eastAsia="Times New Roman" w:cs="Times New Roman"/>
          <w:sz w:val="22"/>
          <w:szCs w:val="22"/>
          <w:lang w:val="en-GB" w:eastAsia="en-GB"/>
        </w:rPr>
      </w:pPr>
    </w:p>
    <w:p w:rsidR="00FB7147" w:rsidRDefault="00695632" w:rsidP="00FD25E0">
      <w:pPr>
        <w:rPr>
          <w:rFonts w:eastAsia="Times New Roman" w:cs="Times New Roman"/>
          <w:sz w:val="22"/>
          <w:szCs w:val="22"/>
          <w:lang w:val="en-GB" w:eastAsia="en-GB"/>
        </w:rPr>
      </w:pPr>
      <w:r>
        <w:rPr>
          <w:rFonts w:eastAsia="Times New Roman" w:cs="Times New Roman"/>
          <w:sz w:val="22"/>
          <w:szCs w:val="22"/>
          <w:lang w:val="en-GB" w:eastAsia="en-GB"/>
        </w:rPr>
        <w:t xml:space="preserve">There will be three Directors from each party.  The Federation Directors will be </w:t>
      </w:r>
      <w:proofErr w:type="spellStart"/>
      <w:r>
        <w:rPr>
          <w:rFonts w:eastAsia="Times New Roman" w:cs="Times New Roman"/>
          <w:sz w:val="22"/>
          <w:szCs w:val="22"/>
          <w:lang w:val="en-GB" w:eastAsia="en-GB"/>
        </w:rPr>
        <w:t>Rysz</w:t>
      </w:r>
      <w:proofErr w:type="spellEnd"/>
      <w:r>
        <w:rPr>
          <w:rFonts w:eastAsia="Times New Roman" w:cs="Times New Roman"/>
          <w:sz w:val="22"/>
          <w:szCs w:val="22"/>
          <w:lang w:val="en-GB" w:eastAsia="en-GB"/>
        </w:rPr>
        <w:t xml:space="preserve"> </w:t>
      </w:r>
      <w:proofErr w:type="spellStart"/>
      <w:r>
        <w:rPr>
          <w:rFonts w:eastAsia="Times New Roman" w:cs="Times New Roman"/>
          <w:sz w:val="22"/>
          <w:szCs w:val="22"/>
          <w:lang w:val="en-GB" w:eastAsia="en-GB"/>
        </w:rPr>
        <w:t>Bietzk</w:t>
      </w:r>
      <w:proofErr w:type="spellEnd"/>
      <w:r>
        <w:rPr>
          <w:rFonts w:eastAsia="Times New Roman" w:cs="Times New Roman"/>
          <w:sz w:val="22"/>
          <w:szCs w:val="22"/>
          <w:lang w:val="en-GB" w:eastAsia="en-GB"/>
        </w:rPr>
        <w:t>, Gareth Chidlow and Robert Whitehead.</w:t>
      </w:r>
    </w:p>
    <w:p w:rsidR="00FD25E0" w:rsidRDefault="00FD25E0" w:rsidP="00FD25E0">
      <w:pPr>
        <w:rPr>
          <w:rFonts w:eastAsia="Times New Roman" w:cs="Times New Roman"/>
          <w:sz w:val="22"/>
          <w:szCs w:val="22"/>
          <w:lang w:val="en-GB" w:eastAsia="en-GB"/>
        </w:rPr>
      </w:pPr>
    </w:p>
    <w:p w:rsidR="007E680E" w:rsidRPr="00FD25E0" w:rsidRDefault="007E680E" w:rsidP="00FD25E0">
      <w:pPr>
        <w:rPr>
          <w:rFonts w:eastAsia="Times New Roman" w:cs="Times New Roman"/>
          <w:sz w:val="22"/>
          <w:szCs w:val="22"/>
          <w:lang w:val="en-GB" w:eastAsia="en-GB"/>
        </w:rPr>
      </w:pPr>
    </w:p>
    <w:p w:rsidR="00EA39BC" w:rsidRPr="000C3CBA" w:rsidRDefault="00FE543E" w:rsidP="000C3CBA">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NHS England; Clinical pharmaci</w:t>
      </w:r>
      <w:r w:rsidR="0027284E">
        <w:rPr>
          <w:rFonts w:cs="Arial"/>
          <w:b/>
          <w:sz w:val="22"/>
          <w:szCs w:val="22"/>
        </w:rPr>
        <w:t>sts in general practice Project</w:t>
      </w:r>
    </w:p>
    <w:p w:rsidR="00AD2EFF" w:rsidRDefault="00F917E4"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The c</w:t>
      </w:r>
      <w:r w:rsidR="006731FA">
        <w:rPr>
          <w:rFonts w:eastAsia="Times New Roman" w:cs="Times New Roman"/>
          <w:color w:val="333333"/>
          <w:sz w:val="22"/>
          <w:szCs w:val="22"/>
          <w:lang w:val="en-GB" w:eastAsia="en-GB"/>
        </w:rPr>
        <w:t xml:space="preserve">ontract </w:t>
      </w:r>
      <w:r>
        <w:rPr>
          <w:rFonts w:eastAsia="Times New Roman" w:cs="Times New Roman"/>
          <w:color w:val="333333"/>
          <w:sz w:val="22"/>
          <w:szCs w:val="22"/>
          <w:lang w:val="en-GB" w:eastAsia="en-GB"/>
        </w:rPr>
        <w:t xml:space="preserve">between the </w:t>
      </w:r>
      <w:r w:rsidR="006731FA">
        <w:rPr>
          <w:rFonts w:eastAsia="Times New Roman" w:cs="Times New Roman"/>
          <w:color w:val="333333"/>
          <w:sz w:val="22"/>
          <w:szCs w:val="22"/>
          <w:lang w:val="en-GB" w:eastAsia="en-GB"/>
        </w:rPr>
        <w:t>Practices</w:t>
      </w:r>
      <w:r>
        <w:rPr>
          <w:rFonts w:eastAsia="Times New Roman" w:cs="Times New Roman"/>
          <w:color w:val="333333"/>
          <w:sz w:val="22"/>
          <w:szCs w:val="22"/>
          <w:lang w:val="en-GB" w:eastAsia="en-GB"/>
        </w:rPr>
        <w:t xml:space="preserve"> and PSS has</w:t>
      </w:r>
      <w:r w:rsidR="006731FA">
        <w:rPr>
          <w:rFonts w:eastAsia="Times New Roman" w:cs="Times New Roman"/>
          <w:color w:val="333333"/>
          <w:sz w:val="22"/>
          <w:szCs w:val="22"/>
          <w:lang w:val="en-GB" w:eastAsia="en-GB"/>
        </w:rPr>
        <w:t xml:space="preserve"> </w:t>
      </w:r>
      <w:r>
        <w:rPr>
          <w:rFonts w:eastAsia="Times New Roman" w:cs="Times New Roman"/>
          <w:color w:val="333333"/>
          <w:sz w:val="22"/>
          <w:szCs w:val="22"/>
          <w:lang w:val="en-GB" w:eastAsia="en-GB"/>
        </w:rPr>
        <w:t>been finalised.</w:t>
      </w:r>
    </w:p>
    <w:p w:rsidR="00E73061" w:rsidRDefault="00F917E4"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The first Pharmacist started at the beginning of </w:t>
      </w:r>
      <w:r w:rsidR="006731FA">
        <w:rPr>
          <w:rFonts w:eastAsia="Times New Roman" w:cs="Times New Roman"/>
          <w:color w:val="333333"/>
          <w:sz w:val="22"/>
          <w:szCs w:val="22"/>
          <w:lang w:val="en-GB" w:eastAsia="en-GB"/>
        </w:rPr>
        <w:t>June 2019</w:t>
      </w:r>
      <w:r w:rsidR="00695632">
        <w:rPr>
          <w:rFonts w:eastAsia="Times New Roman" w:cs="Times New Roman"/>
          <w:color w:val="333333"/>
          <w:sz w:val="22"/>
          <w:szCs w:val="22"/>
          <w:lang w:val="en-GB" w:eastAsia="en-GB"/>
        </w:rPr>
        <w:t xml:space="preserve"> and is working well.</w:t>
      </w:r>
    </w:p>
    <w:p w:rsidR="00F917E4" w:rsidRDefault="00F917E4"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The second Pharmacist started </w:t>
      </w:r>
      <w:r w:rsidR="00695632">
        <w:rPr>
          <w:rFonts w:eastAsia="Times New Roman" w:cs="Times New Roman"/>
          <w:color w:val="333333"/>
          <w:sz w:val="22"/>
          <w:szCs w:val="22"/>
          <w:lang w:val="en-GB" w:eastAsia="en-GB"/>
        </w:rPr>
        <w:t>at the beginning of July 2019 but has since resigned.  PSS have identified a replacement to interview.</w:t>
      </w:r>
    </w:p>
    <w:p w:rsidR="00695632" w:rsidRDefault="00695632" w:rsidP="005B2250">
      <w:pPr>
        <w:pStyle w:val="ListParagraph"/>
        <w:numPr>
          <w:ilvl w:val="0"/>
          <w:numId w:val="7"/>
        </w:numPr>
        <w:spacing w:line="276" w:lineRule="auto"/>
        <w:rPr>
          <w:rFonts w:eastAsia="Times New Roman" w:cs="Times New Roman"/>
          <w:color w:val="333333"/>
          <w:sz w:val="22"/>
          <w:szCs w:val="22"/>
          <w:lang w:val="en-GB" w:eastAsia="en-GB"/>
        </w:rPr>
      </w:pPr>
      <w:r w:rsidRPr="00695632">
        <w:rPr>
          <w:rFonts w:eastAsia="Times New Roman" w:cs="Times New Roman"/>
          <w:color w:val="333333"/>
          <w:sz w:val="22"/>
          <w:szCs w:val="22"/>
          <w:lang w:val="en-GB" w:eastAsia="en-GB"/>
        </w:rPr>
        <w:t xml:space="preserve">The </w:t>
      </w:r>
      <w:r w:rsidR="006731FA" w:rsidRPr="00695632">
        <w:rPr>
          <w:rFonts w:eastAsia="Times New Roman" w:cs="Times New Roman"/>
          <w:color w:val="333333"/>
          <w:sz w:val="22"/>
          <w:szCs w:val="22"/>
          <w:lang w:val="en-GB" w:eastAsia="en-GB"/>
        </w:rPr>
        <w:t xml:space="preserve">Lead Practices </w:t>
      </w:r>
      <w:r w:rsidRPr="00695632">
        <w:rPr>
          <w:rFonts w:eastAsia="Times New Roman" w:cs="Times New Roman"/>
          <w:color w:val="333333"/>
          <w:sz w:val="22"/>
          <w:szCs w:val="22"/>
          <w:lang w:val="en-GB" w:eastAsia="en-GB"/>
        </w:rPr>
        <w:t xml:space="preserve">have now </w:t>
      </w:r>
      <w:r w:rsidR="006731FA" w:rsidRPr="00695632">
        <w:rPr>
          <w:rFonts w:eastAsia="Times New Roman" w:cs="Times New Roman"/>
          <w:color w:val="333333"/>
          <w:sz w:val="22"/>
          <w:szCs w:val="22"/>
          <w:lang w:val="en-GB" w:eastAsia="en-GB"/>
        </w:rPr>
        <w:t>complete</w:t>
      </w:r>
      <w:r w:rsidRPr="00695632">
        <w:rPr>
          <w:rFonts w:eastAsia="Times New Roman" w:cs="Times New Roman"/>
          <w:color w:val="333333"/>
          <w:sz w:val="22"/>
          <w:szCs w:val="22"/>
          <w:lang w:val="en-GB" w:eastAsia="en-GB"/>
        </w:rPr>
        <w:t>d</w:t>
      </w:r>
      <w:r w:rsidR="006731FA" w:rsidRPr="00695632">
        <w:rPr>
          <w:rFonts w:eastAsia="Times New Roman" w:cs="Times New Roman"/>
          <w:color w:val="333333"/>
          <w:sz w:val="22"/>
          <w:szCs w:val="22"/>
          <w:lang w:val="en-GB" w:eastAsia="en-GB"/>
        </w:rPr>
        <w:t xml:space="preserve"> the Enhanc</w:t>
      </w:r>
      <w:r w:rsidR="00F917E4" w:rsidRPr="00695632">
        <w:rPr>
          <w:rFonts w:eastAsia="Times New Roman" w:cs="Times New Roman"/>
          <w:color w:val="333333"/>
          <w:sz w:val="22"/>
          <w:szCs w:val="22"/>
          <w:lang w:val="en-GB" w:eastAsia="en-GB"/>
        </w:rPr>
        <w:t xml:space="preserve">ed Service Agreement with NHS E.  </w:t>
      </w:r>
    </w:p>
    <w:p w:rsidR="000A5D0C" w:rsidRPr="00695632" w:rsidRDefault="000A5D0C" w:rsidP="005B2250">
      <w:pPr>
        <w:pStyle w:val="ListParagraph"/>
        <w:numPr>
          <w:ilvl w:val="0"/>
          <w:numId w:val="7"/>
        </w:numPr>
        <w:spacing w:line="276" w:lineRule="auto"/>
        <w:rPr>
          <w:rFonts w:eastAsia="Times New Roman" w:cs="Times New Roman"/>
          <w:color w:val="333333"/>
          <w:sz w:val="22"/>
          <w:szCs w:val="22"/>
          <w:lang w:val="en-GB" w:eastAsia="en-GB"/>
        </w:rPr>
      </w:pPr>
      <w:r w:rsidRPr="00695632">
        <w:rPr>
          <w:rFonts w:eastAsia="Times New Roman" w:cs="Times New Roman"/>
          <w:color w:val="333333"/>
          <w:sz w:val="22"/>
          <w:szCs w:val="22"/>
          <w:lang w:val="en-GB" w:eastAsia="en-GB"/>
        </w:rPr>
        <w:t xml:space="preserve">The Federation </w:t>
      </w:r>
      <w:r w:rsidR="00695632">
        <w:rPr>
          <w:rFonts w:eastAsia="Times New Roman" w:cs="Times New Roman"/>
          <w:color w:val="333333"/>
          <w:sz w:val="22"/>
          <w:szCs w:val="22"/>
          <w:lang w:val="en-GB" w:eastAsia="en-GB"/>
        </w:rPr>
        <w:t xml:space="preserve">has </w:t>
      </w:r>
      <w:r w:rsidRPr="00695632">
        <w:rPr>
          <w:rFonts w:eastAsia="Times New Roman" w:cs="Times New Roman"/>
          <w:color w:val="333333"/>
          <w:sz w:val="22"/>
          <w:szCs w:val="22"/>
          <w:lang w:val="en-GB" w:eastAsia="en-GB"/>
        </w:rPr>
        <w:t>invoice</w:t>
      </w:r>
      <w:r w:rsidR="00695632">
        <w:rPr>
          <w:rFonts w:eastAsia="Times New Roman" w:cs="Times New Roman"/>
          <w:color w:val="333333"/>
          <w:sz w:val="22"/>
          <w:szCs w:val="22"/>
          <w:lang w:val="en-GB" w:eastAsia="en-GB"/>
        </w:rPr>
        <w:t>d</w:t>
      </w:r>
      <w:r w:rsidRPr="00695632">
        <w:rPr>
          <w:rFonts w:eastAsia="Times New Roman" w:cs="Times New Roman"/>
          <w:color w:val="333333"/>
          <w:sz w:val="22"/>
          <w:szCs w:val="22"/>
          <w:lang w:val="en-GB" w:eastAsia="en-GB"/>
        </w:rPr>
        <w:t xml:space="preserve"> the Practices for their share of its admin fee (@ £5K); which was included in the proposal.</w:t>
      </w:r>
    </w:p>
    <w:p w:rsidR="00AD2EFF" w:rsidRDefault="00AD2EFF" w:rsidP="00E73061">
      <w:pPr>
        <w:spacing w:line="276" w:lineRule="auto"/>
        <w:ind w:left="360"/>
        <w:rPr>
          <w:rFonts w:eastAsia="Times New Roman" w:cs="Times New Roman"/>
          <w:color w:val="333333"/>
          <w:sz w:val="22"/>
          <w:szCs w:val="22"/>
          <w:lang w:val="en-GB" w:eastAsia="en-GB"/>
        </w:rPr>
      </w:pPr>
    </w:p>
    <w:p w:rsidR="00334803" w:rsidRPr="00E73061" w:rsidRDefault="00334803" w:rsidP="00E73061">
      <w:pPr>
        <w:spacing w:line="276" w:lineRule="auto"/>
        <w:ind w:left="360"/>
        <w:rPr>
          <w:rFonts w:eastAsia="Times New Roman" w:cs="Times New Roman"/>
          <w:color w:val="333333"/>
          <w:sz w:val="22"/>
          <w:szCs w:val="22"/>
          <w:lang w:val="en-GB" w:eastAsia="en-GB"/>
        </w:rPr>
      </w:pPr>
    </w:p>
    <w:p w:rsidR="00B330BE" w:rsidRPr="00B71841" w:rsidRDefault="00911A17"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Based Services</w:t>
      </w:r>
    </w:p>
    <w:p w:rsidR="000C3CBA" w:rsidRDefault="00A72883" w:rsidP="005B2250">
      <w:pPr>
        <w:pStyle w:val="ListParagraph"/>
        <w:numPr>
          <w:ilvl w:val="0"/>
          <w:numId w:val="2"/>
        </w:numPr>
        <w:spacing w:line="276" w:lineRule="auto"/>
        <w:rPr>
          <w:rFonts w:cs="Arial"/>
          <w:sz w:val="22"/>
          <w:szCs w:val="22"/>
          <w:lang w:val="en-GB"/>
        </w:rPr>
      </w:pPr>
      <w:r>
        <w:rPr>
          <w:rFonts w:cs="Arial"/>
          <w:sz w:val="22"/>
          <w:szCs w:val="22"/>
          <w:lang w:val="en-GB"/>
        </w:rPr>
        <w:t>The contract is now in its third year of three – we have not yet been advised on the procurement process that LCC will use for FY20/21 onwards.</w:t>
      </w:r>
    </w:p>
    <w:p w:rsidR="004E0317" w:rsidRDefault="00560FAA" w:rsidP="005B2250">
      <w:pPr>
        <w:pStyle w:val="ListParagraph"/>
        <w:numPr>
          <w:ilvl w:val="0"/>
          <w:numId w:val="2"/>
        </w:numPr>
        <w:spacing w:line="276" w:lineRule="auto"/>
        <w:rPr>
          <w:rFonts w:cs="Arial"/>
          <w:sz w:val="22"/>
          <w:szCs w:val="22"/>
          <w:lang w:val="en-GB"/>
        </w:rPr>
      </w:pPr>
      <w:r>
        <w:rPr>
          <w:rFonts w:cs="Arial"/>
          <w:sz w:val="22"/>
          <w:szCs w:val="22"/>
          <w:lang w:val="en-GB"/>
        </w:rPr>
        <w:t>HP</w:t>
      </w:r>
      <w:r w:rsidR="00EB452D">
        <w:rPr>
          <w:rFonts w:cs="Arial"/>
          <w:sz w:val="22"/>
          <w:szCs w:val="22"/>
          <w:lang w:val="en-GB"/>
        </w:rPr>
        <w:t xml:space="preserve"> </w:t>
      </w:r>
      <w:r w:rsidR="006F4DB1">
        <w:rPr>
          <w:rFonts w:cs="Arial"/>
          <w:sz w:val="22"/>
          <w:szCs w:val="22"/>
          <w:lang w:val="en-GB"/>
        </w:rPr>
        <w:t xml:space="preserve">has written to </w:t>
      </w:r>
      <w:r>
        <w:rPr>
          <w:rFonts w:cs="Arial"/>
          <w:sz w:val="22"/>
          <w:szCs w:val="22"/>
          <w:lang w:val="en-GB"/>
        </w:rPr>
        <w:t xml:space="preserve">our sub-contracting practices </w:t>
      </w:r>
      <w:r w:rsidR="006F4DB1">
        <w:rPr>
          <w:rFonts w:cs="Arial"/>
          <w:sz w:val="22"/>
          <w:szCs w:val="22"/>
          <w:lang w:val="en-GB"/>
        </w:rPr>
        <w:t xml:space="preserve">to update </w:t>
      </w:r>
      <w:r w:rsidR="003C2086">
        <w:rPr>
          <w:rFonts w:cs="Arial"/>
          <w:sz w:val="22"/>
          <w:szCs w:val="22"/>
          <w:lang w:val="en-GB"/>
        </w:rPr>
        <w:t xml:space="preserve">their </w:t>
      </w:r>
      <w:r w:rsidR="00EB452D">
        <w:rPr>
          <w:rFonts w:cs="Arial"/>
          <w:sz w:val="22"/>
          <w:szCs w:val="22"/>
          <w:lang w:val="en-GB"/>
        </w:rPr>
        <w:t>schedule of fitters and their evidence to practice and indemnity certificates</w:t>
      </w:r>
      <w:r w:rsidR="005D1505">
        <w:rPr>
          <w:rFonts w:cs="Arial"/>
          <w:sz w:val="22"/>
          <w:szCs w:val="22"/>
          <w:lang w:val="en-GB"/>
        </w:rPr>
        <w:t>.</w:t>
      </w:r>
    </w:p>
    <w:p w:rsidR="00E742DA" w:rsidRDefault="00E742DA" w:rsidP="001523E7">
      <w:pPr>
        <w:spacing w:line="276" w:lineRule="auto"/>
        <w:rPr>
          <w:rFonts w:cs="Arial"/>
          <w:b/>
          <w:sz w:val="22"/>
          <w:szCs w:val="22"/>
          <w:lang w:val="en-GB"/>
        </w:rPr>
      </w:pPr>
    </w:p>
    <w:p w:rsidR="00334803" w:rsidRDefault="00334803" w:rsidP="001523E7">
      <w:pPr>
        <w:spacing w:line="276" w:lineRule="auto"/>
        <w:rPr>
          <w:rFonts w:cs="Arial"/>
          <w:b/>
          <w:sz w:val="22"/>
          <w:szCs w:val="22"/>
          <w:lang w:val="en-GB"/>
        </w:rPr>
      </w:pPr>
    </w:p>
    <w:p w:rsidR="007E680E" w:rsidRDefault="007E680E" w:rsidP="001523E7">
      <w:pPr>
        <w:spacing w:line="276" w:lineRule="auto"/>
        <w:rPr>
          <w:rFonts w:cs="Arial"/>
          <w:b/>
          <w:sz w:val="22"/>
          <w:szCs w:val="22"/>
          <w:lang w:val="en-GB"/>
        </w:rPr>
      </w:pPr>
    </w:p>
    <w:p w:rsidR="007E680E" w:rsidRDefault="007E680E" w:rsidP="001523E7">
      <w:pPr>
        <w:spacing w:line="276" w:lineRule="auto"/>
        <w:rPr>
          <w:rFonts w:cs="Arial"/>
          <w:b/>
          <w:sz w:val="22"/>
          <w:szCs w:val="22"/>
          <w:lang w:val="en-GB"/>
        </w:rPr>
      </w:pP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lastRenderedPageBreak/>
        <w:t xml:space="preserve">Correspondence management </w:t>
      </w:r>
    </w:p>
    <w:p w:rsidR="00BF727D" w:rsidRPr="00366D84" w:rsidRDefault="001523E7" w:rsidP="005B2250">
      <w:pPr>
        <w:pStyle w:val="ListParagraph"/>
        <w:widowControl w:val="0"/>
        <w:numPr>
          <w:ilvl w:val="0"/>
          <w:numId w:val="3"/>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A </w:t>
      </w:r>
      <w:r w:rsidR="00BF727D">
        <w:rPr>
          <w:rFonts w:cs="Arial"/>
          <w:sz w:val="22"/>
          <w:szCs w:val="22"/>
        </w:rPr>
        <w:t xml:space="preserve">workshop </w:t>
      </w:r>
      <w:r>
        <w:rPr>
          <w:rFonts w:cs="Arial"/>
          <w:sz w:val="22"/>
          <w:szCs w:val="22"/>
        </w:rPr>
        <w:t xml:space="preserve">will be organized </w:t>
      </w:r>
      <w:r w:rsidR="00BF727D">
        <w:rPr>
          <w:rFonts w:cs="Arial"/>
          <w:sz w:val="22"/>
          <w:szCs w:val="22"/>
        </w:rPr>
        <w:t xml:space="preserve">for </w:t>
      </w:r>
      <w:r w:rsidR="00177C7D">
        <w:rPr>
          <w:rFonts w:cs="Arial"/>
          <w:sz w:val="22"/>
          <w:szCs w:val="22"/>
        </w:rPr>
        <w:t xml:space="preserve">the autumn of 2019 </w:t>
      </w:r>
      <w:r w:rsidR="00D81A7E">
        <w:rPr>
          <w:rFonts w:cs="Arial"/>
          <w:sz w:val="22"/>
          <w:szCs w:val="22"/>
        </w:rPr>
        <w:t>for</w:t>
      </w:r>
      <w:r w:rsidR="007E680E">
        <w:rPr>
          <w:rFonts w:cs="Arial"/>
          <w:sz w:val="22"/>
          <w:szCs w:val="22"/>
        </w:rPr>
        <w:t xml:space="preserve"> </w:t>
      </w:r>
      <w:r w:rsidR="00D81A7E">
        <w:rPr>
          <w:rFonts w:cs="Arial"/>
          <w:sz w:val="22"/>
          <w:szCs w:val="22"/>
        </w:rPr>
        <w:t>participating Practices</w:t>
      </w:r>
      <w:r w:rsidR="00BF727D">
        <w:rPr>
          <w:rFonts w:cs="Arial"/>
          <w:sz w:val="22"/>
          <w:szCs w:val="22"/>
        </w:rPr>
        <w:t xml:space="preserve"> to update on their progress and </w:t>
      </w:r>
      <w:r w:rsidR="00D81A7E">
        <w:rPr>
          <w:rFonts w:cs="Arial"/>
          <w:sz w:val="22"/>
          <w:szCs w:val="22"/>
        </w:rPr>
        <w:t>share</w:t>
      </w:r>
      <w:r>
        <w:rPr>
          <w:rFonts w:cs="Arial"/>
          <w:sz w:val="22"/>
          <w:szCs w:val="22"/>
        </w:rPr>
        <w:t xml:space="preserve"> best practice.</w:t>
      </w:r>
    </w:p>
    <w:p w:rsidR="007F0B03" w:rsidRDefault="007F0B03" w:rsidP="007F0B03">
      <w:pPr>
        <w:widowControl w:val="0"/>
        <w:tabs>
          <w:tab w:val="left" w:pos="220"/>
          <w:tab w:val="left" w:pos="720"/>
        </w:tabs>
        <w:autoSpaceDE w:val="0"/>
        <w:autoSpaceDN w:val="0"/>
        <w:adjustRightInd w:val="0"/>
        <w:spacing w:line="276" w:lineRule="auto"/>
        <w:rPr>
          <w:rFonts w:cs="Arial"/>
          <w:b/>
          <w:sz w:val="22"/>
          <w:szCs w:val="22"/>
          <w:lang w:val="en-GB"/>
        </w:rPr>
      </w:pPr>
    </w:p>
    <w:p w:rsidR="00334803" w:rsidRPr="007F0B03" w:rsidRDefault="00334803" w:rsidP="007F0B03">
      <w:pPr>
        <w:widowControl w:val="0"/>
        <w:tabs>
          <w:tab w:val="left" w:pos="220"/>
          <w:tab w:val="left" w:pos="720"/>
        </w:tabs>
        <w:autoSpaceDE w:val="0"/>
        <w:autoSpaceDN w:val="0"/>
        <w:adjustRightInd w:val="0"/>
        <w:spacing w:line="276" w:lineRule="auto"/>
        <w:rPr>
          <w:rFonts w:cs="Arial"/>
          <w:b/>
          <w:sz w:val="22"/>
          <w:szCs w:val="22"/>
          <w:lang w:val="en-GB"/>
        </w:rPr>
      </w:pPr>
    </w:p>
    <w:p w:rsidR="00FC57E7" w:rsidRPr="00E2724E" w:rsidRDefault="00B330BE" w:rsidP="00E2724E">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r w:rsidR="00AA30B9">
        <w:rPr>
          <w:rFonts w:cs="Arial"/>
          <w:b/>
          <w:sz w:val="22"/>
          <w:szCs w:val="22"/>
        </w:rPr>
        <w:t xml:space="preserve"> </w:t>
      </w:r>
    </w:p>
    <w:p w:rsidR="00E742DA" w:rsidRDefault="00E742DA" w:rsidP="005B2250">
      <w:pPr>
        <w:pStyle w:val="ListParagraph"/>
        <w:numPr>
          <w:ilvl w:val="0"/>
          <w:numId w:val="4"/>
        </w:numPr>
        <w:spacing w:line="276" w:lineRule="auto"/>
        <w:rPr>
          <w:rFonts w:cs="Arial"/>
          <w:sz w:val="22"/>
          <w:szCs w:val="22"/>
        </w:rPr>
      </w:pPr>
      <w:r>
        <w:rPr>
          <w:rFonts w:cs="Arial"/>
          <w:sz w:val="22"/>
          <w:szCs w:val="22"/>
        </w:rPr>
        <w:t xml:space="preserve">RB is working with the CCG / East </w:t>
      </w:r>
      <w:proofErr w:type="spellStart"/>
      <w:r>
        <w:rPr>
          <w:rFonts w:cs="Arial"/>
          <w:sz w:val="22"/>
          <w:szCs w:val="22"/>
        </w:rPr>
        <w:t>Mids</w:t>
      </w:r>
      <w:proofErr w:type="spellEnd"/>
      <w:r>
        <w:rPr>
          <w:rFonts w:cs="Arial"/>
          <w:sz w:val="22"/>
          <w:szCs w:val="22"/>
        </w:rPr>
        <w:t xml:space="preserve"> / </w:t>
      </w:r>
      <w:proofErr w:type="spellStart"/>
      <w:r>
        <w:rPr>
          <w:rFonts w:cs="Arial"/>
          <w:sz w:val="22"/>
          <w:szCs w:val="22"/>
        </w:rPr>
        <w:t>Lancs</w:t>
      </w:r>
      <w:proofErr w:type="spellEnd"/>
      <w:r>
        <w:rPr>
          <w:rFonts w:cs="Arial"/>
          <w:sz w:val="22"/>
          <w:szCs w:val="22"/>
        </w:rPr>
        <w:t xml:space="preserve"> CSU review of demand management information.</w:t>
      </w:r>
    </w:p>
    <w:p w:rsidR="00E742DA" w:rsidRDefault="00334803" w:rsidP="005B2250">
      <w:pPr>
        <w:pStyle w:val="ListParagraph"/>
        <w:numPr>
          <w:ilvl w:val="0"/>
          <w:numId w:val="4"/>
        </w:numPr>
        <w:spacing w:line="276" w:lineRule="auto"/>
        <w:rPr>
          <w:rFonts w:cs="Arial"/>
          <w:sz w:val="22"/>
          <w:szCs w:val="22"/>
        </w:rPr>
      </w:pPr>
      <w:r>
        <w:rPr>
          <w:rFonts w:cs="Arial"/>
          <w:sz w:val="22"/>
          <w:szCs w:val="22"/>
        </w:rPr>
        <w:t>The future scope of the Federation’s input will be determined as part of the discussions with the PCN ACDs</w:t>
      </w:r>
      <w:r w:rsidR="00E742DA">
        <w:rPr>
          <w:rFonts w:cs="Arial"/>
          <w:sz w:val="22"/>
          <w:szCs w:val="22"/>
        </w:rPr>
        <w:t>.</w:t>
      </w:r>
    </w:p>
    <w:p w:rsidR="00E742DA" w:rsidRDefault="00E742DA" w:rsidP="00E742DA">
      <w:pPr>
        <w:pStyle w:val="ListParagraph"/>
        <w:spacing w:line="276" w:lineRule="auto"/>
        <w:rPr>
          <w:rFonts w:cs="Arial"/>
          <w:sz w:val="22"/>
          <w:szCs w:val="22"/>
        </w:rPr>
      </w:pPr>
    </w:p>
    <w:p w:rsidR="00D30123" w:rsidRPr="00DD3F86" w:rsidRDefault="00D30123" w:rsidP="00D30123">
      <w:pPr>
        <w:pStyle w:val="ListParagraph"/>
        <w:jc w:val="both"/>
        <w:rPr>
          <w:rFonts w:ascii="Times New Roman" w:eastAsia="Times New Roman" w:hAnsi="Times New Roman"/>
          <w:b/>
          <w:sz w:val="22"/>
          <w:szCs w:val="22"/>
          <w:lang w:val="en-GB" w:eastAsia="en-GB"/>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p>
    <w:p w:rsidR="00E742DA" w:rsidRPr="00EF0B01" w:rsidRDefault="00E742DA"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Additional funding has been identified to </w:t>
      </w:r>
      <w:r w:rsidR="00EF0B01">
        <w:rPr>
          <w:color w:val="333333"/>
          <w:sz w:val="22"/>
          <w:szCs w:val="22"/>
        </w:rPr>
        <w:t>extend the project into FY19/20 and LHMP have agreed to employ the DSNs until March 2020.</w:t>
      </w:r>
    </w:p>
    <w:p w:rsidR="00EF0B01" w:rsidRPr="00C141A2" w:rsidRDefault="00EF0B01"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Pr>
          <w:color w:val="333333"/>
          <w:sz w:val="22"/>
          <w:szCs w:val="22"/>
        </w:rPr>
        <w:t>One DS</w:t>
      </w:r>
      <w:r w:rsidR="00C141A2">
        <w:rPr>
          <w:color w:val="333333"/>
          <w:sz w:val="22"/>
          <w:szCs w:val="22"/>
        </w:rPr>
        <w:t xml:space="preserve">N (Maggie </w:t>
      </w:r>
      <w:proofErr w:type="spellStart"/>
      <w:r w:rsidR="00C141A2">
        <w:rPr>
          <w:color w:val="333333"/>
          <w:sz w:val="22"/>
          <w:szCs w:val="22"/>
        </w:rPr>
        <w:t>Bodington</w:t>
      </w:r>
      <w:proofErr w:type="spellEnd"/>
      <w:r w:rsidR="00C141A2">
        <w:rPr>
          <w:color w:val="333333"/>
          <w:sz w:val="22"/>
          <w:szCs w:val="22"/>
        </w:rPr>
        <w:t>) has resigned from the project but will remain on a ‘zero hours’ basis to provide support as needed.</w:t>
      </w:r>
    </w:p>
    <w:p w:rsidR="00C141A2" w:rsidRPr="00EF0B01" w:rsidRDefault="00C141A2"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sidRPr="00C141A2">
        <w:rPr>
          <w:color w:val="333333"/>
          <w:sz w:val="22"/>
          <w:szCs w:val="22"/>
        </w:rPr>
        <w:t>Louise Stanley</w:t>
      </w:r>
      <w:r>
        <w:rPr>
          <w:b/>
          <w:color w:val="333333"/>
          <w:sz w:val="22"/>
          <w:szCs w:val="22"/>
        </w:rPr>
        <w:t xml:space="preserve"> </w:t>
      </w:r>
      <w:r>
        <w:rPr>
          <w:color w:val="333333"/>
          <w:sz w:val="22"/>
          <w:szCs w:val="22"/>
        </w:rPr>
        <w:t xml:space="preserve">who we originally appointed but </w:t>
      </w:r>
      <w:proofErr w:type="gramStart"/>
      <w:r>
        <w:rPr>
          <w:color w:val="333333"/>
          <w:sz w:val="22"/>
          <w:szCs w:val="22"/>
        </w:rPr>
        <w:t>was</w:t>
      </w:r>
      <w:proofErr w:type="gramEnd"/>
      <w:r>
        <w:rPr>
          <w:color w:val="333333"/>
          <w:sz w:val="22"/>
          <w:szCs w:val="22"/>
        </w:rPr>
        <w:t xml:space="preserve"> initially unable to provide any sessions to the project,</w:t>
      </w:r>
      <w:r>
        <w:rPr>
          <w:color w:val="333333"/>
          <w:sz w:val="22"/>
          <w:szCs w:val="22"/>
        </w:rPr>
        <w:t xml:space="preserve"> will now provide </w:t>
      </w:r>
      <w:r>
        <w:rPr>
          <w:color w:val="333333"/>
          <w:sz w:val="22"/>
          <w:szCs w:val="22"/>
        </w:rPr>
        <w:t>support to the Practices during FY19/20.</w:t>
      </w:r>
    </w:p>
    <w:p w:rsidR="00EF0B01" w:rsidRPr="00C141A2" w:rsidRDefault="00C141A2"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Pr>
          <w:color w:val="333333"/>
          <w:sz w:val="22"/>
          <w:szCs w:val="22"/>
        </w:rPr>
        <w:t>Marilyn Frost and Lyndsey Robinson will continue to support the project until March 2020.</w:t>
      </w:r>
    </w:p>
    <w:p w:rsidR="00C11807" w:rsidRPr="00C141A2" w:rsidRDefault="00C11807" w:rsidP="00C11807">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sidRPr="00C141A2">
        <w:rPr>
          <w:color w:val="333333"/>
          <w:sz w:val="22"/>
          <w:szCs w:val="22"/>
        </w:rPr>
        <w:t xml:space="preserve">Update </w:t>
      </w:r>
      <w:r>
        <w:rPr>
          <w:color w:val="333333"/>
          <w:sz w:val="22"/>
          <w:szCs w:val="22"/>
        </w:rPr>
        <w:t xml:space="preserve">&amp; Governance </w:t>
      </w:r>
      <w:r w:rsidRPr="00C141A2">
        <w:rPr>
          <w:color w:val="333333"/>
          <w:sz w:val="22"/>
          <w:szCs w:val="22"/>
        </w:rPr>
        <w:t>report attached at</w:t>
      </w:r>
      <w:r>
        <w:rPr>
          <w:b/>
          <w:color w:val="333333"/>
          <w:sz w:val="22"/>
          <w:szCs w:val="22"/>
        </w:rPr>
        <w:t xml:space="preserve"> Paper D.</w:t>
      </w:r>
    </w:p>
    <w:p w:rsidR="00C141A2" w:rsidRPr="00EF0B01" w:rsidRDefault="00C141A2"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Pr>
          <w:color w:val="333333"/>
          <w:sz w:val="22"/>
          <w:szCs w:val="22"/>
        </w:rPr>
        <w:t>Appraisals will be conducted with these nurses jointly by James Watkins and Mary Harrison from the Leicester Diabetes Centre.</w:t>
      </w:r>
    </w:p>
    <w:p w:rsidR="00632B94" w:rsidRDefault="00632B94" w:rsidP="00525FB6">
      <w:pPr>
        <w:pStyle w:val="ListParagraph"/>
        <w:widowControl w:val="0"/>
        <w:tabs>
          <w:tab w:val="left" w:pos="220"/>
          <w:tab w:val="left" w:pos="720"/>
        </w:tabs>
        <w:autoSpaceDE w:val="0"/>
        <w:autoSpaceDN w:val="0"/>
        <w:adjustRightInd w:val="0"/>
        <w:ind w:left="360"/>
        <w:rPr>
          <w:b/>
          <w:color w:val="333333"/>
          <w:sz w:val="22"/>
          <w:szCs w:val="22"/>
        </w:rPr>
      </w:pPr>
    </w:p>
    <w:p w:rsidR="00636A99" w:rsidRPr="00636A99" w:rsidRDefault="00CA2900"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Pr>
          <w:rFonts w:cs="Arial"/>
          <w:b/>
          <w:sz w:val="22"/>
          <w:szCs w:val="22"/>
        </w:rPr>
        <w:t xml:space="preserve">GP </w:t>
      </w:r>
      <w:proofErr w:type="spellStart"/>
      <w:r>
        <w:rPr>
          <w:rFonts w:cs="Arial"/>
          <w:b/>
          <w:sz w:val="22"/>
          <w:szCs w:val="22"/>
        </w:rPr>
        <w:t>TeamNet</w:t>
      </w:r>
      <w:proofErr w:type="spellEnd"/>
      <w:r>
        <w:rPr>
          <w:rFonts w:cs="Arial"/>
          <w:b/>
          <w:sz w:val="22"/>
          <w:szCs w:val="22"/>
        </w:rPr>
        <w:t xml:space="preserve">  </w:t>
      </w:r>
    </w:p>
    <w:p w:rsidR="00150AC3" w:rsidRDefault="00624321"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 xml:space="preserve">The tool is being used by </w:t>
      </w:r>
      <w:r w:rsidR="00150AC3">
        <w:rPr>
          <w:rFonts w:cs="Arial"/>
          <w:sz w:val="22"/>
          <w:szCs w:val="22"/>
        </w:rPr>
        <w:t xml:space="preserve">Practices </w:t>
      </w:r>
      <w:r>
        <w:rPr>
          <w:rFonts w:cs="Arial"/>
          <w:sz w:val="22"/>
          <w:szCs w:val="22"/>
        </w:rPr>
        <w:t>and Localities to varying degrees.</w:t>
      </w:r>
    </w:p>
    <w:p w:rsidR="00CA2900" w:rsidRDefault="00D56874"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Each Locality has a portal which will help with PCN development.</w:t>
      </w:r>
    </w:p>
    <w:p w:rsidR="003605F2" w:rsidRPr="00D56874" w:rsidRDefault="00654722"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 xml:space="preserve">Further workshops </w:t>
      </w:r>
      <w:r w:rsidR="00DA43D3">
        <w:rPr>
          <w:rFonts w:cs="Arial"/>
          <w:sz w:val="22"/>
          <w:szCs w:val="22"/>
        </w:rPr>
        <w:t xml:space="preserve">can </w:t>
      </w:r>
      <w:r>
        <w:rPr>
          <w:rFonts w:cs="Arial"/>
          <w:sz w:val="22"/>
          <w:szCs w:val="22"/>
        </w:rPr>
        <w:t>be arranged to support PCN development.</w:t>
      </w:r>
    </w:p>
    <w:p w:rsidR="00207879" w:rsidRDefault="00207879"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The two-fac</w:t>
      </w:r>
      <w:r w:rsidR="00DA43D3">
        <w:rPr>
          <w:rFonts w:cs="Arial"/>
          <w:sz w:val="22"/>
          <w:szCs w:val="22"/>
        </w:rPr>
        <w:t>tor login arrangements have been</w:t>
      </w:r>
      <w:r>
        <w:rPr>
          <w:rFonts w:cs="Arial"/>
          <w:sz w:val="22"/>
          <w:szCs w:val="22"/>
        </w:rPr>
        <w:t xml:space="preserve"> developed which will enable the CCG to use the tool</w:t>
      </w:r>
      <w:r w:rsidR="00D56874">
        <w:rPr>
          <w:rFonts w:cs="Arial"/>
          <w:sz w:val="22"/>
          <w:szCs w:val="22"/>
        </w:rPr>
        <w:t>.</w:t>
      </w:r>
      <w:r w:rsidR="00DA43D3">
        <w:rPr>
          <w:rFonts w:cs="Arial"/>
          <w:sz w:val="22"/>
          <w:szCs w:val="22"/>
        </w:rPr>
        <w:t xml:space="preserve">  We await CCG feedback.</w:t>
      </w:r>
    </w:p>
    <w:p w:rsidR="00207879" w:rsidRPr="00DA43D3" w:rsidRDefault="00D56874" w:rsidP="00DA43D3">
      <w:pPr>
        <w:pStyle w:val="ListParagraph"/>
        <w:widowControl w:val="0"/>
        <w:numPr>
          <w:ilvl w:val="0"/>
          <w:numId w:val="8"/>
        </w:numPr>
        <w:tabs>
          <w:tab w:val="left" w:pos="220"/>
          <w:tab w:val="left" w:pos="720"/>
        </w:tabs>
        <w:autoSpaceDE w:val="0"/>
        <w:autoSpaceDN w:val="0"/>
        <w:adjustRightInd w:val="0"/>
        <w:rPr>
          <w:rFonts w:cs="Arial"/>
          <w:sz w:val="22"/>
          <w:szCs w:val="22"/>
        </w:rPr>
      </w:pPr>
      <w:r w:rsidRPr="00D56874">
        <w:rPr>
          <w:rFonts w:cs="Arial"/>
          <w:sz w:val="22"/>
          <w:szCs w:val="22"/>
        </w:rPr>
        <w:t xml:space="preserve">The order has been raised for Year 2 for </w:t>
      </w:r>
      <w:r w:rsidR="003605F2" w:rsidRPr="00D56874">
        <w:rPr>
          <w:rFonts w:cs="Arial"/>
          <w:sz w:val="22"/>
          <w:szCs w:val="22"/>
        </w:rPr>
        <w:t xml:space="preserve">Five </w:t>
      </w:r>
      <w:r w:rsidR="00AA2F8F" w:rsidRPr="00D56874">
        <w:rPr>
          <w:rFonts w:cs="Arial"/>
          <w:sz w:val="22"/>
          <w:szCs w:val="22"/>
        </w:rPr>
        <w:t xml:space="preserve">Localities </w:t>
      </w:r>
      <w:r w:rsidRPr="00D56874">
        <w:rPr>
          <w:rFonts w:cs="Arial"/>
          <w:sz w:val="22"/>
          <w:szCs w:val="22"/>
        </w:rPr>
        <w:t xml:space="preserve">plus SLMG.  </w:t>
      </w:r>
      <w:r w:rsidR="00DA43D3">
        <w:rPr>
          <w:rFonts w:cs="Arial"/>
          <w:sz w:val="22"/>
          <w:szCs w:val="22"/>
        </w:rPr>
        <w:t>Hina has collected</w:t>
      </w:r>
      <w:r w:rsidR="00624321" w:rsidRPr="00DA43D3">
        <w:rPr>
          <w:rFonts w:cs="Arial"/>
          <w:sz w:val="22"/>
          <w:szCs w:val="22"/>
        </w:rPr>
        <w:t xml:space="preserve"> the outstanding funds </w:t>
      </w:r>
      <w:r w:rsidR="00DA43D3">
        <w:rPr>
          <w:rFonts w:cs="Arial"/>
          <w:sz w:val="22"/>
          <w:szCs w:val="22"/>
        </w:rPr>
        <w:t xml:space="preserve">and processed the </w:t>
      </w:r>
      <w:r w:rsidR="00624321" w:rsidRPr="00DA43D3">
        <w:rPr>
          <w:rFonts w:cs="Arial"/>
          <w:sz w:val="22"/>
          <w:szCs w:val="22"/>
        </w:rPr>
        <w:t>invoice.</w:t>
      </w:r>
    </w:p>
    <w:p w:rsidR="00624321" w:rsidRDefault="00624321" w:rsidP="00624321">
      <w:pPr>
        <w:pStyle w:val="ListParagraph"/>
        <w:widowControl w:val="0"/>
        <w:numPr>
          <w:ilvl w:val="0"/>
          <w:numId w:val="8"/>
        </w:numPr>
        <w:tabs>
          <w:tab w:val="left" w:pos="220"/>
          <w:tab w:val="left" w:pos="720"/>
        </w:tabs>
        <w:autoSpaceDE w:val="0"/>
        <w:autoSpaceDN w:val="0"/>
        <w:adjustRightInd w:val="0"/>
        <w:spacing w:before="240"/>
        <w:rPr>
          <w:rFonts w:cs="Arial"/>
          <w:sz w:val="22"/>
          <w:szCs w:val="22"/>
        </w:rPr>
      </w:pPr>
      <w:r>
        <w:rPr>
          <w:rFonts w:cs="Arial"/>
          <w:sz w:val="22"/>
          <w:szCs w:val="22"/>
        </w:rPr>
        <w:t xml:space="preserve">GP </w:t>
      </w:r>
      <w:proofErr w:type="spellStart"/>
      <w:r>
        <w:rPr>
          <w:rFonts w:cs="Arial"/>
          <w:sz w:val="22"/>
          <w:szCs w:val="22"/>
        </w:rPr>
        <w:t>TeamNet</w:t>
      </w:r>
      <w:proofErr w:type="spellEnd"/>
      <w:r>
        <w:rPr>
          <w:rFonts w:cs="Arial"/>
          <w:sz w:val="22"/>
          <w:szCs w:val="22"/>
        </w:rPr>
        <w:t xml:space="preserve"> has functionality that could sup</w:t>
      </w:r>
      <w:r w:rsidR="00A57773">
        <w:rPr>
          <w:rFonts w:cs="Arial"/>
          <w:sz w:val="22"/>
          <w:szCs w:val="22"/>
        </w:rPr>
        <w:t>port internal ‘bank’ working</w:t>
      </w:r>
      <w:r>
        <w:rPr>
          <w:rFonts w:cs="Arial"/>
          <w:sz w:val="22"/>
          <w:szCs w:val="22"/>
        </w:rPr>
        <w:t>.</w:t>
      </w:r>
    </w:p>
    <w:p w:rsidR="00D56874" w:rsidRPr="00D56874" w:rsidRDefault="00D56874" w:rsidP="00D56874">
      <w:pPr>
        <w:pStyle w:val="ListParagraph"/>
        <w:widowControl w:val="0"/>
        <w:tabs>
          <w:tab w:val="left" w:pos="220"/>
          <w:tab w:val="left" w:pos="720"/>
        </w:tabs>
        <w:autoSpaceDE w:val="0"/>
        <w:autoSpaceDN w:val="0"/>
        <w:adjustRightInd w:val="0"/>
        <w:rPr>
          <w:rFonts w:cs="Arial"/>
          <w:sz w:val="22"/>
          <w:szCs w:val="22"/>
        </w:rPr>
      </w:pPr>
    </w:p>
    <w:p w:rsidR="00636A99" w:rsidRPr="00636A99" w:rsidRDefault="006778FE" w:rsidP="00E6684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H Pylori</w:t>
      </w:r>
      <w:r w:rsidR="00CA2900">
        <w:rPr>
          <w:rFonts w:cs="Arial"/>
          <w:b/>
          <w:sz w:val="22"/>
          <w:szCs w:val="22"/>
        </w:rPr>
        <w:t xml:space="preserve"> </w:t>
      </w:r>
    </w:p>
    <w:p w:rsidR="00636A99" w:rsidRPr="00636A99" w:rsidRDefault="00632B94" w:rsidP="005B2250">
      <w:pPr>
        <w:pStyle w:val="ListParagraph"/>
        <w:widowControl w:val="0"/>
        <w:numPr>
          <w:ilvl w:val="0"/>
          <w:numId w:val="9"/>
        </w:numPr>
        <w:tabs>
          <w:tab w:val="left" w:pos="220"/>
          <w:tab w:val="left" w:pos="720"/>
        </w:tabs>
        <w:autoSpaceDE w:val="0"/>
        <w:autoSpaceDN w:val="0"/>
        <w:adjustRightInd w:val="0"/>
        <w:spacing w:before="240"/>
        <w:rPr>
          <w:rFonts w:cs="Arial"/>
          <w:b/>
          <w:sz w:val="22"/>
          <w:szCs w:val="22"/>
        </w:rPr>
      </w:pPr>
      <w:r>
        <w:rPr>
          <w:rFonts w:cs="Arial"/>
          <w:sz w:val="22"/>
          <w:szCs w:val="22"/>
        </w:rPr>
        <w:t xml:space="preserve">We </w:t>
      </w:r>
      <w:r w:rsidR="00D56874">
        <w:rPr>
          <w:rFonts w:cs="Arial"/>
          <w:sz w:val="22"/>
          <w:szCs w:val="22"/>
        </w:rPr>
        <w:t xml:space="preserve">have received verbal </w:t>
      </w:r>
      <w:r>
        <w:rPr>
          <w:rFonts w:cs="Arial"/>
          <w:sz w:val="22"/>
          <w:szCs w:val="22"/>
        </w:rPr>
        <w:t>confirmation that the contract will be rolled forward into FY19/20</w:t>
      </w:r>
      <w:r w:rsidR="00D56874">
        <w:rPr>
          <w:rFonts w:cs="Arial"/>
          <w:sz w:val="22"/>
          <w:szCs w:val="22"/>
        </w:rPr>
        <w:t xml:space="preserve">; </w:t>
      </w:r>
      <w:r w:rsidR="00624321">
        <w:rPr>
          <w:rFonts w:cs="Arial"/>
          <w:sz w:val="22"/>
          <w:szCs w:val="22"/>
        </w:rPr>
        <w:t xml:space="preserve">but still </w:t>
      </w:r>
      <w:r w:rsidR="00D56874">
        <w:rPr>
          <w:rFonts w:cs="Arial"/>
          <w:sz w:val="22"/>
          <w:szCs w:val="22"/>
        </w:rPr>
        <w:t>await written confirmation.</w:t>
      </w:r>
    </w:p>
    <w:p w:rsidR="00081866" w:rsidRDefault="00081866" w:rsidP="00C80D7B">
      <w:pPr>
        <w:pStyle w:val="ListParagraph"/>
        <w:widowControl w:val="0"/>
        <w:tabs>
          <w:tab w:val="left" w:pos="220"/>
          <w:tab w:val="left" w:pos="720"/>
        </w:tabs>
        <w:autoSpaceDE w:val="0"/>
        <w:autoSpaceDN w:val="0"/>
        <w:adjustRightInd w:val="0"/>
        <w:spacing w:before="240"/>
        <w:ind w:left="360"/>
        <w:rPr>
          <w:rFonts w:cs="Arial"/>
          <w:b/>
          <w:sz w:val="22"/>
          <w:szCs w:val="22"/>
        </w:rPr>
      </w:pPr>
    </w:p>
    <w:p w:rsidR="000E633C" w:rsidRPr="00E66841" w:rsidRDefault="000E633C" w:rsidP="00C80D7B">
      <w:pPr>
        <w:pStyle w:val="ListParagraph"/>
        <w:widowControl w:val="0"/>
        <w:tabs>
          <w:tab w:val="left" w:pos="220"/>
          <w:tab w:val="left" w:pos="720"/>
        </w:tabs>
        <w:autoSpaceDE w:val="0"/>
        <w:autoSpaceDN w:val="0"/>
        <w:adjustRightInd w:val="0"/>
        <w:spacing w:before="240"/>
        <w:ind w:left="360"/>
        <w:rPr>
          <w:rFonts w:cs="Arial"/>
          <w:b/>
          <w:sz w:val="22"/>
          <w:szCs w:val="22"/>
        </w:rPr>
      </w:pPr>
    </w:p>
    <w:p w:rsidR="00566446" w:rsidRPr="00566446" w:rsidRDefault="00E93148" w:rsidP="001C2C25">
      <w:pPr>
        <w:pStyle w:val="ListParagraph"/>
        <w:widowControl w:val="0"/>
        <w:numPr>
          <w:ilvl w:val="0"/>
          <w:numId w:val="1"/>
        </w:numPr>
        <w:tabs>
          <w:tab w:val="left" w:pos="220"/>
          <w:tab w:val="left" w:pos="720"/>
        </w:tabs>
        <w:autoSpaceDE w:val="0"/>
        <w:autoSpaceDN w:val="0"/>
        <w:adjustRightInd w:val="0"/>
        <w:ind w:left="357" w:hanging="357"/>
        <w:rPr>
          <w:rFonts w:cs="Arial"/>
          <w:b/>
          <w:sz w:val="22"/>
          <w:szCs w:val="22"/>
        </w:rPr>
      </w:pPr>
      <w:r>
        <w:rPr>
          <w:rFonts w:cs="Arial"/>
          <w:b/>
          <w:sz w:val="22"/>
          <w:szCs w:val="22"/>
        </w:rPr>
        <w:t xml:space="preserve">  </w:t>
      </w:r>
      <w:r w:rsidR="001731CF">
        <w:rPr>
          <w:rFonts w:cs="Arial"/>
          <w:b/>
          <w:sz w:val="22"/>
          <w:szCs w:val="22"/>
        </w:rPr>
        <w:t>G</w:t>
      </w:r>
      <w:r w:rsidR="0008448F">
        <w:rPr>
          <w:rFonts w:cs="Arial"/>
          <w:b/>
          <w:sz w:val="22"/>
          <w:szCs w:val="22"/>
        </w:rPr>
        <w:t xml:space="preserve">DPR </w:t>
      </w:r>
      <w:r w:rsidR="00566446" w:rsidRPr="00566446">
        <w:rPr>
          <w:rFonts w:cs="Arial"/>
          <w:b/>
          <w:sz w:val="22"/>
          <w:szCs w:val="22"/>
        </w:rPr>
        <w:t>– DPO service</w:t>
      </w:r>
    </w:p>
    <w:p w:rsidR="008427E4" w:rsidRPr="008427E4" w:rsidRDefault="008427E4" w:rsidP="005B2250">
      <w:pPr>
        <w:pStyle w:val="ListParagraph"/>
        <w:widowControl w:val="0"/>
        <w:numPr>
          <w:ilvl w:val="0"/>
          <w:numId w:val="20"/>
        </w:numPr>
        <w:tabs>
          <w:tab w:val="left" w:pos="220"/>
          <w:tab w:val="left" w:pos="720"/>
        </w:tabs>
        <w:autoSpaceDE w:val="0"/>
        <w:autoSpaceDN w:val="0"/>
        <w:adjustRightInd w:val="0"/>
        <w:rPr>
          <w:rFonts w:cs="Arial"/>
          <w:b/>
          <w:sz w:val="22"/>
          <w:szCs w:val="22"/>
        </w:rPr>
      </w:pPr>
      <w:r>
        <w:rPr>
          <w:rFonts w:cs="Arial"/>
          <w:sz w:val="22"/>
          <w:szCs w:val="22"/>
        </w:rPr>
        <w:t>We have had confirmation that the CCG will provide the DPO service.</w:t>
      </w:r>
    </w:p>
    <w:p w:rsidR="00E26700" w:rsidRPr="008427E4" w:rsidRDefault="008427E4" w:rsidP="005B2250">
      <w:pPr>
        <w:pStyle w:val="ListParagraph"/>
        <w:widowControl w:val="0"/>
        <w:numPr>
          <w:ilvl w:val="0"/>
          <w:numId w:val="20"/>
        </w:numPr>
        <w:tabs>
          <w:tab w:val="left" w:pos="220"/>
          <w:tab w:val="left" w:pos="720"/>
        </w:tabs>
        <w:autoSpaceDE w:val="0"/>
        <w:autoSpaceDN w:val="0"/>
        <w:adjustRightInd w:val="0"/>
        <w:rPr>
          <w:rFonts w:cs="Arial"/>
          <w:b/>
          <w:sz w:val="22"/>
          <w:szCs w:val="22"/>
        </w:rPr>
      </w:pPr>
      <w:r>
        <w:rPr>
          <w:rFonts w:cs="Arial"/>
          <w:sz w:val="22"/>
          <w:szCs w:val="22"/>
        </w:rPr>
        <w:t>We have therefore advised the Practices that the Federation service has now finished.</w:t>
      </w:r>
    </w:p>
    <w:p w:rsidR="008427E4" w:rsidRPr="008427E4" w:rsidRDefault="008427E4" w:rsidP="005B2250">
      <w:pPr>
        <w:pStyle w:val="ListParagraph"/>
        <w:widowControl w:val="0"/>
        <w:numPr>
          <w:ilvl w:val="0"/>
          <w:numId w:val="20"/>
        </w:numPr>
        <w:tabs>
          <w:tab w:val="left" w:pos="220"/>
          <w:tab w:val="left" w:pos="720"/>
        </w:tabs>
        <w:autoSpaceDE w:val="0"/>
        <w:autoSpaceDN w:val="0"/>
        <w:adjustRightInd w:val="0"/>
        <w:rPr>
          <w:rFonts w:cs="Arial"/>
          <w:b/>
          <w:sz w:val="22"/>
          <w:szCs w:val="22"/>
        </w:rPr>
      </w:pPr>
      <w:r>
        <w:rPr>
          <w:rFonts w:cs="Arial"/>
          <w:sz w:val="22"/>
          <w:szCs w:val="22"/>
        </w:rPr>
        <w:t>We are seeking payment from the CCG for the June-mid-July period when the service continued pending advice from the CCG on future arrangements.</w:t>
      </w:r>
    </w:p>
    <w:p w:rsidR="008427E4" w:rsidRPr="00D1493C" w:rsidRDefault="008427E4" w:rsidP="008427E4">
      <w:pPr>
        <w:pStyle w:val="ListParagraph"/>
        <w:widowControl w:val="0"/>
        <w:tabs>
          <w:tab w:val="left" w:pos="220"/>
        </w:tabs>
        <w:autoSpaceDE w:val="0"/>
        <w:autoSpaceDN w:val="0"/>
        <w:adjustRightInd w:val="0"/>
        <w:rPr>
          <w:rFonts w:cs="Arial"/>
          <w:b/>
          <w:sz w:val="22"/>
          <w:szCs w:val="22"/>
        </w:rPr>
      </w:pPr>
    </w:p>
    <w:p w:rsidR="002A4051" w:rsidRDefault="002A4051" w:rsidP="001C2C25">
      <w:pPr>
        <w:pStyle w:val="ListParagraph"/>
        <w:widowControl w:val="0"/>
        <w:tabs>
          <w:tab w:val="left" w:pos="220"/>
          <w:tab w:val="left" w:pos="720"/>
        </w:tabs>
        <w:autoSpaceDE w:val="0"/>
        <w:autoSpaceDN w:val="0"/>
        <w:adjustRightInd w:val="0"/>
        <w:ind w:left="1077"/>
        <w:rPr>
          <w:rFonts w:cs="Arial"/>
          <w:b/>
          <w:sz w:val="22"/>
          <w:szCs w:val="22"/>
        </w:rPr>
      </w:pPr>
      <w:bookmarkStart w:id="0" w:name="_GoBack"/>
      <w:bookmarkEnd w:id="0"/>
    </w:p>
    <w:p w:rsidR="00303AB9" w:rsidRPr="0059288D" w:rsidRDefault="00297499" w:rsidP="0059288D">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 xml:space="preserve">Fracture Liaison Service (FLS) </w:t>
      </w:r>
      <w:r w:rsidR="00303AB9">
        <w:rPr>
          <w:rFonts w:eastAsia="Times New Roman" w:cs="Helvetica"/>
          <w:b/>
          <w:color w:val="333333"/>
          <w:sz w:val="22"/>
          <w:szCs w:val="22"/>
          <w:lang w:val="en-GB" w:eastAsia="en-GB"/>
        </w:rPr>
        <w:t>project</w:t>
      </w:r>
    </w:p>
    <w:p w:rsidR="008958CA" w:rsidRPr="008958CA" w:rsidRDefault="008958CA" w:rsidP="005B2250">
      <w:pPr>
        <w:pStyle w:val="ListParagraph"/>
        <w:widowControl w:val="0"/>
        <w:numPr>
          <w:ilvl w:val="0"/>
          <w:numId w:val="21"/>
        </w:numPr>
        <w:tabs>
          <w:tab w:val="left" w:pos="220"/>
          <w:tab w:val="left" w:pos="720"/>
        </w:tabs>
        <w:autoSpaceDE w:val="0"/>
        <w:autoSpaceDN w:val="0"/>
        <w:adjustRightInd w:val="0"/>
        <w:spacing w:before="240"/>
        <w:rPr>
          <w:rFonts w:cs="Arial"/>
          <w:b/>
          <w:sz w:val="22"/>
          <w:szCs w:val="22"/>
        </w:rPr>
      </w:pPr>
      <w:r>
        <w:rPr>
          <w:rFonts w:cs="Arial"/>
          <w:sz w:val="22"/>
          <w:szCs w:val="22"/>
        </w:rPr>
        <w:t xml:space="preserve">Tim Jones (Osteoporosis Society) has updated the Business Case to respond to CCG comments – which </w:t>
      </w:r>
      <w:r w:rsidR="00801D40">
        <w:rPr>
          <w:rFonts w:cs="Arial"/>
          <w:sz w:val="22"/>
          <w:szCs w:val="22"/>
        </w:rPr>
        <w:t xml:space="preserve">need to </w:t>
      </w:r>
      <w:r>
        <w:rPr>
          <w:rFonts w:cs="Arial"/>
          <w:sz w:val="22"/>
          <w:szCs w:val="22"/>
        </w:rPr>
        <w:t xml:space="preserve">be reviewed by </w:t>
      </w:r>
      <w:r w:rsidR="00801D40">
        <w:rPr>
          <w:rFonts w:cs="Arial"/>
          <w:sz w:val="22"/>
          <w:szCs w:val="22"/>
        </w:rPr>
        <w:t>GC / JW.</w:t>
      </w:r>
    </w:p>
    <w:p w:rsidR="00303AB9" w:rsidRDefault="00303AB9" w:rsidP="00303AB9">
      <w:pPr>
        <w:pStyle w:val="ListParagraph"/>
        <w:ind w:left="360"/>
        <w:rPr>
          <w:rFonts w:eastAsia="Times New Roman" w:cs="Helvetica"/>
          <w:b/>
          <w:color w:val="333333"/>
          <w:sz w:val="22"/>
          <w:szCs w:val="22"/>
          <w:lang w:val="en-GB" w:eastAsia="en-GB"/>
        </w:rPr>
      </w:pPr>
    </w:p>
    <w:p w:rsidR="00801D40" w:rsidRDefault="00801D40" w:rsidP="00303AB9">
      <w:pPr>
        <w:pStyle w:val="ListParagraph"/>
        <w:ind w:left="360"/>
        <w:rPr>
          <w:rFonts w:eastAsia="Times New Roman" w:cs="Helvetica"/>
          <w:b/>
          <w:color w:val="333333"/>
          <w:sz w:val="22"/>
          <w:szCs w:val="22"/>
          <w:lang w:val="en-GB" w:eastAsia="en-GB"/>
        </w:rPr>
      </w:pPr>
    </w:p>
    <w:p w:rsidR="00E42513" w:rsidRPr="00566446" w:rsidRDefault="00E42513" w:rsidP="00E42513">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INR STAR</w:t>
      </w:r>
    </w:p>
    <w:p w:rsidR="006F5B46" w:rsidRPr="008958CA" w:rsidRDefault="00E20C4D" w:rsidP="005B2250">
      <w:pPr>
        <w:pStyle w:val="ListParagraph"/>
        <w:numPr>
          <w:ilvl w:val="0"/>
          <w:numId w:val="22"/>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We </w:t>
      </w:r>
      <w:r w:rsidR="00287329">
        <w:rPr>
          <w:rFonts w:eastAsia="Times New Roman" w:cs="Arial"/>
          <w:bCs/>
          <w:iCs/>
          <w:color w:val="333333"/>
          <w:sz w:val="22"/>
          <w:szCs w:val="22"/>
          <w:lang w:val="en-GB" w:eastAsia="en-GB"/>
        </w:rPr>
        <w:t xml:space="preserve">are arranging for the CCG to </w:t>
      </w:r>
      <w:r w:rsidR="006F5B46" w:rsidRPr="008958CA">
        <w:rPr>
          <w:rFonts w:eastAsia="Times New Roman" w:cs="Arial"/>
          <w:bCs/>
          <w:iCs/>
          <w:color w:val="333333"/>
          <w:sz w:val="22"/>
          <w:szCs w:val="22"/>
          <w:lang w:val="en-GB" w:eastAsia="en-GB"/>
        </w:rPr>
        <w:t>pay for the final two weeks on March 2019</w:t>
      </w:r>
      <w:r>
        <w:rPr>
          <w:rFonts w:eastAsia="Times New Roman" w:cs="Arial"/>
          <w:bCs/>
          <w:iCs/>
          <w:color w:val="333333"/>
          <w:sz w:val="22"/>
          <w:szCs w:val="22"/>
          <w:lang w:val="en-GB" w:eastAsia="en-GB"/>
        </w:rPr>
        <w:t>.</w:t>
      </w:r>
    </w:p>
    <w:p w:rsidR="00EC2976" w:rsidRDefault="00EC2976" w:rsidP="00EC2976">
      <w:pPr>
        <w:rPr>
          <w:rFonts w:eastAsia="Times New Roman" w:cs="Arial"/>
          <w:bCs/>
          <w:iCs/>
          <w:color w:val="333333"/>
          <w:sz w:val="22"/>
          <w:szCs w:val="22"/>
          <w:lang w:val="en-GB" w:eastAsia="en-GB"/>
        </w:rPr>
      </w:pPr>
    </w:p>
    <w:p w:rsidR="00801D40" w:rsidRDefault="00801D40" w:rsidP="00EC2976">
      <w:pPr>
        <w:rPr>
          <w:rFonts w:eastAsia="Times New Roman" w:cs="Arial"/>
          <w:bCs/>
          <w:iCs/>
          <w:color w:val="333333"/>
          <w:sz w:val="22"/>
          <w:szCs w:val="22"/>
          <w:lang w:val="en-GB" w:eastAsia="en-GB"/>
        </w:rPr>
      </w:pPr>
    </w:p>
    <w:p w:rsidR="00EC2976" w:rsidRPr="00566446" w:rsidRDefault="00EC2976" w:rsidP="00EC2976">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Second blood collection</w:t>
      </w:r>
    </w:p>
    <w:p w:rsidR="000E633C" w:rsidRPr="005A2475" w:rsidRDefault="005A2475" w:rsidP="005A2475">
      <w:pPr>
        <w:pStyle w:val="ListParagraph"/>
        <w:numPr>
          <w:ilvl w:val="0"/>
          <w:numId w:val="9"/>
        </w:numPr>
        <w:rPr>
          <w:rFonts w:ascii="Times New Roman" w:eastAsia="Times New Roman" w:hAnsi="Times New Roman" w:cs="Times New Roman"/>
          <w:lang w:val="en-GB" w:eastAsia="en-GB"/>
        </w:rPr>
      </w:pPr>
      <w:r w:rsidRPr="005A2475">
        <w:rPr>
          <w:rFonts w:ascii="Calibri" w:eastAsia="Times New Roman" w:hAnsi="Calibri" w:cs="Times New Roman"/>
          <w:sz w:val="22"/>
          <w:szCs w:val="22"/>
          <w:lang w:val="en-GB" w:eastAsia="en-GB"/>
        </w:rPr>
        <w:t xml:space="preserve">Yasmin </w:t>
      </w:r>
      <w:proofErr w:type="spellStart"/>
      <w:r w:rsidRPr="005A2475">
        <w:rPr>
          <w:rFonts w:ascii="Calibri" w:eastAsia="Times New Roman" w:hAnsi="Calibri" w:cs="Times New Roman"/>
          <w:sz w:val="22"/>
          <w:szCs w:val="22"/>
          <w:lang w:val="en-GB" w:eastAsia="en-GB"/>
        </w:rPr>
        <w:t>Sidyot</w:t>
      </w:r>
      <w:proofErr w:type="spellEnd"/>
      <w:r w:rsidRPr="005A2475">
        <w:rPr>
          <w:rFonts w:ascii="Calibri" w:eastAsia="Times New Roman" w:hAnsi="Calibri" w:cs="Times New Roman"/>
          <w:sz w:val="22"/>
          <w:szCs w:val="22"/>
          <w:lang w:val="en-GB" w:eastAsia="en-GB"/>
        </w:rPr>
        <w:t xml:space="preserve"> (</w:t>
      </w:r>
      <w:r w:rsidRPr="005A2475">
        <w:rPr>
          <w:rFonts w:ascii="Calibri" w:eastAsia="Times New Roman" w:hAnsi="Calibri" w:cs="Times New Roman"/>
          <w:bCs/>
          <w:sz w:val="22"/>
          <w:szCs w:val="22"/>
          <w:lang w:val="en-GB" w:eastAsia="en-GB"/>
        </w:rPr>
        <w:t>Acting Director of Urg</w:t>
      </w:r>
      <w:r w:rsidRPr="005A2475">
        <w:rPr>
          <w:rFonts w:ascii="Calibri" w:eastAsia="Times New Roman" w:hAnsi="Calibri" w:cs="Times New Roman"/>
          <w:bCs/>
          <w:sz w:val="22"/>
          <w:szCs w:val="22"/>
          <w:lang w:val="en-GB" w:eastAsia="en-GB"/>
        </w:rPr>
        <w:t>ent and Emergency Care) has confirmed that the</w:t>
      </w:r>
      <w:r w:rsidRPr="005A2475">
        <w:rPr>
          <w:rFonts w:ascii="Times New Roman" w:eastAsia="Times New Roman" w:hAnsi="Times New Roman" w:cs="Times New Roman"/>
          <w:lang w:val="en-GB" w:eastAsia="en-GB"/>
        </w:rPr>
        <w:t xml:space="preserve"> </w:t>
      </w:r>
      <w:r w:rsidR="000E633C" w:rsidRPr="005A2475">
        <w:rPr>
          <w:rFonts w:ascii="Calibri" w:eastAsia="Times New Roman" w:hAnsi="Calibri" w:cs="Times New Roman"/>
          <w:sz w:val="22"/>
          <w:szCs w:val="22"/>
          <w:lang w:val="en-GB" w:eastAsia="en-GB"/>
        </w:rPr>
        <w:t xml:space="preserve">CCB want more information </w:t>
      </w:r>
      <w:r w:rsidRPr="005A2475">
        <w:rPr>
          <w:rFonts w:ascii="Calibri" w:eastAsia="Times New Roman" w:hAnsi="Calibri" w:cs="Times New Roman"/>
          <w:sz w:val="22"/>
          <w:szCs w:val="22"/>
          <w:lang w:val="en-GB" w:eastAsia="en-GB"/>
        </w:rPr>
        <w:t xml:space="preserve">regarding </w:t>
      </w:r>
      <w:r w:rsidR="000E633C" w:rsidRPr="005A2475">
        <w:rPr>
          <w:rFonts w:ascii="Calibri" w:eastAsia="Times New Roman" w:hAnsi="Calibri" w:cs="Times New Roman"/>
          <w:sz w:val="22"/>
          <w:szCs w:val="22"/>
          <w:lang w:val="en-GB" w:eastAsia="en-GB"/>
        </w:rPr>
        <w:t>how many patients end up at GPAU/E for r</w:t>
      </w:r>
      <w:r w:rsidRPr="005A2475">
        <w:rPr>
          <w:rFonts w:ascii="Calibri" w:eastAsia="Times New Roman" w:hAnsi="Calibri" w:cs="Times New Roman"/>
          <w:sz w:val="22"/>
          <w:szCs w:val="22"/>
          <w:lang w:val="en-GB" w:eastAsia="en-GB"/>
        </w:rPr>
        <w:t xml:space="preserve">e-bloods post spurious results and is waiting for this from </w:t>
      </w:r>
      <w:r w:rsidR="000E633C" w:rsidRPr="005A2475">
        <w:rPr>
          <w:rFonts w:ascii="Calibri" w:eastAsia="Times New Roman" w:hAnsi="Calibri" w:cs="Times New Roman"/>
          <w:sz w:val="22"/>
          <w:szCs w:val="22"/>
          <w:lang w:val="en-GB" w:eastAsia="en-GB"/>
        </w:rPr>
        <w:t>UHL colleagues.</w:t>
      </w:r>
    </w:p>
    <w:p w:rsidR="000E633C" w:rsidRDefault="000E633C" w:rsidP="00801D40">
      <w:pPr>
        <w:spacing w:line="276" w:lineRule="auto"/>
        <w:rPr>
          <w:rFonts w:eastAsia="Times New Roman" w:cs="Arial"/>
          <w:bCs/>
          <w:iCs/>
          <w:color w:val="333333"/>
          <w:sz w:val="22"/>
          <w:szCs w:val="22"/>
          <w:lang w:val="en-GB" w:eastAsia="en-GB"/>
        </w:rPr>
      </w:pPr>
    </w:p>
    <w:p w:rsidR="005A2475" w:rsidRPr="00801D40" w:rsidRDefault="005A2475" w:rsidP="00801D40">
      <w:pPr>
        <w:spacing w:line="276" w:lineRule="auto"/>
        <w:rPr>
          <w:rFonts w:eastAsia="Times New Roman" w:cs="Arial"/>
          <w:bCs/>
          <w:iCs/>
          <w:color w:val="333333"/>
          <w:sz w:val="22"/>
          <w:szCs w:val="22"/>
          <w:lang w:val="en-GB" w:eastAsia="en-GB"/>
        </w:rPr>
      </w:pPr>
    </w:p>
    <w:p w:rsidR="00F700CA" w:rsidRPr="00566446" w:rsidRDefault="00F700CA" w:rsidP="00F700CA">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Active signposting</w:t>
      </w:r>
    </w:p>
    <w:p w:rsidR="00F700CA" w:rsidRDefault="001C679F" w:rsidP="005B2250">
      <w:pPr>
        <w:pStyle w:val="ListParagraph"/>
        <w:numPr>
          <w:ilvl w:val="0"/>
          <w:numId w:val="10"/>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ELR CCG has asked the Federation to coordinate a pilot </w:t>
      </w:r>
      <w:r w:rsidR="009716AC">
        <w:rPr>
          <w:rFonts w:eastAsia="Times New Roman" w:cs="Arial"/>
          <w:bCs/>
          <w:iCs/>
          <w:color w:val="333333"/>
          <w:sz w:val="22"/>
          <w:szCs w:val="22"/>
          <w:lang w:val="en-GB" w:eastAsia="en-GB"/>
        </w:rPr>
        <w:t>within 1/2 Localities to support practices with Active Signposting</w:t>
      </w:r>
      <w:r w:rsidR="00250411">
        <w:rPr>
          <w:rFonts w:eastAsia="Times New Roman" w:cs="Arial"/>
          <w:bCs/>
          <w:iCs/>
          <w:color w:val="333333"/>
          <w:sz w:val="22"/>
          <w:szCs w:val="22"/>
          <w:lang w:val="en-GB" w:eastAsia="en-GB"/>
        </w:rPr>
        <w:t xml:space="preserve"> </w:t>
      </w:r>
    </w:p>
    <w:p w:rsidR="00801D40" w:rsidRDefault="00801D40" w:rsidP="005B2250">
      <w:pPr>
        <w:pStyle w:val="ListParagraph"/>
        <w:numPr>
          <w:ilvl w:val="0"/>
          <w:numId w:val="10"/>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Two </w:t>
      </w:r>
      <w:r w:rsidR="009716AC">
        <w:rPr>
          <w:rFonts w:eastAsia="Times New Roman" w:cs="Arial"/>
          <w:bCs/>
          <w:iCs/>
          <w:color w:val="333333"/>
          <w:sz w:val="22"/>
          <w:szCs w:val="22"/>
          <w:lang w:val="en-GB" w:eastAsia="en-GB"/>
        </w:rPr>
        <w:t>session</w:t>
      </w:r>
      <w:r>
        <w:rPr>
          <w:rFonts w:eastAsia="Times New Roman" w:cs="Arial"/>
          <w:bCs/>
          <w:iCs/>
          <w:color w:val="333333"/>
          <w:sz w:val="22"/>
          <w:szCs w:val="22"/>
          <w:lang w:val="en-GB" w:eastAsia="en-GB"/>
        </w:rPr>
        <w:t>s</w:t>
      </w:r>
      <w:r w:rsidR="009716AC">
        <w:rPr>
          <w:rFonts w:eastAsia="Times New Roman" w:cs="Arial"/>
          <w:bCs/>
          <w:iCs/>
          <w:color w:val="333333"/>
          <w:sz w:val="22"/>
          <w:szCs w:val="22"/>
          <w:lang w:val="en-GB" w:eastAsia="en-GB"/>
        </w:rPr>
        <w:t xml:space="preserve"> </w:t>
      </w:r>
      <w:r w:rsidR="00250411">
        <w:rPr>
          <w:rFonts w:eastAsia="Times New Roman" w:cs="Arial"/>
          <w:bCs/>
          <w:iCs/>
          <w:color w:val="333333"/>
          <w:sz w:val="22"/>
          <w:szCs w:val="22"/>
          <w:lang w:val="en-GB" w:eastAsia="en-GB"/>
        </w:rPr>
        <w:t xml:space="preserve">with the OWI </w:t>
      </w:r>
      <w:r w:rsidR="006F5B46">
        <w:rPr>
          <w:rFonts w:eastAsia="Times New Roman" w:cs="Arial"/>
          <w:bCs/>
          <w:iCs/>
          <w:color w:val="333333"/>
          <w:sz w:val="22"/>
          <w:szCs w:val="22"/>
          <w:lang w:val="en-GB" w:eastAsia="en-GB"/>
        </w:rPr>
        <w:t xml:space="preserve">and Rutland Practices </w:t>
      </w:r>
      <w:r>
        <w:rPr>
          <w:rFonts w:eastAsia="Times New Roman" w:cs="Arial"/>
          <w:bCs/>
          <w:iCs/>
          <w:color w:val="333333"/>
          <w:sz w:val="22"/>
          <w:szCs w:val="22"/>
          <w:lang w:val="en-GB" w:eastAsia="en-GB"/>
        </w:rPr>
        <w:t>have now taken place (March and July 2019).</w:t>
      </w:r>
    </w:p>
    <w:p w:rsidR="00801D40" w:rsidRDefault="00801D40" w:rsidP="005B2250">
      <w:pPr>
        <w:pStyle w:val="ListParagraph"/>
        <w:numPr>
          <w:ilvl w:val="0"/>
          <w:numId w:val="10"/>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A final session will be scheduled for the autumn 2019.</w:t>
      </w:r>
    </w:p>
    <w:p w:rsidR="006F5B46" w:rsidRDefault="006F5B46" w:rsidP="006F5B46">
      <w:pPr>
        <w:rPr>
          <w:rFonts w:eastAsia="Times New Roman" w:cs="Arial"/>
          <w:bCs/>
          <w:iCs/>
          <w:color w:val="333333"/>
          <w:sz w:val="22"/>
          <w:szCs w:val="22"/>
          <w:lang w:val="en-GB" w:eastAsia="en-GB"/>
        </w:rPr>
      </w:pPr>
    </w:p>
    <w:p w:rsidR="00801D40" w:rsidRDefault="00801D40" w:rsidP="006F5B46">
      <w:pPr>
        <w:rPr>
          <w:rFonts w:eastAsia="Times New Roman" w:cs="Arial"/>
          <w:bCs/>
          <w:iCs/>
          <w:color w:val="333333"/>
          <w:sz w:val="22"/>
          <w:szCs w:val="22"/>
          <w:lang w:val="en-GB" w:eastAsia="en-GB"/>
        </w:rPr>
      </w:pPr>
    </w:p>
    <w:p w:rsidR="00801D40" w:rsidRPr="00801D40" w:rsidRDefault="004B1042" w:rsidP="00471776">
      <w:pPr>
        <w:pStyle w:val="ListParagraph"/>
        <w:numPr>
          <w:ilvl w:val="0"/>
          <w:numId w:val="1"/>
        </w:numPr>
        <w:rPr>
          <w:rFonts w:eastAsia="Times New Roman" w:cs="Helvetica"/>
          <w:color w:val="333333"/>
          <w:sz w:val="22"/>
          <w:szCs w:val="22"/>
          <w:lang w:val="en-GB" w:eastAsia="en-GB"/>
        </w:rPr>
      </w:pPr>
      <w:r>
        <w:rPr>
          <w:rFonts w:eastAsia="Times New Roman" w:cs="Helvetica"/>
          <w:b/>
          <w:color w:val="333333"/>
          <w:sz w:val="22"/>
          <w:szCs w:val="22"/>
          <w:lang w:val="en-GB" w:eastAsia="en-GB"/>
        </w:rPr>
        <w:t>Other income</w:t>
      </w:r>
    </w:p>
    <w:p w:rsidR="006B35D8" w:rsidRPr="006B35D8" w:rsidRDefault="006B35D8" w:rsidP="006B35D8">
      <w:pPr>
        <w:numPr>
          <w:ilvl w:val="0"/>
          <w:numId w:val="41"/>
        </w:numPr>
        <w:spacing w:after="200" w:line="276" w:lineRule="auto"/>
        <w:contextualSpacing/>
        <w:rPr>
          <w:rFonts w:eastAsiaTheme="minorHAnsi"/>
          <w:sz w:val="22"/>
          <w:szCs w:val="22"/>
          <w:lang w:val="en-GB"/>
        </w:rPr>
      </w:pPr>
      <w:r>
        <w:rPr>
          <w:rFonts w:eastAsiaTheme="minorHAnsi"/>
          <w:sz w:val="22"/>
          <w:szCs w:val="22"/>
          <w:lang w:val="en-GB"/>
        </w:rPr>
        <w:t xml:space="preserve">Working with Gareth / </w:t>
      </w:r>
      <w:proofErr w:type="spellStart"/>
      <w:r>
        <w:rPr>
          <w:rFonts w:eastAsiaTheme="minorHAnsi"/>
          <w:sz w:val="22"/>
          <w:szCs w:val="22"/>
          <w:lang w:val="en-GB"/>
        </w:rPr>
        <w:t>Rysz</w:t>
      </w:r>
      <w:proofErr w:type="spellEnd"/>
      <w:r>
        <w:rPr>
          <w:rFonts w:eastAsiaTheme="minorHAnsi"/>
          <w:sz w:val="22"/>
          <w:szCs w:val="22"/>
          <w:lang w:val="en-GB"/>
        </w:rPr>
        <w:t xml:space="preserve"> to p</w:t>
      </w:r>
      <w:r w:rsidRPr="006B35D8">
        <w:rPr>
          <w:rFonts w:eastAsiaTheme="minorHAnsi"/>
          <w:sz w:val="22"/>
          <w:szCs w:val="22"/>
          <w:lang w:val="en-GB"/>
        </w:rPr>
        <w:t>ursue further contract income where possible and appropriate to work at scale - options include ENT, dermatology, minor surgery, diagnostics, Fracture Liaison Service, RSS</w:t>
      </w:r>
      <w:r>
        <w:rPr>
          <w:rFonts w:eastAsiaTheme="minorHAnsi"/>
          <w:sz w:val="22"/>
          <w:szCs w:val="22"/>
          <w:lang w:val="en-GB"/>
        </w:rPr>
        <w:t xml:space="preserve">.  These </w:t>
      </w:r>
      <w:r w:rsidRPr="006B35D8">
        <w:rPr>
          <w:rFonts w:eastAsiaTheme="minorHAnsi"/>
          <w:sz w:val="22"/>
          <w:szCs w:val="22"/>
          <w:lang w:val="en-GB"/>
        </w:rPr>
        <w:t>may require CQC registration.  Alternatively, we could use the Joint Venture with DHU.</w:t>
      </w:r>
    </w:p>
    <w:p w:rsidR="006B35D8" w:rsidRPr="006B35D8" w:rsidRDefault="006B35D8" w:rsidP="006B35D8">
      <w:pPr>
        <w:pStyle w:val="ListParagraph"/>
        <w:ind w:left="360"/>
        <w:rPr>
          <w:rFonts w:eastAsia="Times New Roman" w:cs="Helvetica"/>
          <w:color w:val="333333"/>
          <w:sz w:val="22"/>
          <w:szCs w:val="22"/>
          <w:lang w:val="en-GB" w:eastAsia="en-GB"/>
        </w:rPr>
      </w:pPr>
    </w:p>
    <w:p w:rsidR="004B1042" w:rsidRPr="00801D40" w:rsidRDefault="004B1042" w:rsidP="004B1042">
      <w:pPr>
        <w:pStyle w:val="ListParagraph"/>
        <w:numPr>
          <w:ilvl w:val="0"/>
          <w:numId w:val="1"/>
        </w:numPr>
        <w:rPr>
          <w:rFonts w:eastAsia="Times New Roman" w:cs="Helvetica"/>
          <w:color w:val="333333"/>
          <w:sz w:val="22"/>
          <w:szCs w:val="22"/>
          <w:lang w:val="en-GB" w:eastAsia="en-GB"/>
        </w:rPr>
      </w:pPr>
      <w:r>
        <w:rPr>
          <w:rFonts w:eastAsia="Times New Roman" w:cs="Helvetica"/>
          <w:b/>
          <w:color w:val="333333"/>
          <w:sz w:val="22"/>
          <w:szCs w:val="22"/>
          <w:lang w:val="en-GB" w:eastAsia="en-GB"/>
        </w:rPr>
        <w:t xml:space="preserve">Diagnostic </w:t>
      </w:r>
      <w:r w:rsidRPr="00D30123">
        <w:rPr>
          <w:rFonts w:eastAsia="Times New Roman" w:cs="Helvetica"/>
          <w:b/>
          <w:color w:val="333333"/>
          <w:sz w:val="22"/>
          <w:szCs w:val="22"/>
          <w:lang w:val="en-GB" w:eastAsia="en-GB"/>
        </w:rPr>
        <w:t xml:space="preserve">hubs  </w:t>
      </w:r>
    </w:p>
    <w:p w:rsidR="004B1042" w:rsidRDefault="004B1042" w:rsidP="004B1042">
      <w:pPr>
        <w:pStyle w:val="ListParagraph"/>
        <w:numPr>
          <w:ilvl w:val="0"/>
          <w:numId w:val="49"/>
        </w:numPr>
        <w:jc w:val="both"/>
        <w:rPr>
          <w:rFonts w:hAnsi="Verdana"/>
          <w:color w:val="000000" w:themeColor="text1"/>
          <w:kern w:val="24"/>
          <w:sz w:val="22"/>
          <w:szCs w:val="22"/>
          <w:lang w:val="en-GB" w:eastAsia="en-GB"/>
        </w:rPr>
      </w:pPr>
      <w:r>
        <w:rPr>
          <w:rFonts w:hAnsi="Verdana"/>
          <w:color w:val="000000" w:themeColor="text1"/>
          <w:kern w:val="24"/>
          <w:sz w:val="22"/>
          <w:szCs w:val="22"/>
          <w:lang w:val="en-GB" w:eastAsia="en-GB"/>
        </w:rPr>
        <w:t xml:space="preserve">Meeting arranged with Simon </w:t>
      </w:r>
      <w:proofErr w:type="spellStart"/>
      <w:r>
        <w:rPr>
          <w:rFonts w:hAnsi="Verdana"/>
          <w:color w:val="000000" w:themeColor="text1"/>
          <w:kern w:val="24"/>
          <w:sz w:val="22"/>
          <w:szCs w:val="22"/>
          <w:lang w:val="en-GB" w:eastAsia="en-GB"/>
        </w:rPr>
        <w:t>Carr</w:t>
      </w:r>
      <w:proofErr w:type="spellEnd"/>
      <w:r>
        <w:rPr>
          <w:rFonts w:hAnsi="Verdana"/>
          <w:color w:val="000000" w:themeColor="text1"/>
          <w:kern w:val="24"/>
          <w:sz w:val="22"/>
          <w:szCs w:val="22"/>
          <w:lang w:val="en-GB" w:eastAsia="en-GB"/>
        </w:rPr>
        <w:t xml:space="preserve"> for 30</w:t>
      </w:r>
      <w:r w:rsidRPr="004B7224">
        <w:rPr>
          <w:rFonts w:hAnsi="Verdana"/>
          <w:color w:val="000000" w:themeColor="text1"/>
          <w:kern w:val="24"/>
          <w:sz w:val="22"/>
          <w:szCs w:val="22"/>
          <w:vertAlign w:val="superscript"/>
          <w:lang w:val="en-GB" w:eastAsia="en-GB"/>
        </w:rPr>
        <w:t>th</w:t>
      </w:r>
      <w:r>
        <w:rPr>
          <w:rFonts w:hAnsi="Verdana"/>
          <w:color w:val="000000" w:themeColor="text1"/>
          <w:kern w:val="24"/>
          <w:sz w:val="22"/>
          <w:szCs w:val="22"/>
          <w:lang w:val="en-GB" w:eastAsia="en-GB"/>
        </w:rPr>
        <w:t xml:space="preserve"> August 2019.</w:t>
      </w:r>
    </w:p>
    <w:p w:rsidR="004B1042" w:rsidRDefault="004B1042" w:rsidP="004B1042">
      <w:pPr>
        <w:pStyle w:val="ListParagraph"/>
        <w:widowControl w:val="0"/>
        <w:tabs>
          <w:tab w:val="left" w:pos="220"/>
          <w:tab w:val="left" w:pos="720"/>
        </w:tabs>
        <w:autoSpaceDE w:val="0"/>
        <w:autoSpaceDN w:val="0"/>
        <w:adjustRightInd w:val="0"/>
        <w:spacing w:line="276" w:lineRule="auto"/>
        <w:ind w:left="360"/>
        <w:rPr>
          <w:b/>
          <w:color w:val="333333"/>
          <w:sz w:val="22"/>
          <w:szCs w:val="22"/>
        </w:rPr>
      </w:pPr>
    </w:p>
    <w:p w:rsidR="00D356A7" w:rsidRPr="00D356A7" w:rsidRDefault="00EB67AB" w:rsidP="00801D40">
      <w:pPr>
        <w:ind w:left="720" w:hanging="360"/>
        <w:rPr>
          <w:rFonts w:ascii="Helvetica" w:eastAsia="Times New Roman" w:hAnsi="Helvetica" w:cs="Times New Roman"/>
          <w:sz w:val="18"/>
          <w:szCs w:val="18"/>
          <w:lang w:val="en-GB" w:eastAsia="en-GB"/>
        </w:rPr>
      </w:pPr>
      <w:r w:rsidRPr="00EB67AB">
        <w:rPr>
          <w:rFonts w:eastAsia="Times New Roman" w:cs="Times New Roman"/>
          <w:i/>
          <w:color w:val="333333"/>
          <w:sz w:val="22"/>
          <w:szCs w:val="22"/>
          <w:lang w:val="en-GB" w:eastAsia="en-GB"/>
        </w:rPr>
        <w:t>·       </w:t>
      </w:r>
    </w:p>
    <w:p w:rsidR="003A496C" w:rsidRPr="00801D40" w:rsidRDefault="003A496C" w:rsidP="003A496C">
      <w:pPr>
        <w:pStyle w:val="ListParagraph"/>
        <w:numPr>
          <w:ilvl w:val="0"/>
          <w:numId w:val="1"/>
        </w:numPr>
        <w:rPr>
          <w:rFonts w:eastAsia="Times New Roman" w:cs="Helvetica"/>
          <w:color w:val="333333"/>
          <w:sz w:val="22"/>
          <w:szCs w:val="22"/>
          <w:lang w:val="en-GB" w:eastAsia="en-GB"/>
        </w:rPr>
      </w:pPr>
      <w:r>
        <w:rPr>
          <w:rFonts w:eastAsia="Times New Roman" w:cs="Helvetica"/>
          <w:b/>
          <w:color w:val="333333"/>
          <w:sz w:val="22"/>
          <w:szCs w:val="22"/>
          <w:lang w:val="en-GB" w:eastAsia="en-GB"/>
        </w:rPr>
        <w:t>Finance</w:t>
      </w:r>
    </w:p>
    <w:p w:rsidR="003A496C" w:rsidRDefault="003A496C" w:rsidP="003A496C">
      <w:pPr>
        <w:pStyle w:val="ListParagraph"/>
        <w:numPr>
          <w:ilvl w:val="0"/>
          <w:numId w:val="40"/>
        </w:numPr>
        <w:rPr>
          <w:rFonts w:eastAsia="Times New Roman" w:cs="Helvetica"/>
          <w:color w:val="333333"/>
          <w:sz w:val="22"/>
          <w:szCs w:val="22"/>
          <w:lang w:val="en-GB" w:eastAsia="en-GB"/>
        </w:rPr>
      </w:pPr>
      <w:r>
        <w:rPr>
          <w:rFonts w:eastAsia="Times New Roman" w:cs="Helvetica"/>
          <w:color w:val="333333"/>
          <w:sz w:val="22"/>
          <w:szCs w:val="22"/>
          <w:lang w:val="en-GB" w:eastAsia="en-GB"/>
        </w:rPr>
        <w:t>Draft schedules for the FY18/19 accounts will be tabled at the meeting</w:t>
      </w:r>
      <w:r w:rsidR="0080692C">
        <w:rPr>
          <w:rFonts w:eastAsia="Times New Roman" w:cs="Helvetica"/>
          <w:color w:val="333333"/>
          <w:sz w:val="22"/>
          <w:szCs w:val="22"/>
          <w:lang w:val="en-GB" w:eastAsia="en-GB"/>
        </w:rPr>
        <w:t>.</w:t>
      </w:r>
    </w:p>
    <w:p w:rsidR="003A496C" w:rsidRDefault="00153770" w:rsidP="003A496C">
      <w:pPr>
        <w:pStyle w:val="ListParagraph"/>
        <w:numPr>
          <w:ilvl w:val="0"/>
          <w:numId w:val="40"/>
        </w:numPr>
        <w:rPr>
          <w:rFonts w:eastAsia="Times New Roman" w:cs="Helvetica"/>
          <w:color w:val="333333"/>
          <w:sz w:val="22"/>
          <w:szCs w:val="22"/>
          <w:lang w:val="en-GB" w:eastAsia="en-GB"/>
        </w:rPr>
      </w:pPr>
      <w:r>
        <w:rPr>
          <w:rFonts w:eastAsia="Times New Roman" w:cs="Helvetica"/>
          <w:color w:val="333333"/>
          <w:sz w:val="22"/>
          <w:szCs w:val="22"/>
          <w:lang w:val="en-GB" w:eastAsia="en-GB"/>
        </w:rPr>
        <w:t xml:space="preserve">We await advice from </w:t>
      </w:r>
      <w:proofErr w:type="spellStart"/>
      <w:r>
        <w:rPr>
          <w:rFonts w:eastAsia="Times New Roman" w:cs="Helvetica"/>
          <w:color w:val="333333"/>
          <w:sz w:val="22"/>
          <w:szCs w:val="22"/>
          <w:lang w:val="en-GB" w:eastAsia="en-GB"/>
        </w:rPr>
        <w:t>Ballards</w:t>
      </w:r>
      <w:proofErr w:type="spellEnd"/>
      <w:r>
        <w:rPr>
          <w:rFonts w:eastAsia="Times New Roman" w:cs="Helvetica"/>
          <w:color w:val="333333"/>
          <w:sz w:val="22"/>
          <w:szCs w:val="22"/>
          <w:lang w:val="en-GB" w:eastAsia="en-GB"/>
        </w:rPr>
        <w:t xml:space="preserve"> in relation to </w:t>
      </w:r>
      <w:r w:rsidR="00275D02">
        <w:rPr>
          <w:rFonts w:eastAsia="Times New Roman" w:cs="Helvetica"/>
          <w:color w:val="333333"/>
          <w:sz w:val="22"/>
          <w:szCs w:val="22"/>
          <w:lang w:val="en-GB" w:eastAsia="en-GB"/>
        </w:rPr>
        <w:t xml:space="preserve">eligibility of </w:t>
      </w:r>
      <w:r>
        <w:rPr>
          <w:rFonts w:eastAsia="Times New Roman" w:cs="Helvetica"/>
          <w:color w:val="333333"/>
          <w:sz w:val="22"/>
          <w:szCs w:val="22"/>
          <w:lang w:val="en-GB" w:eastAsia="en-GB"/>
        </w:rPr>
        <w:t xml:space="preserve">the </w:t>
      </w:r>
      <w:r w:rsidR="003A496C">
        <w:rPr>
          <w:rFonts w:eastAsia="Times New Roman" w:cs="Helvetica"/>
          <w:color w:val="333333"/>
          <w:sz w:val="22"/>
          <w:szCs w:val="22"/>
          <w:lang w:val="en-GB" w:eastAsia="en-GB"/>
        </w:rPr>
        <w:t xml:space="preserve">rebate </w:t>
      </w:r>
      <w:r>
        <w:rPr>
          <w:rFonts w:eastAsia="Times New Roman" w:cs="Helvetica"/>
          <w:color w:val="333333"/>
          <w:sz w:val="22"/>
          <w:szCs w:val="22"/>
          <w:lang w:val="en-GB" w:eastAsia="en-GB"/>
        </w:rPr>
        <w:t xml:space="preserve">that the Federation has received </w:t>
      </w:r>
      <w:r w:rsidR="003A496C">
        <w:rPr>
          <w:rFonts w:eastAsia="Times New Roman" w:cs="Helvetica"/>
          <w:color w:val="333333"/>
          <w:sz w:val="22"/>
          <w:szCs w:val="22"/>
          <w:lang w:val="en-GB" w:eastAsia="en-GB"/>
        </w:rPr>
        <w:t>from HMRC on the basis that it i</w:t>
      </w:r>
      <w:r w:rsidR="00275D02">
        <w:rPr>
          <w:rFonts w:eastAsia="Times New Roman" w:cs="Helvetica"/>
          <w:color w:val="333333"/>
          <w:sz w:val="22"/>
          <w:szCs w:val="22"/>
          <w:lang w:val="en-GB" w:eastAsia="en-GB"/>
        </w:rPr>
        <w:t xml:space="preserve">s a small company. </w:t>
      </w:r>
    </w:p>
    <w:p w:rsidR="00275D02" w:rsidRPr="00275D02" w:rsidRDefault="00275D02" w:rsidP="003A496C">
      <w:pPr>
        <w:pStyle w:val="ListParagraph"/>
        <w:numPr>
          <w:ilvl w:val="0"/>
          <w:numId w:val="40"/>
        </w:numPr>
        <w:rPr>
          <w:rFonts w:eastAsia="Times New Roman" w:cs="Helvetica"/>
          <w:b/>
          <w:color w:val="333333"/>
          <w:sz w:val="22"/>
          <w:szCs w:val="22"/>
          <w:lang w:val="en-GB" w:eastAsia="en-GB"/>
        </w:rPr>
      </w:pPr>
      <w:r>
        <w:rPr>
          <w:rFonts w:eastAsia="Times New Roman" w:cs="Helvetica"/>
          <w:color w:val="333333"/>
          <w:sz w:val="22"/>
          <w:szCs w:val="22"/>
          <w:lang w:val="en-GB" w:eastAsia="en-GB"/>
        </w:rPr>
        <w:t xml:space="preserve">We have received clear advice from </w:t>
      </w:r>
      <w:proofErr w:type="spellStart"/>
      <w:r>
        <w:rPr>
          <w:rFonts w:eastAsia="Times New Roman" w:cs="Helvetica"/>
          <w:color w:val="333333"/>
          <w:sz w:val="22"/>
          <w:szCs w:val="22"/>
          <w:lang w:val="en-GB" w:eastAsia="en-GB"/>
        </w:rPr>
        <w:t>Ballards</w:t>
      </w:r>
      <w:proofErr w:type="spellEnd"/>
      <w:r>
        <w:rPr>
          <w:rFonts w:eastAsia="Times New Roman" w:cs="Helvetica"/>
          <w:color w:val="333333"/>
          <w:sz w:val="22"/>
          <w:szCs w:val="22"/>
          <w:lang w:val="en-GB" w:eastAsia="en-GB"/>
        </w:rPr>
        <w:t xml:space="preserve"> in relation to treatment of the CCG start-up fund as a grant – </w:t>
      </w:r>
      <w:r w:rsidRPr="00275D02">
        <w:rPr>
          <w:rFonts w:eastAsia="Times New Roman" w:cs="Helvetica"/>
          <w:b/>
          <w:color w:val="333333"/>
          <w:sz w:val="22"/>
          <w:szCs w:val="22"/>
          <w:lang w:val="en-GB" w:eastAsia="en-GB"/>
        </w:rPr>
        <w:t>see appendix 2</w:t>
      </w:r>
      <w:r>
        <w:rPr>
          <w:rFonts w:eastAsia="Times New Roman" w:cs="Helvetica"/>
          <w:b/>
          <w:color w:val="333333"/>
          <w:sz w:val="22"/>
          <w:szCs w:val="22"/>
          <w:lang w:val="en-GB" w:eastAsia="en-GB"/>
        </w:rPr>
        <w:t>.</w:t>
      </w:r>
    </w:p>
    <w:p w:rsidR="003A496C" w:rsidRPr="003A496C" w:rsidRDefault="003A496C" w:rsidP="003A496C">
      <w:pPr>
        <w:rPr>
          <w:rFonts w:eastAsia="Times New Roman" w:cs="Helvetica"/>
          <w:color w:val="333333"/>
          <w:sz w:val="22"/>
          <w:szCs w:val="22"/>
          <w:lang w:val="en-GB" w:eastAsia="en-GB"/>
        </w:rPr>
      </w:pPr>
    </w:p>
    <w:p w:rsidR="00D356A7" w:rsidRPr="00D356A7" w:rsidRDefault="00D356A7" w:rsidP="00D356A7">
      <w:pPr>
        <w:rPr>
          <w:rFonts w:ascii="Helvetica" w:eastAsia="Times New Roman" w:hAnsi="Helvetica" w:cs="Times New Roman"/>
          <w:sz w:val="18"/>
          <w:szCs w:val="18"/>
          <w:lang w:val="en-GB" w:eastAsia="en-GB"/>
        </w:rPr>
      </w:pPr>
    </w:p>
    <w:p w:rsidR="00287329" w:rsidRPr="00287329" w:rsidRDefault="00287329" w:rsidP="00287329">
      <w:pPr>
        <w:spacing w:before="100" w:beforeAutospacing="1" w:after="100" w:afterAutospacing="1"/>
        <w:rPr>
          <w:rFonts w:ascii="Helvetica" w:eastAsia="Times New Roman" w:hAnsi="Helvetica" w:cs="Helvetica"/>
          <w:color w:val="333333"/>
          <w:sz w:val="18"/>
          <w:szCs w:val="18"/>
          <w:lang w:val="en-GB" w:eastAsia="en-GB"/>
        </w:rPr>
      </w:pPr>
      <w:r w:rsidRPr="00287329">
        <w:rPr>
          <w:rFonts w:ascii="Helvetica" w:eastAsia="Times New Roman" w:hAnsi="Helvetica" w:cs="Helvetica"/>
          <w:color w:val="333333"/>
          <w:sz w:val="18"/>
          <w:szCs w:val="18"/>
          <w:lang w:val="en-GB" w:eastAsia="en-GB"/>
        </w:rPr>
        <w:t> </w:t>
      </w:r>
    </w:p>
    <w:p w:rsidR="00287329" w:rsidRPr="00287329" w:rsidRDefault="00287329" w:rsidP="00153770">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Helvetica"/>
          <w:color w:val="333333"/>
          <w:sz w:val="18"/>
          <w:szCs w:val="18"/>
          <w:lang w:val="en-GB" w:eastAsia="en-GB"/>
        </w:rPr>
        <w:t> </w:t>
      </w:r>
    </w:p>
    <w:p w:rsidR="00D356A7" w:rsidRPr="00D356A7" w:rsidRDefault="00D356A7" w:rsidP="00D356A7">
      <w:pPr>
        <w:rPr>
          <w:rFonts w:ascii="Helvetica" w:eastAsia="Times New Roman" w:hAnsi="Helvetica" w:cs="Times New Roman"/>
          <w:sz w:val="18"/>
          <w:szCs w:val="18"/>
          <w:lang w:val="en-GB" w:eastAsia="en-GB"/>
        </w:rPr>
      </w:pPr>
    </w:p>
    <w:p w:rsidR="00801D40" w:rsidRDefault="00801D40">
      <w:pPr>
        <w:spacing w:after="200" w:line="276" w:lineRule="auto"/>
        <w:rPr>
          <w:rFonts w:ascii="Helvetica" w:eastAsia="Times New Roman" w:hAnsi="Helvetica" w:cs="Times New Roman"/>
          <w:sz w:val="18"/>
          <w:szCs w:val="18"/>
          <w:lang w:val="en-GB" w:eastAsia="en-GB"/>
        </w:rPr>
      </w:pPr>
      <w:r>
        <w:rPr>
          <w:rFonts w:ascii="Helvetica" w:eastAsia="Times New Roman" w:hAnsi="Helvetica" w:cs="Times New Roman"/>
          <w:sz w:val="18"/>
          <w:szCs w:val="18"/>
          <w:lang w:val="en-GB" w:eastAsia="en-GB"/>
        </w:rPr>
        <w:br w:type="page"/>
      </w:r>
    </w:p>
    <w:p w:rsidR="00D356A7" w:rsidRPr="00287329" w:rsidRDefault="00432B59" w:rsidP="00D356A7">
      <w:pPr>
        <w:rPr>
          <w:rFonts w:eastAsia="Times New Roman" w:cs="Times New Roman"/>
          <w:b/>
          <w:sz w:val="22"/>
          <w:szCs w:val="22"/>
          <w:u w:val="single"/>
          <w:lang w:val="en-GB" w:eastAsia="en-GB"/>
        </w:rPr>
      </w:pPr>
      <w:r w:rsidRPr="00287329">
        <w:rPr>
          <w:rFonts w:eastAsia="Times New Roman" w:cs="Times New Roman"/>
          <w:b/>
          <w:sz w:val="22"/>
          <w:szCs w:val="22"/>
          <w:u w:val="single"/>
          <w:lang w:val="en-GB" w:eastAsia="en-GB"/>
        </w:rPr>
        <w:lastRenderedPageBreak/>
        <w:t>Appendix 1 – ELR GP Federation Budget Update</w:t>
      </w:r>
    </w:p>
    <w:p w:rsidR="00287329" w:rsidRDefault="00287329" w:rsidP="002B6AC5">
      <w:pPr>
        <w:jc w:val="center"/>
        <w:rPr>
          <w:rFonts w:eastAsia="Times New Roman" w:cs="Helvetica"/>
          <w:b/>
          <w:color w:val="000000"/>
          <w:u w:val="single"/>
          <w:lang w:val="en-GB" w:eastAsia="en-GB"/>
        </w:rPr>
      </w:pPr>
    </w:p>
    <w:p w:rsidR="002B6AC5" w:rsidRPr="002B6AC5" w:rsidRDefault="002B6AC5" w:rsidP="002B6AC5">
      <w:pPr>
        <w:jc w:val="center"/>
        <w:rPr>
          <w:rFonts w:eastAsia="Times New Roman" w:cs="Helvetica"/>
          <w:b/>
          <w:color w:val="000000"/>
          <w:u w:val="single"/>
          <w:lang w:val="en-GB" w:eastAsia="en-GB"/>
        </w:rPr>
      </w:pPr>
      <w:r w:rsidRPr="002B6AC5">
        <w:rPr>
          <w:rFonts w:eastAsiaTheme="minorHAnsi"/>
          <w:noProof/>
          <w:lang w:val="en-GB" w:eastAsia="en-GB"/>
        </w:rPr>
        <w:drawing>
          <wp:anchor distT="0" distB="0" distL="114300" distR="114300" simplePos="0" relativeHeight="251662336" behindDoc="0" locked="0" layoutInCell="1" allowOverlap="1" wp14:anchorId="11E60587" wp14:editId="406ED82C">
            <wp:simplePos x="0" y="0"/>
            <wp:positionH relativeFrom="column">
              <wp:posOffset>5659474</wp:posOffset>
            </wp:positionH>
            <wp:positionV relativeFrom="paragraph">
              <wp:posOffset>-516728</wp:posOffset>
            </wp:positionV>
            <wp:extent cx="610235" cy="5626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235" cy="562610"/>
                    </a:xfrm>
                    <a:prstGeom prst="rect">
                      <a:avLst/>
                    </a:prstGeom>
                    <a:noFill/>
                  </pic:spPr>
                </pic:pic>
              </a:graphicData>
            </a:graphic>
            <wp14:sizeRelH relativeFrom="margin">
              <wp14:pctWidth>0</wp14:pctWidth>
            </wp14:sizeRelH>
            <wp14:sizeRelV relativeFrom="margin">
              <wp14:pctHeight>0</wp14:pctHeight>
            </wp14:sizeRelV>
          </wp:anchor>
        </w:drawing>
      </w:r>
      <w:r w:rsidRPr="002B6AC5">
        <w:rPr>
          <w:rFonts w:eastAsia="Times New Roman" w:cs="Helvetica"/>
          <w:b/>
          <w:color w:val="000000"/>
          <w:u w:val="single"/>
          <w:lang w:val="en-GB" w:eastAsia="en-GB"/>
        </w:rPr>
        <w:t>ELR GP Federation – proposed next steps for discussion</w:t>
      </w:r>
    </w:p>
    <w:p w:rsidR="002B6AC5" w:rsidRPr="002B6AC5" w:rsidRDefault="002B6AC5" w:rsidP="002B6AC5">
      <w:pPr>
        <w:autoSpaceDE w:val="0"/>
        <w:autoSpaceDN w:val="0"/>
        <w:adjustRightInd w:val="0"/>
        <w:rPr>
          <w:rFonts w:ascii="Calibri" w:eastAsiaTheme="minorHAnsi" w:hAnsi="Calibri" w:cs="Calibri"/>
          <w:color w:val="000000"/>
          <w:sz w:val="20"/>
          <w:szCs w:val="20"/>
          <w:lang w:val="en-GB"/>
        </w:rPr>
      </w:pPr>
    </w:p>
    <w:p w:rsidR="002B6AC5" w:rsidRPr="002B6AC5" w:rsidRDefault="002B6AC5" w:rsidP="002B6AC5">
      <w:pPr>
        <w:numPr>
          <w:ilvl w:val="0"/>
          <w:numId w:val="42"/>
        </w:numPr>
        <w:autoSpaceDE w:val="0"/>
        <w:autoSpaceDN w:val="0"/>
        <w:adjustRightInd w:val="0"/>
        <w:spacing w:after="200" w:line="276" w:lineRule="auto"/>
        <w:rPr>
          <w:rFonts w:ascii="Calibri" w:eastAsiaTheme="minorHAnsi" w:hAnsi="Calibri" w:cs="Calibri"/>
          <w:color w:val="000000"/>
          <w:sz w:val="22"/>
          <w:szCs w:val="22"/>
          <w:u w:val="single"/>
          <w:lang w:val="en-GB"/>
        </w:rPr>
      </w:pPr>
      <w:r w:rsidRPr="002B6AC5">
        <w:rPr>
          <w:rFonts w:ascii="Calibri" w:eastAsiaTheme="minorHAnsi" w:hAnsi="Calibri" w:cs="Calibri"/>
          <w:b/>
          <w:bCs/>
          <w:color w:val="000000"/>
          <w:sz w:val="22"/>
          <w:szCs w:val="22"/>
          <w:u w:val="single"/>
          <w:lang w:val="en-GB"/>
        </w:rPr>
        <w:t xml:space="preserve">Context </w:t>
      </w:r>
    </w:p>
    <w:p w:rsidR="002B6AC5" w:rsidRPr="002B6AC5" w:rsidRDefault="002B6AC5" w:rsidP="002B6AC5">
      <w:pPr>
        <w:autoSpaceDE w:val="0"/>
        <w:autoSpaceDN w:val="0"/>
        <w:adjustRightInd w:val="0"/>
        <w:rPr>
          <w:rFonts w:ascii="Calibri" w:eastAsiaTheme="minorHAnsi" w:hAnsi="Calibri" w:cs="Calibri"/>
          <w:color w:val="000000"/>
          <w:sz w:val="22"/>
          <w:szCs w:val="22"/>
          <w:lang w:val="en-GB"/>
        </w:rPr>
      </w:pPr>
    </w:p>
    <w:p w:rsidR="002B6AC5" w:rsidRPr="002B6AC5" w:rsidRDefault="002B6AC5" w:rsidP="002B6AC5">
      <w:pPr>
        <w:numPr>
          <w:ilvl w:val="0"/>
          <w:numId w:val="43"/>
        </w:numPr>
        <w:autoSpaceDE w:val="0"/>
        <w:autoSpaceDN w:val="0"/>
        <w:adjustRightInd w:val="0"/>
        <w:spacing w:after="200" w:line="276" w:lineRule="auto"/>
        <w:rPr>
          <w:rFonts w:ascii="Calibri" w:eastAsiaTheme="minorHAnsi" w:hAnsi="Calibri" w:cs="Calibri"/>
          <w:color w:val="000000"/>
          <w:sz w:val="22"/>
          <w:szCs w:val="22"/>
          <w:lang w:val="en-GB"/>
        </w:rPr>
      </w:pPr>
      <w:r w:rsidRPr="002B6AC5">
        <w:rPr>
          <w:rFonts w:ascii="Calibri" w:eastAsiaTheme="minorHAnsi" w:hAnsi="Calibri" w:cs="Calibri"/>
          <w:color w:val="000000"/>
          <w:sz w:val="22"/>
          <w:szCs w:val="22"/>
          <w:lang w:val="en-GB"/>
        </w:rPr>
        <w:t xml:space="preserve">Practices in ELR have formed Primary Care Networks (PCN), in line with the National Network Contract DES. </w:t>
      </w:r>
    </w:p>
    <w:p w:rsidR="002B6AC5" w:rsidRPr="002B6AC5" w:rsidRDefault="002B6AC5" w:rsidP="002B6AC5">
      <w:pPr>
        <w:autoSpaceDE w:val="0"/>
        <w:autoSpaceDN w:val="0"/>
        <w:adjustRightInd w:val="0"/>
        <w:rPr>
          <w:rFonts w:ascii="Calibri" w:eastAsiaTheme="minorHAnsi" w:hAnsi="Calibri" w:cs="Calibri"/>
          <w:color w:val="000000"/>
          <w:sz w:val="22"/>
          <w:szCs w:val="22"/>
          <w:lang w:val="en-GB"/>
        </w:rPr>
      </w:pPr>
    </w:p>
    <w:p w:rsidR="002B6AC5" w:rsidRPr="002B6AC5" w:rsidRDefault="002B6AC5" w:rsidP="002B6AC5">
      <w:pPr>
        <w:numPr>
          <w:ilvl w:val="0"/>
          <w:numId w:val="43"/>
        </w:numPr>
        <w:autoSpaceDE w:val="0"/>
        <w:autoSpaceDN w:val="0"/>
        <w:adjustRightInd w:val="0"/>
        <w:spacing w:after="200" w:line="276" w:lineRule="auto"/>
        <w:rPr>
          <w:rFonts w:ascii="Calibri" w:eastAsiaTheme="minorHAnsi" w:hAnsi="Calibri" w:cs="Calibri"/>
          <w:color w:val="000000"/>
          <w:sz w:val="22"/>
          <w:szCs w:val="22"/>
          <w:lang w:val="en-GB"/>
        </w:rPr>
      </w:pPr>
      <w:r w:rsidRPr="002B6AC5">
        <w:rPr>
          <w:rFonts w:ascii="Calibri" w:eastAsiaTheme="minorHAnsi" w:hAnsi="Calibri" w:cs="Calibri"/>
          <w:color w:val="000000"/>
          <w:sz w:val="22"/>
          <w:szCs w:val="22"/>
          <w:lang w:val="en-GB"/>
        </w:rPr>
        <w:t xml:space="preserve">Whilst PCNs have the freedom to organise themselves in line with their local context; there will be a range of areas where it will make sense for PCNs to operate within a sensible, strategic framework; providing consistency between PCNs and avoid ‘inventing the wheel’. </w:t>
      </w:r>
    </w:p>
    <w:p w:rsidR="002B6AC5" w:rsidRPr="002B6AC5" w:rsidRDefault="002B6AC5" w:rsidP="002B6AC5">
      <w:pPr>
        <w:autoSpaceDE w:val="0"/>
        <w:autoSpaceDN w:val="0"/>
        <w:adjustRightInd w:val="0"/>
        <w:rPr>
          <w:rFonts w:ascii="Calibri" w:eastAsiaTheme="minorHAnsi" w:hAnsi="Calibri" w:cs="Calibri"/>
          <w:color w:val="000000"/>
          <w:sz w:val="22"/>
          <w:szCs w:val="22"/>
          <w:lang w:val="en-GB"/>
        </w:rPr>
      </w:pPr>
    </w:p>
    <w:p w:rsidR="002B6AC5" w:rsidRPr="002B6AC5" w:rsidRDefault="002B6AC5" w:rsidP="002B6AC5">
      <w:pPr>
        <w:numPr>
          <w:ilvl w:val="0"/>
          <w:numId w:val="43"/>
        </w:numPr>
        <w:autoSpaceDE w:val="0"/>
        <w:autoSpaceDN w:val="0"/>
        <w:adjustRightInd w:val="0"/>
        <w:spacing w:after="200" w:line="276" w:lineRule="auto"/>
        <w:rPr>
          <w:rFonts w:ascii="Calibri" w:eastAsiaTheme="minorHAnsi" w:hAnsi="Calibri" w:cs="Calibri"/>
          <w:color w:val="000000"/>
          <w:sz w:val="22"/>
          <w:szCs w:val="22"/>
          <w:lang w:val="en-GB"/>
        </w:rPr>
      </w:pPr>
      <w:r w:rsidRPr="002B6AC5">
        <w:rPr>
          <w:rFonts w:ascii="Calibri" w:eastAsiaTheme="minorHAnsi" w:hAnsi="Calibri" w:cs="Calibri"/>
          <w:color w:val="000000"/>
          <w:sz w:val="22"/>
          <w:szCs w:val="22"/>
          <w:lang w:val="en-GB"/>
        </w:rPr>
        <w:t xml:space="preserve">It is important that the voice of primary care is clearly articulated at the CCG and wider LLR STP level. For this to be effective there will need to be a level of consistency with PCNs ‘pulling in the same direction’. </w:t>
      </w:r>
    </w:p>
    <w:p w:rsidR="002B6AC5" w:rsidRPr="002B6AC5" w:rsidRDefault="002B6AC5" w:rsidP="002B6AC5">
      <w:pPr>
        <w:autoSpaceDE w:val="0"/>
        <w:autoSpaceDN w:val="0"/>
        <w:adjustRightInd w:val="0"/>
        <w:rPr>
          <w:rFonts w:ascii="Calibri" w:eastAsiaTheme="minorHAnsi" w:hAnsi="Calibri" w:cs="Calibri"/>
          <w:color w:val="000000"/>
          <w:sz w:val="22"/>
          <w:szCs w:val="22"/>
          <w:lang w:val="en-GB"/>
        </w:rPr>
      </w:pPr>
    </w:p>
    <w:p w:rsidR="002B6AC5" w:rsidRPr="002B6AC5" w:rsidRDefault="002B6AC5" w:rsidP="002B6AC5">
      <w:pPr>
        <w:numPr>
          <w:ilvl w:val="0"/>
          <w:numId w:val="43"/>
        </w:numPr>
        <w:autoSpaceDE w:val="0"/>
        <w:autoSpaceDN w:val="0"/>
        <w:adjustRightInd w:val="0"/>
        <w:spacing w:after="200" w:line="276" w:lineRule="auto"/>
        <w:rPr>
          <w:rFonts w:ascii="Calibri" w:eastAsiaTheme="minorHAnsi" w:hAnsi="Calibri" w:cs="Calibri"/>
          <w:color w:val="000000"/>
          <w:sz w:val="22"/>
          <w:szCs w:val="22"/>
          <w:lang w:val="en-GB"/>
        </w:rPr>
      </w:pPr>
      <w:r w:rsidRPr="002B6AC5">
        <w:rPr>
          <w:rFonts w:ascii="Calibri" w:eastAsiaTheme="minorHAnsi" w:hAnsi="Calibri" w:cs="Calibri"/>
          <w:color w:val="000000"/>
          <w:sz w:val="22"/>
          <w:szCs w:val="22"/>
          <w:lang w:val="en-GB"/>
        </w:rPr>
        <w:t xml:space="preserve">Local NHS organisations will increasingly focus on population health and local partnerships with local authority-funded services through development of Integrated Care Systems (ICS). PCNs will be a key part in the formation and delivery of these services and, as such, ‘integrated PCNs’ will be stronger and provide a more coherent voice within this system. </w:t>
      </w:r>
    </w:p>
    <w:p w:rsidR="002B6AC5" w:rsidRPr="002B6AC5" w:rsidRDefault="002B6AC5" w:rsidP="002B6AC5">
      <w:pPr>
        <w:autoSpaceDE w:val="0"/>
        <w:autoSpaceDN w:val="0"/>
        <w:adjustRightInd w:val="0"/>
        <w:rPr>
          <w:rFonts w:ascii="Calibri" w:eastAsiaTheme="minorHAnsi" w:hAnsi="Calibri" w:cs="Calibri"/>
          <w:color w:val="000000"/>
          <w:sz w:val="22"/>
          <w:szCs w:val="22"/>
          <w:lang w:val="en-GB"/>
        </w:rPr>
      </w:pPr>
    </w:p>
    <w:p w:rsidR="002B6AC5" w:rsidRPr="002B6AC5" w:rsidRDefault="002B6AC5" w:rsidP="002B6AC5">
      <w:pPr>
        <w:numPr>
          <w:ilvl w:val="0"/>
          <w:numId w:val="43"/>
        </w:numPr>
        <w:autoSpaceDE w:val="0"/>
        <w:autoSpaceDN w:val="0"/>
        <w:adjustRightInd w:val="0"/>
        <w:spacing w:after="200" w:line="276" w:lineRule="auto"/>
        <w:rPr>
          <w:rFonts w:ascii="Calibri" w:eastAsiaTheme="minorHAnsi" w:hAnsi="Calibri" w:cs="Calibri"/>
          <w:color w:val="000000"/>
          <w:sz w:val="22"/>
          <w:szCs w:val="22"/>
          <w:lang w:val="en-GB"/>
        </w:rPr>
      </w:pPr>
      <w:r w:rsidRPr="002B6AC5">
        <w:rPr>
          <w:rFonts w:ascii="Calibri" w:eastAsiaTheme="minorHAnsi" w:hAnsi="Calibri" w:cs="Calibri"/>
          <w:color w:val="000000"/>
          <w:sz w:val="22"/>
          <w:szCs w:val="22"/>
          <w:lang w:val="en-GB"/>
        </w:rPr>
        <w:t xml:space="preserve">There will continue to be a range of issues where it makes sense to organise and/or hold contracts at the ‘30 practice level’. </w:t>
      </w:r>
    </w:p>
    <w:p w:rsidR="002B6AC5" w:rsidRPr="002B6AC5" w:rsidRDefault="002B6AC5" w:rsidP="002B6AC5">
      <w:pPr>
        <w:autoSpaceDE w:val="0"/>
        <w:autoSpaceDN w:val="0"/>
        <w:adjustRightInd w:val="0"/>
        <w:rPr>
          <w:rFonts w:ascii="Calibri" w:eastAsiaTheme="minorHAnsi" w:hAnsi="Calibri" w:cs="Calibri"/>
          <w:color w:val="000000"/>
          <w:sz w:val="22"/>
          <w:szCs w:val="22"/>
          <w:lang w:val="en-GB"/>
        </w:rPr>
      </w:pPr>
    </w:p>
    <w:p w:rsidR="002B6AC5" w:rsidRPr="002B6AC5" w:rsidRDefault="002B6AC5" w:rsidP="002B6AC5">
      <w:pPr>
        <w:numPr>
          <w:ilvl w:val="0"/>
          <w:numId w:val="43"/>
        </w:numPr>
        <w:autoSpaceDE w:val="0"/>
        <w:autoSpaceDN w:val="0"/>
        <w:adjustRightInd w:val="0"/>
        <w:spacing w:after="200" w:line="276" w:lineRule="auto"/>
        <w:rPr>
          <w:rFonts w:ascii="Calibri" w:eastAsiaTheme="minorHAnsi" w:hAnsi="Calibri" w:cs="Calibri"/>
          <w:color w:val="000000"/>
          <w:sz w:val="22"/>
          <w:szCs w:val="22"/>
          <w:lang w:val="en-GB"/>
        </w:rPr>
      </w:pPr>
      <w:r w:rsidRPr="002B6AC5">
        <w:rPr>
          <w:rFonts w:ascii="Calibri" w:eastAsiaTheme="minorHAnsi" w:hAnsi="Calibri" w:cs="Calibri"/>
          <w:color w:val="000000"/>
          <w:sz w:val="22"/>
          <w:szCs w:val="22"/>
          <w:lang w:val="en-GB"/>
        </w:rPr>
        <w:t xml:space="preserve">As such, it will be important that PCNs within ELR have a forum to work collectively and organise at a ’30 practice level’ where it makes sense to do so. </w:t>
      </w:r>
    </w:p>
    <w:p w:rsidR="002B6AC5" w:rsidRPr="002B6AC5" w:rsidRDefault="002B6AC5" w:rsidP="002B6AC5">
      <w:pPr>
        <w:autoSpaceDE w:val="0"/>
        <w:autoSpaceDN w:val="0"/>
        <w:adjustRightInd w:val="0"/>
        <w:rPr>
          <w:rFonts w:ascii="Calibri" w:eastAsiaTheme="minorHAnsi" w:hAnsi="Calibri" w:cs="Calibri"/>
          <w:color w:val="000000"/>
          <w:sz w:val="22"/>
          <w:szCs w:val="22"/>
          <w:lang w:val="en-GB"/>
        </w:rPr>
      </w:pPr>
    </w:p>
    <w:p w:rsidR="002B6AC5" w:rsidRPr="002B6AC5" w:rsidRDefault="002B6AC5" w:rsidP="002B6AC5">
      <w:pPr>
        <w:autoSpaceDE w:val="0"/>
        <w:autoSpaceDN w:val="0"/>
        <w:adjustRightInd w:val="0"/>
        <w:rPr>
          <w:rFonts w:ascii="Calibri" w:eastAsiaTheme="minorHAnsi" w:hAnsi="Calibri" w:cs="Calibri"/>
          <w:color w:val="000000"/>
          <w:sz w:val="22"/>
          <w:szCs w:val="22"/>
          <w:lang w:val="en-GB"/>
        </w:rPr>
      </w:pPr>
    </w:p>
    <w:p w:rsidR="002B6AC5" w:rsidRPr="002B6AC5" w:rsidRDefault="002B6AC5" w:rsidP="002B6AC5">
      <w:pPr>
        <w:numPr>
          <w:ilvl w:val="0"/>
          <w:numId w:val="42"/>
        </w:numPr>
        <w:spacing w:after="200" w:line="276" w:lineRule="auto"/>
        <w:contextualSpacing/>
        <w:rPr>
          <w:rFonts w:eastAsiaTheme="minorHAnsi"/>
          <w:b/>
          <w:sz w:val="22"/>
          <w:szCs w:val="22"/>
          <w:u w:val="single"/>
          <w:lang w:val="en-GB"/>
        </w:rPr>
      </w:pPr>
      <w:r w:rsidRPr="002B6AC5">
        <w:rPr>
          <w:rFonts w:eastAsiaTheme="minorHAnsi"/>
          <w:b/>
          <w:sz w:val="22"/>
          <w:szCs w:val="22"/>
          <w:u w:val="single"/>
          <w:lang w:val="en-GB"/>
        </w:rPr>
        <w:t>The Federation’s progress</w:t>
      </w:r>
    </w:p>
    <w:p w:rsidR="002B6AC5" w:rsidRPr="002B6AC5" w:rsidRDefault="002B6AC5" w:rsidP="002B6AC5">
      <w:pPr>
        <w:spacing w:after="200" w:line="276" w:lineRule="auto"/>
        <w:rPr>
          <w:rFonts w:eastAsiaTheme="minorHAnsi"/>
          <w:sz w:val="22"/>
          <w:szCs w:val="22"/>
          <w:lang w:val="en-GB"/>
        </w:rPr>
      </w:pPr>
      <w:r w:rsidRPr="002B6AC5">
        <w:rPr>
          <w:rFonts w:eastAsiaTheme="minorHAnsi"/>
          <w:sz w:val="22"/>
          <w:szCs w:val="22"/>
          <w:lang w:val="en-GB"/>
        </w:rPr>
        <w:t>The Federation was created by the Practices in ELR and has provided a range of support to Practices since it started including;</w:t>
      </w:r>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sz w:val="22"/>
          <w:szCs w:val="22"/>
          <w:lang w:val="en-GB"/>
        </w:rPr>
        <w:t xml:space="preserve">Transformation Fund applications; supporting the development of the six Localities and project managing individual projects </w:t>
      </w:r>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sz w:val="22"/>
          <w:szCs w:val="22"/>
          <w:lang w:val="en-GB"/>
        </w:rPr>
        <w:t>Other projects - Active Signposting, Correspondence Management, Pharmacist, Diabetes transformation, Demand Management, Rutland Health digital portal, merger support</w:t>
      </w:r>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sz w:val="22"/>
          <w:szCs w:val="22"/>
          <w:lang w:val="en-GB"/>
        </w:rPr>
        <w:t xml:space="preserve">Contracts – Urgent Care, CBS, H Pylori, INR Star, DPO, FCP, ECP, </w:t>
      </w:r>
      <w:proofErr w:type="spellStart"/>
      <w:r w:rsidRPr="002B6AC5">
        <w:rPr>
          <w:rFonts w:eastAsiaTheme="minorHAnsi"/>
          <w:sz w:val="22"/>
          <w:szCs w:val="22"/>
          <w:lang w:val="en-GB"/>
        </w:rPr>
        <w:t>GPTeamNet</w:t>
      </w:r>
      <w:proofErr w:type="spellEnd"/>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sz w:val="22"/>
          <w:szCs w:val="22"/>
          <w:lang w:val="en-GB"/>
        </w:rPr>
        <w:t>Facilitation / honest broker / change agent &amp; project management</w:t>
      </w:r>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sz w:val="22"/>
          <w:szCs w:val="22"/>
          <w:lang w:val="en-GB"/>
        </w:rPr>
        <w:t xml:space="preserve">Secured </w:t>
      </w:r>
      <w:r w:rsidRPr="002B6AC5">
        <w:rPr>
          <w:rFonts w:ascii="Calibri" w:eastAsia="Times New Roman" w:hAnsi="Calibri" w:cs="Arial"/>
          <w:color w:val="000000" w:themeColor="dark1"/>
          <w:kern w:val="24"/>
          <w:sz w:val="22"/>
          <w:szCs w:val="22"/>
          <w:lang w:eastAsia="en-GB"/>
        </w:rPr>
        <w:t xml:space="preserve">funding / savings for primary care projects  @ </w:t>
      </w:r>
      <w:r w:rsidRPr="002B6AC5">
        <w:rPr>
          <w:rFonts w:ascii="Calibri" w:eastAsia="Times New Roman" w:hAnsi="Calibri" w:cs="Arial"/>
          <w:b/>
          <w:color w:val="000000" w:themeColor="dark1"/>
          <w:kern w:val="24"/>
          <w:sz w:val="22"/>
          <w:szCs w:val="22"/>
          <w:lang w:eastAsia="en-GB"/>
        </w:rPr>
        <w:t>&gt;£2 million</w:t>
      </w:r>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sz w:val="22"/>
          <w:szCs w:val="22"/>
          <w:lang w:val="en-GB"/>
        </w:rPr>
        <w:t>Supporting the development of PCNs in ELR</w:t>
      </w:r>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sz w:val="22"/>
          <w:szCs w:val="22"/>
          <w:lang w:val="en-GB"/>
        </w:rPr>
        <w:t>These projects have been subject to the Federation charging a fee for service – the ‘5% barrier’</w:t>
      </w:r>
    </w:p>
    <w:p w:rsidR="002B6AC5" w:rsidRPr="002B6AC5" w:rsidRDefault="002B6AC5" w:rsidP="002B6AC5">
      <w:pPr>
        <w:spacing w:after="200" w:line="276" w:lineRule="auto"/>
        <w:ind w:left="720"/>
        <w:contextualSpacing/>
        <w:rPr>
          <w:rFonts w:eastAsiaTheme="minorHAnsi"/>
          <w:sz w:val="22"/>
          <w:szCs w:val="22"/>
          <w:lang w:val="en-GB"/>
        </w:rPr>
      </w:pPr>
    </w:p>
    <w:p w:rsidR="002B6AC5" w:rsidRPr="002B6AC5" w:rsidRDefault="002B6AC5" w:rsidP="002B6AC5">
      <w:pPr>
        <w:spacing w:after="200" w:line="276" w:lineRule="auto"/>
        <w:ind w:left="720"/>
        <w:contextualSpacing/>
        <w:rPr>
          <w:rFonts w:eastAsiaTheme="minorHAnsi"/>
          <w:sz w:val="22"/>
          <w:szCs w:val="22"/>
          <w:lang w:val="en-GB"/>
        </w:rPr>
      </w:pPr>
    </w:p>
    <w:p w:rsidR="002B6AC5" w:rsidRPr="002B6AC5" w:rsidRDefault="002B6AC5" w:rsidP="002B6AC5">
      <w:pPr>
        <w:numPr>
          <w:ilvl w:val="0"/>
          <w:numId w:val="42"/>
        </w:numPr>
        <w:tabs>
          <w:tab w:val="left" w:pos="3152"/>
        </w:tabs>
        <w:spacing w:after="200" w:line="276" w:lineRule="auto"/>
        <w:contextualSpacing/>
        <w:rPr>
          <w:rFonts w:eastAsiaTheme="minorHAnsi"/>
          <w:b/>
          <w:sz w:val="22"/>
          <w:szCs w:val="22"/>
          <w:u w:val="single"/>
          <w:lang w:val="en-GB"/>
        </w:rPr>
      </w:pPr>
      <w:r w:rsidRPr="002B6AC5">
        <w:rPr>
          <w:rFonts w:eastAsiaTheme="minorHAnsi"/>
          <w:b/>
          <w:sz w:val="22"/>
          <w:szCs w:val="22"/>
          <w:u w:val="single"/>
          <w:lang w:val="en-GB"/>
        </w:rPr>
        <w:t>Post PCN world</w:t>
      </w:r>
    </w:p>
    <w:p w:rsidR="002B6AC5" w:rsidRPr="002B6AC5" w:rsidRDefault="002B6AC5" w:rsidP="002B6AC5">
      <w:pPr>
        <w:numPr>
          <w:ilvl w:val="0"/>
          <w:numId w:val="44"/>
        </w:numPr>
        <w:autoSpaceDE w:val="0"/>
        <w:autoSpaceDN w:val="0"/>
        <w:adjustRightInd w:val="0"/>
        <w:spacing w:after="200" w:line="276" w:lineRule="auto"/>
        <w:rPr>
          <w:rFonts w:eastAsiaTheme="minorHAnsi" w:cs="Calibri"/>
          <w:color w:val="000000"/>
          <w:sz w:val="22"/>
          <w:szCs w:val="22"/>
          <w:lang w:val="en-GB"/>
        </w:rPr>
      </w:pPr>
      <w:r w:rsidRPr="002B6AC5">
        <w:rPr>
          <w:rFonts w:eastAsiaTheme="minorHAnsi" w:cs="Calibri"/>
          <w:color w:val="000000"/>
          <w:sz w:val="22"/>
          <w:szCs w:val="22"/>
          <w:lang w:val="en-GB"/>
        </w:rPr>
        <w:t>The Federation will build on its work so far with Practices to support PCN development and provide a forum for them to work together (see figure 1); in line with its strategic priorities;</w:t>
      </w:r>
    </w:p>
    <w:p w:rsidR="002B6AC5" w:rsidRPr="002B6AC5" w:rsidRDefault="002B6AC5" w:rsidP="002B6AC5">
      <w:pPr>
        <w:autoSpaceDE w:val="0"/>
        <w:autoSpaceDN w:val="0"/>
        <w:adjustRightInd w:val="0"/>
        <w:rPr>
          <w:rFonts w:eastAsiaTheme="minorHAnsi" w:cs="Calibri"/>
          <w:color w:val="000000"/>
          <w:sz w:val="22"/>
          <w:szCs w:val="22"/>
          <w:lang w:val="en-GB"/>
        </w:rPr>
      </w:pPr>
    </w:p>
    <w:p w:rsidR="002B6AC5" w:rsidRPr="002B6AC5" w:rsidRDefault="002B6AC5" w:rsidP="002B6AC5">
      <w:pPr>
        <w:numPr>
          <w:ilvl w:val="0"/>
          <w:numId w:val="45"/>
        </w:numPr>
        <w:autoSpaceDE w:val="0"/>
        <w:autoSpaceDN w:val="0"/>
        <w:adjustRightInd w:val="0"/>
        <w:spacing w:after="200" w:line="276" w:lineRule="auto"/>
        <w:ind w:left="1080"/>
        <w:rPr>
          <w:rFonts w:eastAsiaTheme="minorHAnsi" w:cs="Calibri"/>
          <w:color w:val="000000"/>
          <w:sz w:val="22"/>
          <w:szCs w:val="22"/>
          <w:lang w:val="en-GB"/>
        </w:rPr>
      </w:pPr>
      <w:r w:rsidRPr="002B6AC5">
        <w:rPr>
          <w:rFonts w:eastAsiaTheme="minorHAnsi" w:cs="Calibri"/>
          <w:b/>
          <w:bCs/>
          <w:color w:val="000000"/>
          <w:sz w:val="22"/>
          <w:szCs w:val="22"/>
          <w:lang w:val="en-GB"/>
        </w:rPr>
        <w:t xml:space="preserve">Local service delivery &amp; business development - </w:t>
      </w:r>
      <w:r w:rsidRPr="002B6AC5">
        <w:rPr>
          <w:rFonts w:eastAsiaTheme="minorHAnsi" w:cs="Calibri"/>
          <w:color w:val="000000"/>
          <w:sz w:val="22"/>
          <w:szCs w:val="22"/>
          <w:lang w:val="en-GB"/>
        </w:rPr>
        <w:t xml:space="preserve">facilitating the delivery of more services locally; bidding collectively and / or holding contracts where it is helpful to do so </w:t>
      </w:r>
    </w:p>
    <w:p w:rsidR="002B6AC5" w:rsidRPr="002B6AC5" w:rsidRDefault="002B6AC5" w:rsidP="002B6AC5">
      <w:pPr>
        <w:autoSpaceDE w:val="0"/>
        <w:autoSpaceDN w:val="0"/>
        <w:adjustRightInd w:val="0"/>
        <w:ind w:left="360"/>
        <w:rPr>
          <w:rFonts w:eastAsiaTheme="minorHAnsi" w:cs="Calibri"/>
          <w:color w:val="000000"/>
          <w:sz w:val="22"/>
          <w:szCs w:val="22"/>
          <w:lang w:val="en-GB"/>
        </w:rPr>
      </w:pPr>
    </w:p>
    <w:p w:rsidR="002B6AC5" w:rsidRPr="002B6AC5" w:rsidRDefault="002B6AC5" w:rsidP="002B6AC5">
      <w:pPr>
        <w:numPr>
          <w:ilvl w:val="0"/>
          <w:numId w:val="45"/>
        </w:numPr>
        <w:autoSpaceDE w:val="0"/>
        <w:autoSpaceDN w:val="0"/>
        <w:adjustRightInd w:val="0"/>
        <w:spacing w:after="200" w:line="276" w:lineRule="auto"/>
        <w:ind w:left="1080"/>
        <w:rPr>
          <w:rFonts w:eastAsiaTheme="minorHAnsi" w:cs="Calibri"/>
          <w:color w:val="000000"/>
          <w:sz w:val="22"/>
          <w:szCs w:val="22"/>
          <w:lang w:val="en-GB"/>
        </w:rPr>
      </w:pPr>
      <w:r w:rsidRPr="002B6AC5">
        <w:rPr>
          <w:rFonts w:eastAsiaTheme="minorHAnsi" w:cs="Calibri"/>
          <w:b/>
          <w:bCs/>
          <w:color w:val="000000"/>
          <w:sz w:val="22"/>
          <w:szCs w:val="22"/>
          <w:lang w:val="en-GB"/>
        </w:rPr>
        <w:t xml:space="preserve">Resilience and sustainability – </w:t>
      </w:r>
      <w:r w:rsidRPr="002B6AC5">
        <w:rPr>
          <w:rFonts w:eastAsiaTheme="minorHAnsi" w:cs="Calibri"/>
          <w:color w:val="000000"/>
          <w:sz w:val="22"/>
          <w:szCs w:val="22"/>
          <w:lang w:val="en-GB"/>
        </w:rPr>
        <w:t xml:space="preserve">innovating and transforming the way that services are delivered to address the pressures currently faced in the local health care system </w:t>
      </w:r>
    </w:p>
    <w:p w:rsidR="002B6AC5" w:rsidRPr="002B6AC5" w:rsidRDefault="002B6AC5" w:rsidP="002B6AC5">
      <w:pPr>
        <w:autoSpaceDE w:val="0"/>
        <w:autoSpaceDN w:val="0"/>
        <w:adjustRightInd w:val="0"/>
        <w:ind w:left="360"/>
        <w:rPr>
          <w:rFonts w:eastAsiaTheme="minorHAnsi" w:cs="Calibri"/>
          <w:color w:val="000000"/>
          <w:sz w:val="22"/>
          <w:szCs w:val="22"/>
          <w:lang w:val="en-GB"/>
        </w:rPr>
      </w:pPr>
    </w:p>
    <w:p w:rsidR="002B6AC5" w:rsidRPr="002B6AC5" w:rsidRDefault="002B6AC5" w:rsidP="002B6AC5">
      <w:pPr>
        <w:numPr>
          <w:ilvl w:val="0"/>
          <w:numId w:val="45"/>
        </w:numPr>
        <w:autoSpaceDE w:val="0"/>
        <w:autoSpaceDN w:val="0"/>
        <w:adjustRightInd w:val="0"/>
        <w:spacing w:after="200" w:line="276" w:lineRule="auto"/>
        <w:ind w:left="1080"/>
        <w:rPr>
          <w:rFonts w:eastAsiaTheme="minorHAnsi" w:cs="Calibri"/>
          <w:color w:val="000000"/>
          <w:sz w:val="22"/>
          <w:szCs w:val="22"/>
          <w:lang w:val="en-GB"/>
        </w:rPr>
      </w:pPr>
      <w:r w:rsidRPr="002B6AC5">
        <w:rPr>
          <w:rFonts w:eastAsiaTheme="minorHAnsi" w:cs="Calibri"/>
          <w:b/>
          <w:bCs/>
          <w:color w:val="000000"/>
          <w:sz w:val="22"/>
          <w:szCs w:val="22"/>
          <w:lang w:val="en-GB"/>
        </w:rPr>
        <w:t xml:space="preserve">Effective voice - </w:t>
      </w:r>
      <w:r w:rsidRPr="002B6AC5">
        <w:rPr>
          <w:rFonts w:eastAsiaTheme="minorHAnsi" w:cs="Calibri"/>
          <w:color w:val="000000"/>
          <w:sz w:val="22"/>
          <w:szCs w:val="22"/>
          <w:lang w:val="en-GB"/>
        </w:rPr>
        <w:t xml:space="preserve">for our members across ELR </w:t>
      </w:r>
    </w:p>
    <w:p w:rsidR="002B6AC5" w:rsidRPr="002B6AC5" w:rsidRDefault="002B6AC5" w:rsidP="002B6AC5">
      <w:pPr>
        <w:spacing w:after="200" w:line="276" w:lineRule="auto"/>
        <w:ind w:left="720"/>
        <w:contextualSpacing/>
        <w:rPr>
          <w:rFonts w:eastAsiaTheme="minorHAnsi"/>
          <w:sz w:val="22"/>
          <w:szCs w:val="22"/>
          <w:lang w:val="en-GB"/>
        </w:rPr>
      </w:pPr>
    </w:p>
    <w:p w:rsidR="002B6AC5" w:rsidRPr="002B6AC5" w:rsidRDefault="002B6AC5" w:rsidP="002B6AC5">
      <w:pPr>
        <w:autoSpaceDE w:val="0"/>
        <w:autoSpaceDN w:val="0"/>
        <w:adjustRightInd w:val="0"/>
        <w:rPr>
          <w:rFonts w:eastAsiaTheme="minorHAnsi" w:cs="Calibri"/>
          <w:b/>
          <w:color w:val="000000"/>
          <w:sz w:val="22"/>
          <w:szCs w:val="22"/>
          <w:u w:val="single"/>
          <w:lang w:val="en-GB"/>
        </w:rPr>
      </w:pPr>
      <w:r w:rsidRPr="002B6AC5">
        <w:rPr>
          <w:rFonts w:eastAsiaTheme="minorHAnsi" w:cs="Calibri"/>
          <w:b/>
          <w:color w:val="000000"/>
          <w:sz w:val="22"/>
          <w:szCs w:val="22"/>
          <w:u w:val="single"/>
          <w:lang w:val="en-GB"/>
        </w:rPr>
        <w:t xml:space="preserve">Figure 1 </w:t>
      </w:r>
      <w:r w:rsidRPr="002B6AC5">
        <w:rPr>
          <w:rFonts w:ascii="Calibri" w:eastAsiaTheme="minorHAnsi" w:hAnsi="Calibri" w:cs="Calibri"/>
          <w:b/>
          <w:bCs/>
          <w:color w:val="000000"/>
          <w:sz w:val="22"/>
          <w:szCs w:val="22"/>
          <w:u w:val="single"/>
          <w:lang w:val="en-GB"/>
        </w:rPr>
        <w:t>– suggested structure of PCNs and Federation</w:t>
      </w:r>
    </w:p>
    <w:p w:rsidR="002B6AC5" w:rsidRPr="002B6AC5" w:rsidRDefault="002B6AC5" w:rsidP="002B6AC5">
      <w:pPr>
        <w:rPr>
          <w:rFonts w:eastAsiaTheme="minorHAnsi"/>
          <w:noProof/>
          <w:sz w:val="22"/>
          <w:szCs w:val="22"/>
          <w:lang w:val="en-GB" w:eastAsia="en-GB"/>
        </w:rPr>
      </w:pPr>
    </w:p>
    <w:p w:rsidR="002B6AC5" w:rsidRPr="002B6AC5" w:rsidRDefault="002B6AC5" w:rsidP="002B6AC5">
      <w:pPr>
        <w:ind w:left="720"/>
        <w:rPr>
          <w:rFonts w:eastAsiaTheme="minorHAnsi"/>
          <w:noProof/>
          <w:sz w:val="22"/>
          <w:szCs w:val="22"/>
          <w:lang w:val="en-GB" w:eastAsia="en-GB"/>
        </w:rPr>
      </w:pPr>
      <w:r w:rsidRPr="002B6AC5">
        <w:rPr>
          <w:rFonts w:eastAsiaTheme="minorHAnsi"/>
          <w:noProof/>
          <w:sz w:val="22"/>
          <w:szCs w:val="22"/>
          <w:lang w:val="en-GB" w:eastAsia="en-GB"/>
        </w:rPr>
        <w:drawing>
          <wp:inline distT="0" distB="0" distL="0" distR="0" wp14:anchorId="42EB3D33" wp14:editId="5597B3F4">
            <wp:extent cx="3636335" cy="123919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790" t="33663" r="7788" b="26073"/>
                    <a:stretch/>
                  </pic:blipFill>
                  <pic:spPr bwMode="auto">
                    <a:xfrm>
                      <a:off x="0" y="0"/>
                      <a:ext cx="3636868" cy="1239380"/>
                    </a:xfrm>
                    <a:prstGeom prst="rect">
                      <a:avLst/>
                    </a:prstGeom>
                    <a:ln>
                      <a:noFill/>
                    </a:ln>
                    <a:extLst>
                      <a:ext uri="{53640926-AAD7-44D8-BBD7-CCE9431645EC}">
                        <a14:shadowObscured xmlns:a14="http://schemas.microsoft.com/office/drawing/2010/main"/>
                      </a:ext>
                    </a:extLst>
                  </pic:spPr>
                </pic:pic>
              </a:graphicData>
            </a:graphic>
          </wp:inline>
        </w:drawing>
      </w:r>
    </w:p>
    <w:p w:rsidR="002B6AC5" w:rsidRPr="002B6AC5" w:rsidRDefault="002B6AC5" w:rsidP="002B6AC5">
      <w:pPr>
        <w:rPr>
          <w:rFonts w:eastAsia="Times New Roman" w:cs="Helvetica"/>
          <w:color w:val="000000"/>
          <w:sz w:val="22"/>
          <w:szCs w:val="22"/>
          <w:lang w:val="en-GB" w:eastAsia="en-GB"/>
        </w:rPr>
      </w:pPr>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sz w:val="22"/>
          <w:szCs w:val="22"/>
          <w:lang w:val="en-GB"/>
        </w:rPr>
        <w:t xml:space="preserve">The Federation’s future role should be shaped and determined by its member PCNs to support primary care in ELR and therefore the ACDs have been invited to join the Board to direct the Federation. </w:t>
      </w:r>
    </w:p>
    <w:p w:rsidR="002B6AC5" w:rsidRPr="002B6AC5" w:rsidRDefault="002B6AC5" w:rsidP="002B6AC5">
      <w:pPr>
        <w:spacing w:line="276" w:lineRule="auto"/>
        <w:ind w:left="720"/>
        <w:contextualSpacing/>
        <w:rPr>
          <w:rFonts w:eastAsiaTheme="minorHAnsi"/>
          <w:sz w:val="22"/>
          <w:szCs w:val="22"/>
          <w:lang w:val="en-GB"/>
        </w:rPr>
      </w:pPr>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color w:val="333333"/>
          <w:sz w:val="22"/>
          <w:szCs w:val="22"/>
          <w:lang w:val="en-GB"/>
        </w:rPr>
        <w:t>Areas of ‘PCN support’ are outlined below.  This list is not exhaustive and the plan is that the PCNs / ACDs will inform and direct how this evolves.  The intention is to provide an equitable and consistent level of service, whilst recognising that PCNs’ needs will vary according to individual circumstances.</w:t>
      </w:r>
    </w:p>
    <w:p w:rsidR="002B6AC5" w:rsidRPr="002B6AC5" w:rsidRDefault="002B6AC5" w:rsidP="002B6AC5">
      <w:pPr>
        <w:spacing w:line="276" w:lineRule="auto"/>
        <w:ind w:left="1440"/>
        <w:contextualSpacing/>
        <w:rPr>
          <w:rFonts w:eastAsiaTheme="minorHAnsi"/>
          <w:sz w:val="22"/>
          <w:szCs w:val="22"/>
          <w:lang w:val="en-GB"/>
        </w:rPr>
      </w:pP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 xml:space="preserve">Network Agreement Schedules </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 xml:space="preserve">PCN Business plan </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Maturity Matrix support</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Investment &amp; impact fund preparation and proposal</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ACD / PCN management support</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Voice –strength in numbers</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Legal entity – trading divisions</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Facilitation / honest broker / change agent</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Project management</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Share knowledge - don’t reinvent the wheel</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 xml:space="preserve">Back office </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t>Demand management</w:t>
      </w:r>
    </w:p>
    <w:p w:rsidR="002B6AC5" w:rsidRPr="002B6AC5" w:rsidRDefault="002B6AC5" w:rsidP="002B6AC5">
      <w:pPr>
        <w:numPr>
          <w:ilvl w:val="1"/>
          <w:numId w:val="41"/>
        </w:numPr>
        <w:spacing w:after="200" w:line="276" w:lineRule="auto"/>
        <w:contextualSpacing/>
        <w:rPr>
          <w:rFonts w:eastAsiaTheme="minorHAnsi"/>
          <w:sz w:val="22"/>
          <w:szCs w:val="22"/>
          <w:lang w:val="en-GB"/>
        </w:rPr>
      </w:pPr>
      <w:r w:rsidRPr="002B6AC5">
        <w:rPr>
          <w:rFonts w:eastAsiaTheme="minorHAnsi"/>
          <w:sz w:val="22"/>
          <w:szCs w:val="22"/>
          <w:lang w:val="en-GB"/>
        </w:rPr>
        <w:lastRenderedPageBreak/>
        <w:t xml:space="preserve">Provide vehicle to engage at ‘ELR scale’ where appropriate; </w:t>
      </w:r>
      <w:proofErr w:type="spellStart"/>
      <w:r w:rsidRPr="002B6AC5">
        <w:rPr>
          <w:rFonts w:eastAsiaTheme="minorHAnsi"/>
          <w:sz w:val="22"/>
          <w:szCs w:val="22"/>
          <w:lang w:val="en-GB"/>
        </w:rPr>
        <w:t>eg</w:t>
      </w:r>
      <w:proofErr w:type="spellEnd"/>
      <w:r w:rsidRPr="002B6AC5">
        <w:rPr>
          <w:rFonts w:eastAsiaTheme="minorHAnsi"/>
          <w:sz w:val="22"/>
          <w:szCs w:val="22"/>
          <w:lang w:val="en-GB"/>
        </w:rPr>
        <w:t xml:space="preserve">, with LPT, Public Health, CCG </w:t>
      </w:r>
    </w:p>
    <w:p w:rsidR="002B6AC5" w:rsidRPr="002B6AC5" w:rsidRDefault="002B6AC5" w:rsidP="002B6AC5">
      <w:pPr>
        <w:spacing w:line="276" w:lineRule="auto"/>
        <w:ind w:left="1440"/>
        <w:contextualSpacing/>
        <w:rPr>
          <w:rFonts w:eastAsiaTheme="minorHAnsi"/>
          <w:sz w:val="22"/>
          <w:szCs w:val="22"/>
          <w:lang w:val="en-GB"/>
        </w:rPr>
      </w:pPr>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sz w:val="22"/>
          <w:szCs w:val="22"/>
          <w:lang w:val="en-GB"/>
        </w:rPr>
        <w:t xml:space="preserve">Contracts – Urgent Care, CBS, H Pylori, INR Star, </w:t>
      </w:r>
      <w:proofErr w:type="spellStart"/>
      <w:r w:rsidRPr="002B6AC5">
        <w:rPr>
          <w:rFonts w:eastAsiaTheme="minorHAnsi"/>
          <w:sz w:val="22"/>
          <w:szCs w:val="22"/>
          <w:lang w:val="en-GB"/>
        </w:rPr>
        <w:t>GPTeamNet</w:t>
      </w:r>
      <w:proofErr w:type="spellEnd"/>
    </w:p>
    <w:p w:rsidR="002B6AC5" w:rsidRPr="002B6AC5" w:rsidRDefault="002B6AC5" w:rsidP="002B6AC5">
      <w:pPr>
        <w:spacing w:line="276" w:lineRule="auto"/>
        <w:ind w:left="720"/>
        <w:contextualSpacing/>
        <w:rPr>
          <w:rFonts w:eastAsiaTheme="minorHAnsi"/>
          <w:sz w:val="22"/>
          <w:szCs w:val="22"/>
          <w:lang w:val="en-GB"/>
        </w:rPr>
      </w:pPr>
    </w:p>
    <w:p w:rsidR="002B6AC5" w:rsidRPr="002B6AC5" w:rsidRDefault="002B6AC5" w:rsidP="002B6AC5">
      <w:pPr>
        <w:numPr>
          <w:ilvl w:val="0"/>
          <w:numId w:val="41"/>
        </w:numPr>
        <w:spacing w:after="200" w:line="276" w:lineRule="auto"/>
        <w:contextualSpacing/>
        <w:rPr>
          <w:rFonts w:eastAsiaTheme="minorHAnsi"/>
          <w:sz w:val="22"/>
          <w:szCs w:val="22"/>
          <w:lang w:val="en-GB"/>
        </w:rPr>
      </w:pPr>
      <w:r w:rsidRPr="002B6AC5">
        <w:rPr>
          <w:rFonts w:eastAsiaTheme="minorHAnsi"/>
          <w:sz w:val="22"/>
          <w:szCs w:val="22"/>
          <w:lang w:val="en-GB"/>
        </w:rPr>
        <w:t>Pursue further contract income where possible and appropriate to work at scale - options include ENT, dermatology, minor surgery, diagnostics, Fracture Liaison Service, RSS.  This may require CQC registration.  Alternatively, we could use the Joint Venture with DHU.</w:t>
      </w:r>
    </w:p>
    <w:p w:rsidR="002B6AC5" w:rsidRPr="002B6AC5" w:rsidRDefault="002B6AC5" w:rsidP="002B6AC5">
      <w:pPr>
        <w:spacing w:after="200" w:line="276" w:lineRule="auto"/>
        <w:rPr>
          <w:rFonts w:eastAsiaTheme="minorHAnsi"/>
          <w:sz w:val="22"/>
          <w:szCs w:val="22"/>
          <w:lang w:val="en-GB"/>
        </w:rPr>
      </w:pPr>
      <w:r w:rsidRPr="002B6AC5">
        <w:rPr>
          <w:rFonts w:eastAsiaTheme="minorHAnsi"/>
          <w:sz w:val="22"/>
          <w:szCs w:val="22"/>
          <w:lang w:val="en-GB"/>
        </w:rPr>
        <w:br w:type="page"/>
      </w:r>
    </w:p>
    <w:p w:rsidR="002B6AC5" w:rsidRPr="002B6AC5" w:rsidRDefault="002B6AC5" w:rsidP="002B6AC5">
      <w:pPr>
        <w:numPr>
          <w:ilvl w:val="0"/>
          <w:numId w:val="42"/>
        </w:numPr>
        <w:spacing w:after="200" w:line="276" w:lineRule="auto"/>
        <w:contextualSpacing/>
        <w:rPr>
          <w:rFonts w:eastAsiaTheme="minorHAnsi"/>
          <w:b/>
          <w:sz w:val="22"/>
          <w:szCs w:val="22"/>
          <w:u w:val="single"/>
          <w:lang w:val="en-GB"/>
        </w:rPr>
      </w:pPr>
      <w:r w:rsidRPr="002B6AC5">
        <w:rPr>
          <w:rFonts w:eastAsiaTheme="minorHAnsi"/>
          <w:b/>
          <w:sz w:val="22"/>
          <w:szCs w:val="22"/>
          <w:u w:val="single"/>
          <w:lang w:val="en-GB"/>
        </w:rPr>
        <w:lastRenderedPageBreak/>
        <w:t>Proposed next steps</w:t>
      </w:r>
    </w:p>
    <w:p w:rsidR="002B6AC5" w:rsidRPr="002B6AC5" w:rsidRDefault="002B6AC5" w:rsidP="002B6AC5">
      <w:pPr>
        <w:spacing w:after="200" w:line="276" w:lineRule="auto"/>
        <w:ind w:left="360"/>
        <w:contextualSpacing/>
        <w:rPr>
          <w:rFonts w:eastAsiaTheme="minorHAnsi"/>
          <w:b/>
          <w:sz w:val="22"/>
          <w:szCs w:val="22"/>
          <w:lang w:val="en-GB"/>
        </w:rPr>
      </w:pPr>
    </w:p>
    <w:p w:rsidR="002B6AC5" w:rsidRPr="002B6AC5" w:rsidRDefault="002B6AC5" w:rsidP="002B6AC5">
      <w:pPr>
        <w:spacing w:after="200" w:line="276" w:lineRule="auto"/>
        <w:ind w:left="360"/>
        <w:contextualSpacing/>
        <w:rPr>
          <w:rFonts w:eastAsiaTheme="minorHAnsi"/>
          <w:b/>
          <w:sz w:val="22"/>
          <w:szCs w:val="22"/>
          <w:u w:val="single"/>
          <w:lang w:val="en-GB"/>
        </w:rPr>
      </w:pPr>
      <w:r w:rsidRPr="002B6AC5">
        <w:rPr>
          <w:rFonts w:eastAsiaTheme="minorHAnsi"/>
          <w:b/>
          <w:sz w:val="22"/>
          <w:szCs w:val="22"/>
          <w:u w:val="single"/>
          <w:lang w:val="en-GB"/>
        </w:rPr>
        <w:t>Board</w:t>
      </w:r>
    </w:p>
    <w:p w:rsidR="002B6AC5" w:rsidRPr="002B6AC5" w:rsidRDefault="002B6AC5" w:rsidP="002B6AC5">
      <w:pPr>
        <w:spacing w:after="200" w:line="276" w:lineRule="auto"/>
        <w:ind w:left="360"/>
        <w:contextualSpacing/>
        <w:rPr>
          <w:rFonts w:eastAsiaTheme="minorHAnsi"/>
          <w:b/>
          <w:sz w:val="22"/>
          <w:szCs w:val="22"/>
          <w:u w:val="single"/>
          <w:lang w:val="en-GB"/>
        </w:rPr>
      </w:pPr>
    </w:p>
    <w:p w:rsidR="002B6AC5" w:rsidRPr="002B6AC5" w:rsidRDefault="002B6AC5" w:rsidP="002B6AC5">
      <w:pPr>
        <w:numPr>
          <w:ilvl w:val="0"/>
          <w:numId w:val="46"/>
        </w:numPr>
        <w:spacing w:after="200" w:line="276" w:lineRule="auto"/>
        <w:contextualSpacing/>
        <w:rPr>
          <w:rFonts w:eastAsiaTheme="minorHAnsi"/>
          <w:sz w:val="22"/>
          <w:szCs w:val="22"/>
          <w:lang w:val="en-GB"/>
        </w:rPr>
      </w:pPr>
      <w:r w:rsidRPr="002B6AC5">
        <w:rPr>
          <w:rFonts w:eastAsiaTheme="minorHAnsi"/>
          <w:sz w:val="22"/>
          <w:szCs w:val="22"/>
          <w:lang w:val="en-GB"/>
        </w:rPr>
        <w:t xml:space="preserve">ACDs join the Federation Board to direct its business </w:t>
      </w:r>
      <w:proofErr w:type="spellStart"/>
      <w:r w:rsidRPr="002B6AC5">
        <w:rPr>
          <w:rFonts w:eastAsiaTheme="minorHAnsi"/>
          <w:sz w:val="22"/>
          <w:szCs w:val="22"/>
          <w:lang w:val="en-GB"/>
        </w:rPr>
        <w:t>wef</w:t>
      </w:r>
      <w:proofErr w:type="spellEnd"/>
      <w:r w:rsidRPr="002B6AC5">
        <w:rPr>
          <w:rFonts w:eastAsiaTheme="minorHAnsi"/>
          <w:sz w:val="22"/>
          <w:szCs w:val="22"/>
          <w:lang w:val="en-GB"/>
        </w:rPr>
        <w:t xml:space="preserve"> October 2019; details to be agreed (not all ACDs necessarily need to become legal Directors, in the first instance, but all would attend the Board meetings to shape the Federation’s business plan / priorities).</w:t>
      </w:r>
    </w:p>
    <w:p w:rsidR="002B6AC5" w:rsidRPr="002B6AC5" w:rsidRDefault="002B6AC5" w:rsidP="002B6AC5">
      <w:pPr>
        <w:spacing w:line="276" w:lineRule="auto"/>
        <w:ind w:left="720"/>
        <w:contextualSpacing/>
        <w:rPr>
          <w:rFonts w:eastAsiaTheme="minorHAnsi"/>
          <w:sz w:val="22"/>
          <w:szCs w:val="22"/>
          <w:lang w:val="en-GB"/>
        </w:rPr>
      </w:pPr>
    </w:p>
    <w:p w:rsidR="002B6AC5" w:rsidRPr="002B6AC5" w:rsidRDefault="002B6AC5" w:rsidP="002B6AC5">
      <w:pPr>
        <w:numPr>
          <w:ilvl w:val="0"/>
          <w:numId w:val="46"/>
        </w:numPr>
        <w:spacing w:after="200" w:line="276" w:lineRule="auto"/>
        <w:contextualSpacing/>
        <w:rPr>
          <w:rFonts w:eastAsiaTheme="minorHAnsi"/>
          <w:sz w:val="22"/>
          <w:szCs w:val="22"/>
          <w:lang w:val="en-GB"/>
        </w:rPr>
      </w:pPr>
      <w:r w:rsidRPr="002B6AC5">
        <w:rPr>
          <w:rFonts w:eastAsiaTheme="minorHAnsi"/>
          <w:sz w:val="22"/>
          <w:szCs w:val="22"/>
          <w:lang w:val="en-GB"/>
        </w:rPr>
        <w:t>Retain some (</w:t>
      </w:r>
      <w:proofErr w:type="gramStart"/>
      <w:r w:rsidRPr="002B6AC5">
        <w:rPr>
          <w:rFonts w:eastAsiaTheme="minorHAnsi"/>
          <w:sz w:val="22"/>
          <w:szCs w:val="22"/>
          <w:lang w:val="en-GB"/>
        </w:rPr>
        <w:t>?2</w:t>
      </w:r>
      <w:proofErr w:type="gramEnd"/>
      <w:r w:rsidRPr="002B6AC5">
        <w:rPr>
          <w:rFonts w:eastAsiaTheme="minorHAnsi"/>
          <w:sz w:val="22"/>
          <w:szCs w:val="22"/>
          <w:lang w:val="en-GB"/>
        </w:rPr>
        <w:t>) ‘non-ACD’ Directors to include a ‘non-ACD’ Chair.</w:t>
      </w:r>
    </w:p>
    <w:p w:rsidR="002B6AC5" w:rsidRPr="002B6AC5" w:rsidRDefault="002B6AC5" w:rsidP="002B6AC5">
      <w:pPr>
        <w:spacing w:line="276" w:lineRule="auto"/>
        <w:rPr>
          <w:rFonts w:eastAsiaTheme="minorHAnsi"/>
          <w:sz w:val="22"/>
          <w:szCs w:val="22"/>
          <w:lang w:val="en-GB"/>
        </w:rPr>
      </w:pPr>
    </w:p>
    <w:p w:rsidR="002B6AC5" w:rsidRPr="002B6AC5" w:rsidRDefault="002B6AC5" w:rsidP="002B6AC5">
      <w:pPr>
        <w:numPr>
          <w:ilvl w:val="0"/>
          <w:numId w:val="46"/>
        </w:numPr>
        <w:spacing w:after="200" w:line="276" w:lineRule="auto"/>
        <w:contextualSpacing/>
        <w:rPr>
          <w:rFonts w:eastAsiaTheme="minorHAnsi"/>
          <w:sz w:val="22"/>
          <w:szCs w:val="22"/>
          <w:lang w:val="en-GB"/>
        </w:rPr>
      </w:pPr>
      <w:r w:rsidRPr="002B6AC5">
        <w:rPr>
          <w:rFonts w:eastAsiaTheme="minorHAnsi"/>
          <w:sz w:val="22"/>
          <w:szCs w:val="22"/>
          <w:lang w:val="en-GB"/>
        </w:rPr>
        <w:t>Obtain the relevant resolution to adjust the Federation’s governance arrangements at the Shareholders meeting scheduled for 10</w:t>
      </w:r>
      <w:r w:rsidRPr="002B6AC5">
        <w:rPr>
          <w:rFonts w:eastAsiaTheme="minorHAnsi"/>
          <w:sz w:val="22"/>
          <w:szCs w:val="22"/>
          <w:vertAlign w:val="superscript"/>
          <w:lang w:val="en-GB"/>
        </w:rPr>
        <w:t>th</w:t>
      </w:r>
      <w:r w:rsidRPr="002B6AC5">
        <w:rPr>
          <w:rFonts w:eastAsiaTheme="minorHAnsi"/>
          <w:sz w:val="22"/>
          <w:szCs w:val="22"/>
          <w:lang w:val="en-GB"/>
        </w:rPr>
        <w:t xml:space="preserve"> October 2019.</w:t>
      </w:r>
    </w:p>
    <w:p w:rsidR="002B6AC5" w:rsidRPr="002B6AC5" w:rsidRDefault="002B6AC5" w:rsidP="002B6AC5">
      <w:pPr>
        <w:spacing w:line="276" w:lineRule="auto"/>
        <w:ind w:left="720"/>
        <w:contextualSpacing/>
        <w:rPr>
          <w:rFonts w:eastAsiaTheme="minorHAnsi"/>
          <w:sz w:val="22"/>
          <w:szCs w:val="22"/>
          <w:lang w:val="en-GB"/>
        </w:rPr>
      </w:pPr>
    </w:p>
    <w:p w:rsidR="002B6AC5" w:rsidRPr="002B6AC5" w:rsidRDefault="002B6AC5" w:rsidP="002B6AC5">
      <w:pPr>
        <w:spacing w:line="276" w:lineRule="auto"/>
        <w:ind w:left="360"/>
        <w:contextualSpacing/>
        <w:rPr>
          <w:rFonts w:eastAsiaTheme="minorHAnsi"/>
          <w:b/>
          <w:sz w:val="22"/>
          <w:szCs w:val="22"/>
          <w:u w:val="single"/>
          <w:lang w:val="en-GB"/>
        </w:rPr>
      </w:pPr>
      <w:r w:rsidRPr="002B6AC5">
        <w:rPr>
          <w:rFonts w:eastAsiaTheme="minorHAnsi"/>
          <w:b/>
          <w:sz w:val="22"/>
          <w:szCs w:val="22"/>
          <w:u w:val="single"/>
          <w:lang w:val="en-GB"/>
        </w:rPr>
        <w:t>Finance</w:t>
      </w:r>
    </w:p>
    <w:p w:rsidR="002B6AC5" w:rsidRPr="002B6AC5" w:rsidRDefault="002B6AC5" w:rsidP="002B6AC5">
      <w:pPr>
        <w:spacing w:line="276" w:lineRule="auto"/>
        <w:ind w:left="360"/>
        <w:contextualSpacing/>
        <w:rPr>
          <w:rFonts w:eastAsiaTheme="minorHAnsi"/>
          <w:b/>
          <w:sz w:val="22"/>
          <w:szCs w:val="22"/>
          <w:u w:val="single"/>
          <w:lang w:val="en-GB"/>
        </w:rPr>
      </w:pPr>
    </w:p>
    <w:p w:rsidR="002B6AC5" w:rsidRPr="002B6AC5" w:rsidRDefault="002B6AC5" w:rsidP="002B6AC5">
      <w:pPr>
        <w:spacing w:line="276" w:lineRule="auto"/>
        <w:ind w:left="360"/>
        <w:contextualSpacing/>
        <w:rPr>
          <w:rFonts w:eastAsiaTheme="minorHAnsi"/>
          <w:b/>
          <w:sz w:val="22"/>
          <w:szCs w:val="22"/>
          <w:lang w:val="en-GB"/>
        </w:rPr>
      </w:pPr>
      <w:r w:rsidRPr="002B6AC5">
        <w:rPr>
          <w:rFonts w:eastAsiaTheme="minorHAnsi"/>
          <w:b/>
          <w:sz w:val="22"/>
          <w:szCs w:val="22"/>
          <w:lang w:val="en-GB"/>
        </w:rPr>
        <w:t xml:space="preserve">*** The budget profile, with options, is @ </w:t>
      </w:r>
      <w:r w:rsidRPr="002B6AC5">
        <w:rPr>
          <w:rFonts w:eastAsiaTheme="minorHAnsi"/>
          <w:b/>
          <w:sz w:val="22"/>
          <w:szCs w:val="22"/>
          <w:u w:val="single"/>
          <w:lang w:val="en-GB"/>
        </w:rPr>
        <w:t>Appendix 1</w:t>
      </w:r>
      <w:r w:rsidRPr="002B6AC5">
        <w:rPr>
          <w:rFonts w:eastAsiaTheme="minorHAnsi"/>
          <w:b/>
          <w:sz w:val="22"/>
          <w:szCs w:val="22"/>
          <w:lang w:val="en-GB"/>
        </w:rPr>
        <w:t xml:space="preserve"> – this has been prepared to support discussion and can, of course, be adjusted as needed ***</w:t>
      </w:r>
    </w:p>
    <w:p w:rsidR="002B6AC5" w:rsidRPr="002B6AC5" w:rsidRDefault="002B6AC5" w:rsidP="002B6AC5">
      <w:pPr>
        <w:spacing w:line="276" w:lineRule="auto"/>
        <w:ind w:left="360"/>
        <w:contextualSpacing/>
        <w:rPr>
          <w:rFonts w:eastAsiaTheme="minorHAnsi"/>
          <w:b/>
          <w:sz w:val="22"/>
          <w:szCs w:val="22"/>
          <w:lang w:val="en-GB"/>
        </w:rPr>
      </w:pPr>
    </w:p>
    <w:p w:rsidR="002B6AC5" w:rsidRPr="002B6AC5" w:rsidRDefault="002B6AC5" w:rsidP="002B6AC5">
      <w:pPr>
        <w:numPr>
          <w:ilvl w:val="0"/>
          <w:numId w:val="46"/>
        </w:numPr>
        <w:spacing w:after="200" w:line="276" w:lineRule="auto"/>
        <w:contextualSpacing/>
        <w:rPr>
          <w:rFonts w:eastAsiaTheme="minorHAnsi"/>
          <w:sz w:val="22"/>
          <w:szCs w:val="22"/>
          <w:lang w:val="en-GB"/>
        </w:rPr>
      </w:pPr>
      <w:r w:rsidRPr="002B6AC5">
        <w:rPr>
          <w:rFonts w:eastAsiaTheme="minorHAnsi"/>
          <w:sz w:val="22"/>
          <w:szCs w:val="22"/>
          <w:lang w:val="en-GB"/>
        </w:rPr>
        <w:t xml:space="preserve">Move to a funding model that comprises a mix of contract income and PCN ‘levy’ contribution </w:t>
      </w:r>
      <w:r w:rsidRPr="002B6AC5">
        <w:rPr>
          <w:rFonts w:eastAsiaTheme="minorHAnsi"/>
          <w:b/>
          <w:sz w:val="22"/>
          <w:szCs w:val="22"/>
          <w:lang w:val="en-GB"/>
        </w:rPr>
        <w:t xml:space="preserve">(see Appendix 1) </w:t>
      </w:r>
      <w:r w:rsidRPr="002B6AC5">
        <w:rPr>
          <w:rFonts w:eastAsiaTheme="minorHAnsi"/>
          <w:sz w:val="22"/>
          <w:szCs w:val="22"/>
          <w:lang w:val="en-GB"/>
        </w:rPr>
        <w:t>– maximising contract income, where possible.  This will remove the ‘5% barrier’ and enable the PCNs to secure best value from its Federation.</w:t>
      </w:r>
    </w:p>
    <w:p w:rsidR="002B6AC5" w:rsidRPr="002B6AC5" w:rsidRDefault="002B6AC5" w:rsidP="002B6AC5">
      <w:pPr>
        <w:spacing w:line="276" w:lineRule="auto"/>
        <w:ind w:left="720"/>
        <w:contextualSpacing/>
        <w:rPr>
          <w:rFonts w:eastAsiaTheme="minorHAnsi"/>
          <w:sz w:val="22"/>
          <w:szCs w:val="22"/>
          <w:lang w:val="en-GB"/>
        </w:rPr>
      </w:pPr>
    </w:p>
    <w:p w:rsidR="002B6AC5" w:rsidRPr="002B6AC5" w:rsidRDefault="002B6AC5" w:rsidP="002B6AC5">
      <w:pPr>
        <w:numPr>
          <w:ilvl w:val="0"/>
          <w:numId w:val="46"/>
        </w:numPr>
        <w:spacing w:after="200" w:line="276" w:lineRule="auto"/>
        <w:contextualSpacing/>
        <w:rPr>
          <w:rFonts w:eastAsiaTheme="minorHAnsi"/>
          <w:sz w:val="22"/>
          <w:szCs w:val="22"/>
          <w:lang w:val="en-GB"/>
        </w:rPr>
      </w:pPr>
      <w:r w:rsidRPr="002B6AC5">
        <w:rPr>
          <w:rFonts w:eastAsiaTheme="minorHAnsi"/>
          <w:sz w:val="22"/>
          <w:szCs w:val="22"/>
          <w:lang w:val="en-GB"/>
        </w:rPr>
        <w:t>JW to reduce to 80% (4 days per week) from October 2019; to be reviewed in March 2020.</w:t>
      </w:r>
    </w:p>
    <w:p w:rsidR="002B6AC5" w:rsidRPr="002B6AC5" w:rsidRDefault="002B6AC5" w:rsidP="002B6AC5">
      <w:pPr>
        <w:spacing w:line="276" w:lineRule="auto"/>
        <w:ind w:left="720"/>
        <w:contextualSpacing/>
        <w:rPr>
          <w:rFonts w:eastAsiaTheme="minorHAnsi"/>
          <w:sz w:val="22"/>
          <w:szCs w:val="22"/>
          <w:lang w:val="en-GB"/>
        </w:rPr>
      </w:pPr>
    </w:p>
    <w:p w:rsidR="002B6AC5" w:rsidRPr="002B6AC5" w:rsidRDefault="002B6AC5" w:rsidP="002B6AC5">
      <w:pPr>
        <w:numPr>
          <w:ilvl w:val="0"/>
          <w:numId w:val="46"/>
        </w:numPr>
        <w:spacing w:after="200" w:line="276" w:lineRule="auto"/>
        <w:contextualSpacing/>
        <w:rPr>
          <w:rFonts w:eastAsiaTheme="minorHAnsi"/>
          <w:sz w:val="22"/>
          <w:szCs w:val="22"/>
          <w:lang w:val="en-GB"/>
        </w:rPr>
      </w:pPr>
      <w:r w:rsidRPr="002B6AC5">
        <w:rPr>
          <w:rFonts w:eastAsiaTheme="minorHAnsi"/>
          <w:sz w:val="22"/>
          <w:szCs w:val="22"/>
          <w:lang w:val="en-GB"/>
        </w:rPr>
        <w:t xml:space="preserve">Budget for Dr </w:t>
      </w:r>
      <w:proofErr w:type="spellStart"/>
      <w:r w:rsidRPr="002B6AC5">
        <w:rPr>
          <w:rFonts w:eastAsiaTheme="minorHAnsi"/>
          <w:sz w:val="22"/>
          <w:szCs w:val="22"/>
          <w:lang w:val="en-GB"/>
        </w:rPr>
        <w:t>Bietzk’s</w:t>
      </w:r>
      <w:proofErr w:type="spellEnd"/>
      <w:r w:rsidRPr="002B6AC5">
        <w:rPr>
          <w:rFonts w:eastAsiaTheme="minorHAnsi"/>
          <w:sz w:val="22"/>
          <w:szCs w:val="22"/>
          <w:lang w:val="en-GB"/>
        </w:rPr>
        <w:t xml:space="preserve"> time has been adjusted – for further discussion.</w:t>
      </w:r>
    </w:p>
    <w:p w:rsidR="002B6AC5" w:rsidRPr="002B6AC5" w:rsidRDefault="002B6AC5" w:rsidP="002B6AC5">
      <w:pPr>
        <w:spacing w:line="276" w:lineRule="auto"/>
        <w:ind w:left="720"/>
        <w:contextualSpacing/>
        <w:rPr>
          <w:rFonts w:eastAsiaTheme="minorHAnsi"/>
          <w:sz w:val="22"/>
          <w:szCs w:val="22"/>
          <w:lang w:val="en-GB"/>
        </w:rPr>
      </w:pPr>
    </w:p>
    <w:p w:rsidR="002B6AC5" w:rsidRPr="002B6AC5" w:rsidRDefault="002B6AC5" w:rsidP="002B6AC5">
      <w:pPr>
        <w:numPr>
          <w:ilvl w:val="0"/>
          <w:numId w:val="46"/>
        </w:numPr>
        <w:spacing w:after="200" w:line="276" w:lineRule="auto"/>
        <w:contextualSpacing/>
        <w:rPr>
          <w:rFonts w:eastAsiaTheme="minorHAnsi"/>
          <w:sz w:val="22"/>
          <w:szCs w:val="22"/>
          <w:lang w:val="en-GB"/>
        </w:rPr>
      </w:pPr>
      <w:r w:rsidRPr="002B6AC5">
        <w:rPr>
          <w:rFonts w:eastAsiaTheme="minorHAnsi"/>
          <w:sz w:val="22"/>
          <w:szCs w:val="22"/>
          <w:lang w:val="en-GB"/>
        </w:rPr>
        <w:t xml:space="preserve">ACDs / Board to agree the level of contribution from PCNs in FY19/20; the adjusted budget draft </w:t>
      </w:r>
      <w:r w:rsidRPr="002B6AC5">
        <w:rPr>
          <w:rFonts w:eastAsiaTheme="minorHAnsi"/>
          <w:b/>
          <w:sz w:val="22"/>
          <w:szCs w:val="22"/>
          <w:lang w:val="en-GB"/>
        </w:rPr>
        <w:t>(Appendix 1)</w:t>
      </w:r>
      <w:r w:rsidRPr="002B6AC5">
        <w:rPr>
          <w:rFonts w:eastAsiaTheme="minorHAnsi"/>
          <w:sz w:val="22"/>
          <w:szCs w:val="22"/>
          <w:lang w:val="en-GB"/>
        </w:rPr>
        <w:t xml:space="preserve"> illustrates 4 options @ 20p, 25p, 30p plus option D which subtracts £1,675 (</w:t>
      </w:r>
      <w:proofErr w:type="spellStart"/>
      <w:r w:rsidRPr="002B6AC5">
        <w:rPr>
          <w:rFonts w:eastAsiaTheme="minorHAnsi"/>
          <w:sz w:val="22"/>
          <w:szCs w:val="22"/>
          <w:lang w:val="en-GB"/>
        </w:rPr>
        <w:t>inc</w:t>
      </w:r>
      <w:proofErr w:type="spellEnd"/>
      <w:r w:rsidRPr="002B6AC5">
        <w:rPr>
          <w:rFonts w:eastAsiaTheme="minorHAnsi"/>
          <w:sz w:val="22"/>
          <w:szCs w:val="22"/>
          <w:lang w:val="en-GB"/>
        </w:rPr>
        <w:t xml:space="preserve">-VAT) from Cross Counties, MH/HB and South Blaby / </w:t>
      </w:r>
      <w:proofErr w:type="spellStart"/>
      <w:r w:rsidRPr="002B6AC5">
        <w:rPr>
          <w:rFonts w:eastAsiaTheme="minorHAnsi"/>
          <w:sz w:val="22"/>
          <w:szCs w:val="22"/>
          <w:lang w:val="en-GB"/>
        </w:rPr>
        <w:t>Lutterworth</w:t>
      </w:r>
      <w:proofErr w:type="spellEnd"/>
      <w:r w:rsidRPr="002B6AC5">
        <w:rPr>
          <w:rFonts w:eastAsiaTheme="minorHAnsi"/>
          <w:sz w:val="22"/>
          <w:szCs w:val="22"/>
          <w:lang w:val="en-GB"/>
        </w:rPr>
        <w:t xml:space="preserve"> to reflect the reduced Federation input in Q1.  </w:t>
      </w:r>
    </w:p>
    <w:p w:rsidR="002B6AC5" w:rsidRPr="002B6AC5" w:rsidRDefault="002B6AC5" w:rsidP="002B6AC5">
      <w:pPr>
        <w:spacing w:line="276" w:lineRule="auto"/>
        <w:ind w:left="720"/>
        <w:contextualSpacing/>
        <w:rPr>
          <w:rFonts w:eastAsiaTheme="minorHAnsi"/>
          <w:sz w:val="22"/>
          <w:szCs w:val="22"/>
          <w:lang w:val="en-GB"/>
        </w:rPr>
      </w:pPr>
    </w:p>
    <w:p w:rsidR="002B6AC5" w:rsidRPr="002B6AC5" w:rsidRDefault="002B6AC5" w:rsidP="002B6AC5">
      <w:pPr>
        <w:spacing w:line="276" w:lineRule="auto"/>
        <w:ind w:left="360"/>
        <w:contextualSpacing/>
        <w:rPr>
          <w:rFonts w:eastAsiaTheme="minorHAnsi"/>
          <w:b/>
          <w:sz w:val="22"/>
          <w:szCs w:val="22"/>
          <w:u w:val="single"/>
          <w:lang w:val="en-GB"/>
        </w:rPr>
      </w:pPr>
      <w:r w:rsidRPr="002B6AC5">
        <w:rPr>
          <w:rFonts w:eastAsiaTheme="minorHAnsi"/>
          <w:b/>
          <w:sz w:val="22"/>
          <w:szCs w:val="22"/>
          <w:u w:val="single"/>
          <w:lang w:val="en-GB"/>
        </w:rPr>
        <w:t>Strategy</w:t>
      </w:r>
    </w:p>
    <w:p w:rsidR="002B6AC5" w:rsidRPr="002B6AC5" w:rsidRDefault="002B6AC5" w:rsidP="002B6AC5">
      <w:pPr>
        <w:spacing w:line="276" w:lineRule="auto"/>
        <w:ind w:left="360"/>
        <w:contextualSpacing/>
        <w:rPr>
          <w:rFonts w:eastAsiaTheme="minorHAnsi"/>
          <w:b/>
          <w:sz w:val="22"/>
          <w:szCs w:val="22"/>
          <w:u w:val="single"/>
          <w:lang w:val="en-GB"/>
        </w:rPr>
      </w:pPr>
    </w:p>
    <w:p w:rsidR="002B6AC5" w:rsidRPr="002B6AC5" w:rsidRDefault="002B6AC5" w:rsidP="002B6AC5">
      <w:pPr>
        <w:numPr>
          <w:ilvl w:val="0"/>
          <w:numId w:val="46"/>
        </w:numPr>
        <w:spacing w:after="200" w:line="276" w:lineRule="auto"/>
        <w:contextualSpacing/>
        <w:rPr>
          <w:rFonts w:eastAsiaTheme="minorHAnsi"/>
          <w:sz w:val="22"/>
          <w:szCs w:val="22"/>
          <w:lang w:val="en-GB"/>
        </w:rPr>
      </w:pPr>
      <w:r w:rsidRPr="002B6AC5">
        <w:rPr>
          <w:rFonts w:eastAsiaTheme="minorHAnsi"/>
          <w:sz w:val="22"/>
          <w:szCs w:val="22"/>
          <w:lang w:val="en-GB"/>
        </w:rPr>
        <w:t>Over the next 9 months the ACDs will finalise the role for its Federation to support the PCNs / ACDs and determine the future level of resource needed and the associated model for securing the necessary income.</w:t>
      </w:r>
    </w:p>
    <w:p w:rsidR="002B6AC5" w:rsidRDefault="002B6AC5" w:rsidP="00D356A7">
      <w:pPr>
        <w:rPr>
          <w:rFonts w:ascii="Helvetica" w:eastAsia="Times New Roman" w:hAnsi="Helvetica" w:cs="Times New Roman"/>
          <w:sz w:val="18"/>
          <w:szCs w:val="18"/>
          <w:lang w:val="en-GB" w:eastAsia="en-GB"/>
        </w:rPr>
      </w:pPr>
    </w:p>
    <w:p w:rsidR="00432B59" w:rsidRDefault="00432B59" w:rsidP="00D356A7">
      <w:pPr>
        <w:rPr>
          <w:rFonts w:ascii="Helvetica" w:eastAsia="Times New Roman" w:hAnsi="Helvetica" w:cs="Times New Roman"/>
          <w:sz w:val="18"/>
          <w:szCs w:val="18"/>
          <w:lang w:val="en-GB" w:eastAsia="en-GB"/>
        </w:rPr>
      </w:pPr>
    </w:p>
    <w:p w:rsidR="00432B59" w:rsidRDefault="002B6AC5" w:rsidP="00D356A7">
      <w:pPr>
        <w:rPr>
          <w:rFonts w:ascii="Helvetica" w:eastAsia="Times New Roman" w:hAnsi="Helvetica" w:cs="Times New Roman"/>
          <w:sz w:val="18"/>
          <w:szCs w:val="18"/>
          <w:lang w:val="en-GB" w:eastAsia="en-GB"/>
        </w:rPr>
      </w:pPr>
      <w:r w:rsidRPr="009006A0">
        <w:rPr>
          <w:noProof/>
          <w:lang w:eastAsia="en-GB"/>
        </w:rPr>
        <w:lastRenderedPageBreak/>
        <w:drawing>
          <wp:inline distT="0" distB="0" distL="0" distR="0" wp14:anchorId="555AEB5A" wp14:editId="1C03BF21">
            <wp:extent cx="6209030" cy="6147514"/>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9030" cy="6147514"/>
                    </a:xfrm>
                    <a:prstGeom prst="rect">
                      <a:avLst/>
                    </a:prstGeom>
                    <a:noFill/>
                    <a:ln>
                      <a:noFill/>
                    </a:ln>
                  </pic:spPr>
                </pic:pic>
              </a:graphicData>
            </a:graphic>
          </wp:inline>
        </w:drawing>
      </w:r>
      <w:r w:rsidR="00A214BD">
        <w:rPr>
          <w:rFonts w:ascii="Helvetica" w:eastAsia="Times New Roman" w:hAnsi="Helvetica" w:cs="Times New Roman"/>
          <w:sz w:val="18"/>
          <w:szCs w:val="18"/>
          <w:lang w:val="en-GB" w:eastAsia="en-GB"/>
        </w:rPr>
        <w:br w:type="textWrapping" w:clear="all"/>
      </w:r>
    </w:p>
    <w:p w:rsidR="00D356A7" w:rsidRPr="00D356A7" w:rsidRDefault="00D356A7" w:rsidP="00D356A7">
      <w:pPr>
        <w:rPr>
          <w:rFonts w:ascii="Helvetica" w:eastAsia="Times New Roman" w:hAnsi="Helvetica" w:cs="Times New Roman"/>
          <w:sz w:val="18"/>
          <w:szCs w:val="18"/>
          <w:lang w:val="en-GB" w:eastAsia="en-GB"/>
        </w:rPr>
      </w:pPr>
    </w:p>
    <w:p w:rsidR="002A4051" w:rsidRPr="00D356A7" w:rsidRDefault="002A4051" w:rsidP="00DD5044">
      <w:pPr>
        <w:spacing w:after="200" w:line="276" w:lineRule="auto"/>
        <w:rPr>
          <w:rFonts w:ascii="Helvetica" w:eastAsia="Times New Roman" w:hAnsi="Helvetica" w:cs="Times New Roman"/>
          <w:sz w:val="18"/>
          <w:szCs w:val="18"/>
          <w:lang w:val="en-GB" w:eastAsia="en-GB"/>
        </w:rPr>
      </w:pPr>
    </w:p>
    <w:p w:rsidR="00D356A7" w:rsidRDefault="00D356A7" w:rsidP="00D356A7">
      <w:pPr>
        <w:rPr>
          <w:rFonts w:ascii="Helvetica" w:eastAsia="Times New Roman" w:hAnsi="Helvetica" w:cs="Times New Roman"/>
          <w:sz w:val="18"/>
          <w:szCs w:val="18"/>
          <w:lang w:val="en-GB" w:eastAsia="en-GB"/>
        </w:rPr>
      </w:pPr>
    </w:p>
    <w:p w:rsidR="00D356A7" w:rsidRDefault="00D356A7" w:rsidP="00D356A7">
      <w:pPr>
        <w:rPr>
          <w:rFonts w:ascii="Helvetica" w:eastAsia="Times New Roman" w:hAnsi="Helvetica" w:cs="Times New Roman"/>
          <w:sz w:val="18"/>
          <w:szCs w:val="18"/>
          <w:lang w:val="en-GB" w:eastAsia="en-GB"/>
        </w:rPr>
      </w:pPr>
    </w:p>
    <w:p w:rsidR="00287329" w:rsidRDefault="00287329">
      <w:pPr>
        <w:spacing w:after="200" w:line="276" w:lineRule="auto"/>
        <w:rPr>
          <w:rFonts w:ascii="Helvetica" w:eastAsia="Times New Roman" w:hAnsi="Helvetica" w:cs="Times New Roman"/>
          <w:sz w:val="18"/>
          <w:szCs w:val="18"/>
          <w:lang w:val="en-GB" w:eastAsia="en-GB"/>
        </w:rPr>
      </w:pPr>
      <w:r>
        <w:rPr>
          <w:rFonts w:ascii="Helvetica" w:eastAsia="Times New Roman" w:hAnsi="Helvetica" w:cs="Times New Roman"/>
          <w:sz w:val="18"/>
          <w:szCs w:val="18"/>
          <w:lang w:val="en-GB" w:eastAsia="en-GB"/>
        </w:rPr>
        <w:br w:type="page"/>
      </w:r>
    </w:p>
    <w:p w:rsidR="00287329" w:rsidRPr="00287329" w:rsidRDefault="00287329" w:rsidP="00D356A7">
      <w:pPr>
        <w:tabs>
          <w:tab w:val="left" w:pos="9782"/>
        </w:tabs>
        <w:rPr>
          <w:rFonts w:eastAsia="Times New Roman" w:cs="Times New Roman"/>
          <w:b/>
          <w:sz w:val="22"/>
          <w:szCs w:val="22"/>
          <w:u w:val="single"/>
          <w:lang w:val="en-GB" w:eastAsia="en-GB"/>
        </w:rPr>
      </w:pPr>
      <w:r w:rsidRPr="00287329">
        <w:rPr>
          <w:rFonts w:eastAsia="Times New Roman" w:cs="Times New Roman"/>
          <w:b/>
          <w:sz w:val="22"/>
          <w:szCs w:val="22"/>
          <w:u w:val="single"/>
          <w:lang w:val="en-GB" w:eastAsia="en-GB"/>
        </w:rPr>
        <w:lastRenderedPageBreak/>
        <w:t xml:space="preserve">Appendix 2 – </w:t>
      </w:r>
      <w:proofErr w:type="spellStart"/>
      <w:r w:rsidRPr="00287329">
        <w:rPr>
          <w:rFonts w:eastAsia="Times New Roman" w:cs="Times New Roman"/>
          <w:b/>
          <w:sz w:val="22"/>
          <w:szCs w:val="22"/>
          <w:u w:val="single"/>
          <w:lang w:val="en-GB" w:eastAsia="en-GB"/>
        </w:rPr>
        <w:t>Ballards</w:t>
      </w:r>
      <w:proofErr w:type="spellEnd"/>
      <w:r w:rsidRPr="00287329">
        <w:rPr>
          <w:rFonts w:eastAsia="Times New Roman" w:cs="Times New Roman"/>
          <w:b/>
          <w:sz w:val="22"/>
          <w:szCs w:val="22"/>
          <w:u w:val="single"/>
          <w:lang w:val="en-GB" w:eastAsia="en-GB"/>
        </w:rPr>
        <w:t xml:space="preserve"> VAT Advice</w:t>
      </w:r>
    </w:p>
    <w:p w:rsidR="00287329" w:rsidRDefault="00287329" w:rsidP="00D356A7">
      <w:pPr>
        <w:tabs>
          <w:tab w:val="left" w:pos="9782"/>
        </w:tabs>
        <w:rPr>
          <w:rFonts w:ascii="Helvetica" w:eastAsia="Times New Roman" w:hAnsi="Helvetica" w:cs="Times New Roman"/>
          <w:sz w:val="18"/>
          <w:szCs w:val="18"/>
          <w:lang w:val="en-GB" w:eastAsia="en-GB"/>
        </w:rPr>
      </w:pPr>
    </w:p>
    <w:p w:rsidR="00287329" w:rsidRPr="00287329" w:rsidRDefault="00287329" w:rsidP="00287329">
      <w:pPr>
        <w:shd w:val="clear" w:color="auto" w:fill="EFEFEF"/>
        <w:rPr>
          <w:rFonts w:ascii="Helvetica" w:eastAsia="Times New Roman" w:hAnsi="Helvetica" w:cs="Times New Roman"/>
          <w:color w:val="000000"/>
          <w:sz w:val="18"/>
          <w:szCs w:val="18"/>
          <w:lang w:val="en-GB" w:eastAsia="en-GB"/>
        </w:rPr>
      </w:pPr>
      <w:r w:rsidRPr="00287329">
        <w:rPr>
          <w:rFonts w:ascii="Helvetica" w:eastAsia="Times New Roman" w:hAnsi="Helvetica" w:cs="Times New Roman"/>
          <w:color w:val="000000"/>
          <w:sz w:val="18"/>
          <w:szCs w:val="18"/>
          <w:lang w:val="en-GB" w:eastAsia="en-GB"/>
        </w:rPr>
        <w:t xml:space="preserve">"Mark </w:t>
      </w:r>
      <w:proofErr w:type="spellStart"/>
      <w:r w:rsidRPr="00287329">
        <w:rPr>
          <w:rFonts w:ascii="Helvetica" w:eastAsia="Times New Roman" w:hAnsi="Helvetica" w:cs="Times New Roman"/>
          <w:color w:val="000000"/>
          <w:sz w:val="18"/>
          <w:szCs w:val="18"/>
          <w:lang w:val="en-GB" w:eastAsia="en-GB"/>
        </w:rPr>
        <w:t>Skellum</w:t>
      </w:r>
      <w:proofErr w:type="spellEnd"/>
      <w:r w:rsidRPr="00287329">
        <w:rPr>
          <w:rFonts w:ascii="Helvetica" w:eastAsia="Times New Roman" w:hAnsi="Helvetica" w:cs="Times New Roman"/>
          <w:color w:val="000000"/>
          <w:sz w:val="18"/>
          <w:szCs w:val="18"/>
          <w:lang w:val="en-GB" w:eastAsia="en-GB"/>
        </w:rPr>
        <w:t>" &lt;mark.skellum@ballardsllp.com&gt;</w:t>
      </w:r>
    </w:p>
    <w:p w:rsidR="00287329" w:rsidRPr="00287329" w:rsidRDefault="00287329" w:rsidP="00287329">
      <w:pPr>
        <w:shd w:val="clear" w:color="auto" w:fill="EFEFEF"/>
        <w:rPr>
          <w:rFonts w:ascii="Helvetica" w:eastAsia="Times New Roman" w:hAnsi="Helvetica" w:cs="Times New Roman"/>
          <w:color w:val="000000"/>
          <w:sz w:val="18"/>
          <w:szCs w:val="18"/>
          <w:lang w:val="en-GB" w:eastAsia="en-GB"/>
        </w:rPr>
      </w:pPr>
      <w:proofErr w:type="spellStart"/>
      <w:r w:rsidRPr="00287329">
        <w:rPr>
          <w:rFonts w:ascii="Helvetica" w:eastAsia="Times New Roman" w:hAnsi="Helvetica" w:cs="Times New Roman"/>
          <w:b/>
          <w:bCs/>
          <w:color w:val="999999"/>
          <w:sz w:val="18"/>
          <w:szCs w:val="18"/>
          <w:lang w:val="en-GB" w:eastAsia="en-GB"/>
        </w:rPr>
        <w:t>To</w:t>
      </w:r>
      <w:r w:rsidRPr="00287329">
        <w:rPr>
          <w:rFonts w:ascii="Helvetica" w:eastAsia="Times New Roman" w:hAnsi="Helvetica" w:cs="Times New Roman"/>
          <w:color w:val="000000"/>
          <w:sz w:val="18"/>
          <w:szCs w:val="18"/>
          <w:lang w:val="en-GB" w:eastAsia="en-GB"/>
        </w:rPr>
        <w:t>"James</w:t>
      </w:r>
      <w:proofErr w:type="spellEnd"/>
      <w:r w:rsidRPr="00287329">
        <w:rPr>
          <w:rFonts w:ascii="Helvetica" w:eastAsia="Times New Roman" w:hAnsi="Helvetica" w:cs="Times New Roman"/>
          <w:color w:val="000000"/>
          <w:sz w:val="18"/>
          <w:szCs w:val="18"/>
          <w:lang w:val="en-GB" w:eastAsia="en-GB"/>
        </w:rPr>
        <w:t xml:space="preserve"> Watkins" &lt;james.watkins@elrgpfed.com&gt;</w:t>
      </w:r>
    </w:p>
    <w:p w:rsidR="00287329" w:rsidRPr="00287329" w:rsidRDefault="00287329" w:rsidP="00287329">
      <w:pPr>
        <w:shd w:val="clear" w:color="auto" w:fill="EFEFEF"/>
        <w:rPr>
          <w:rFonts w:ascii="Helvetica" w:eastAsia="Times New Roman" w:hAnsi="Helvetica" w:cs="Times New Roman"/>
          <w:color w:val="000000"/>
          <w:sz w:val="18"/>
          <w:szCs w:val="18"/>
          <w:lang w:val="en-GB" w:eastAsia="en-GB"/>
        </w:rPr>
      </w:pPr>
      <w:r w:rsidRPr="00287329">
        <w:rPr>
          <w:rFonts w:ascii="Helvetica" w:eastAsia="Times New Roman" w:hAnsi="Helvetica" w:cs="Times New Roman"/>
          <w:b/>
          <w:bCs/>
          <w:color w:val="999999"/>
          <w:sz w:val="18"/>
          <w:szCs w:val="18"/>
          <w:lang w:val="en-GB" w:eastAsia="en-GB"/>
        </w:rPr>
        <w:t>Cc</w:t>
      </w:r>
      <w:r w:rsidRPr="00287329">
        <w:rPr>
          <w:rFonts w:ascii="Helvetica" w:eastAsia="Times New Roman" w:hAnsi="Helvetica" w:cs="Times New Roman"/>
          <w:color w:val="000000"/>
          <w:sz w:val="18"/>
          <w:szCs w:val="18"/>
          <w:lang w:val="en-GB" w:eastAsia="en-GB"/>
        </w:rPr>
        <w:t>"ryszard.bietzk@nhs.net" &lt;ryszard.bietzk@nhs.net&gt;, "hina.patel@elrgpfed.com" &lt;hina.patel@elrgpfed.com&gt;, "Robert.Whitehead@GP-C82013.nhs.uk" &lt;Robert.Whitehead@GP-C82013.nhs.uk&gt;</w:t>
      </w:r>
    </w:p>
    <w:p w:rsidR="00287329" w:rsidRPr="00287329" w:rsidRDefault="00287329" w:rsidP="00287329">
      <w:pPr>
        <w:shd w:val="clear" w:color="auto" w:fill="EFEFEF"/>
        <w:rPr>
          <w:rFonts w:ascii="Helvetica" w:eastAsia="Times New Roman" w:hAnsi="Helvetica" w:cs="Times New Roman"/>
          <w:color w:val="000000"/>
          <w:sz w:val="18"/>
          <w:szCs w:val="18"/>
          <w:lang w:val="en-GB" w:eastAsia="en-GB"/>
        </w:rPr>
      </w:pPr>
      <w:proofErr w:type="spellStart"/>
      <w:r w:rsidRPr="00287329">
        <w:rPr>
          <w:rFonts w:ascii="Helvetica" w:eastAsia="Times New Roman" w:hAnsi="Helvetica" w:cs="Times New Roman"/>
          <w:b/>
          <w:bCs/>
          <w:color w:val="999999"/>
          <w:sz w:val="18"/>
          <w:szCs w:val="18"/>
          <w:lang w:val="en-GB" w:eastAsia="en-GB"/>
        </w:rPr>
        <w:t>Date</w:t>
      </w:r>
      <w:r w:rsidRPr="00287329">
        <w:rPr>
          <w:rFonts w:ascii="Helvetica" w:eastAsia="Times New Roman" w:hAnsi="Helvetica" w:cs="Times New Roman"/>
          <w:color w:val="000000"/>
          <w:sz w:val="18"/>
          <w:szCs w:val="18"/>
          <w:lang w:val="en-GB" w:eastAsia="en-GB"/>
        </w:rPr>
        <w:t>Fri</w:t>
      </w:r>
      <w:proofErr w:type="spellEnd"/>
      <w:r w:rsidRPr="00287329">
        <w:rPr>
          <w:rFonts w:ascii="Helvetica" w:eastAsia="Times New Roman" w:hAnsi="Helvetica" w:cs="Times New Roman"/>
          <w:color w:val="000000"/>
          <w:sz w:val="18"/>
          <w:szCs w:val="18"/>
          <w:lang w:val="en-GB" w:eastAsia="en-GB"/>
        </w:rPr>
        <w:t>, 12 Jul 2019 09:31:57 +0000</w:t>
      </w:r>
    </w:p>
    <w:p w:rsidR="00287329" w:rsidRPr="00287329" w:rsidRDefault="00287329" w:rsidP="00287329">
      <w:pPr>
        <w:shd w:val="clear" w:color="auto" w:fill="EFEFEF"/>
        <w:rPr>
          <w:rFonts w:ascii="Helvetica" w:eastAsia="Times New Roman" w:hAnsi="Helvetica" w:cs="Times New Roman"/>
          <w:color w:val="000000"/>
          <w:sz w:val="18"/>
          <w:szCs w:val="18"/>
          <w:lang w:val="en-GB" w:eastAsia="en-GB"/>
        </w:rPr>
      </w:pPr>
      <w:proofErr w:type="spellStart"/>
      <w:r w:rsidRPr="00287329">
        <w:rPr>
          <w:rFonts w:ascii="Helvetica" w:eastAsia="Times New Roman" w:hAnsi="Helvetica" w:cs="Times New Roman"/>
          <w:b/>
          <w:bCs/>
          <w:color w:val="999999"/>
          <w:sz w:val="18"/>
          <w:szCs w:val="18"/>
          <w:lang w:val="en-GB" w:eastAsia="en-GB"/>
        </w:rPr>
        <w:t>Subject</w:t>
      </w:r>
      <w:r w:rsidRPr="00287329">
        <w:rPr>
          <w:rFonts w:ascii="Helvetica" w:eastAsia="Times New Roman" w:hAnsi="Helvetica" w:cs="Times New Roman"/>
          <w:color w:val="000000"/>
          <w:sz w:val="18"/>
          <w:szCs w:val="18"/>
          <w:lang w:val="en-GB" w:eastAsia="en-GB"/>
        </w:rPr>
        <w:t>RE</w:t>
      </w:r>
      <w:proofErr w:type="spellEnd"/>
      <w:r w:rsidRPr="00287329">
        <w:rPr>
          <w:rFonts w:ascii="Helvetica" w:eastAsia="Times New Roman" w:hAnsi="Helvetica" w:cs="Times New Roman"/>
          <w:color w:val="000000"/>
          <w:sz w:val="18"/>
          <w:szCs w:val="18"/>
          <w:lang w:val="en-GB" w:eastAsia="en-GB"/>
        </w:rPr>
        <w:t>: VAT</w:t>
      </w:r>
    </w:p>
    <w:p w:rsidR="00287329" w:rsidRDefault="00287329" w:rsidP="00D356A7">
      <w:pPr>
        <w:tabs>
          <w:tab w:val="left" w:pos="9782"/>
        </w:tabs>
        <w:rPr>
          <w:rFonts w:ascii="Helvetica" w:eastAsia="Times New Roman" w:hAnsi="Helvetica" w:cs="Times New Roman"/>
          <w:sz w:val="18"/>
          <w:szCs w:val="18"/>
          <w:lang w:val="en-GB" w:eastAsia="en-GB"/>
        </w:rPr>
      </w:pPr>
    </w:p>
    <w:p w:rsidR="00287329" w:rsidRPr="00287329" w:rsidRDefault="00287329" w:rsidP="00287329">
      <w:pPr>
        <w:rPr>
          <w:rFonts w:ascii="Calibri" w:eastAsia="Times New Roman" w:hAnsi="Calibri" w:cs="Times New Roman"/>
          <w:color w:val="333333"/>
          <w:sz w:val="22"/>
          <w:szCs w:val="22"/>
          <w:lang w:val="en-GB" w:eastAsia="en-GB"/>
        </w:rPr>
      </w:pPr>
      <w:r w:rsidRPr="00287329">
        <w:rPr>
          <w:rFonts w:ascii="Calibri" w:eastAsia="Times New Roman" w:hAnsi="Calibri" w:cs="Times New Roman"/>
          <w:color w:val="333333"/>
          <w:sz w:val="22"/>
          <w:szCs w:val="22"/>
          <w:lang w:val="en-GB" w:eastAsia="en-GB"/>
        </w:rPr>
        <w:t>James</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alibri" w:eastAsia="Times New Roman" w:hAnsi="Calibri" w:cs="Times New Roman"/>
          <w:color w:val="333333"/>
          <w:sz w:val="22"/>
          <w:szCs w:val="22"/>
          <w:lang w:val="en-GB" w:eastAsia="en-GB"/>
        </w:rPr>
        <w:t>I have revised this and am still of the view this can be considered as a grant</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alibri" w:eastAsia="Times New Roman" w:hAnsi="Calibri" w:cs="Times New Roman"/>
          <w:color w:val="333333"/>
          <w:sz w:val="22"/>
          <w:szCs w:val="22"/>
          <w:lang w:val="en-GB" w:eastAsia="en-GB"/>
        </w:rPr>
        <w:t>The key to this really comes down to whether there is a supply for VAT purposes. If there is no supply for VAT purposes, then VAT does not come into play.</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alibri" w:eastAsia="Times New Roman" w:hAnsi="Calibri" w:cs="Times New Roman"/>
          <w:color w:val="333333"/>
          <w:sz w:val="22"/>
          <w:szCs w:val="22"/>
          <w:lang w:val="en-GB" w:eastAsia="en-GB"/>
        </w:rPr>
        <w:t>Generally, funding which is given to develop a business, which gives no </w:t>
      </w:r>
      <w:r w:rsidRPr="00287329">
        <w:rPr>
          <w:rFonts w:ascii="Calibri" w:eastAsia="Times New Roman" w:hAnsi="Calibri" w:cs="Times New Roman"/>
          <w:i/>
          <w:iCs/>
          <w:color w:val="333333"/>
          <w:sz w:val="22"/>
          <w:szCs w:val="22"/>
          <w:u w:val="single"/>
          <w:lang w:val="en-GB" w:eastAsia="en-GB"/>
        </w:rPr>
        <w:t>direct</w:t>
      </w:r>
      <w:r w:rsidRPr="00287329">
        <w:rPr>
          <w:rFonts w:ascii="Calibri" w:eastAsia="Times New Roman" w:hAnsi="Calibri" w:cs="Times New Roman"/>
          <w:color w:val="333333"/>
          <w:sz w:val="22"/>
          <w:szCs w:val="22"/>
          <w:lang w:val="en-GB" w:eastAsia="en-GB"/>
        </w:rPr>
        <w:t> benefit to the body providing the funding, is a grant as there is no supply.</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alibri" w:eastAsia="Times New Roman" w:hAnsi="Calibri" w:cs="Times New Roman"/>
          <w:color w:val="333333"/>
          <w:sz w:val="22"/>
          <w:szCs w:val="22"/>
          <w:lang w:val="en-GB" w:eastAsia="en-GB"/>
        </w:rPr>
        <w:t>The fact that the CCG intends to get </w:t>
      </w:r>
      <w:r w:rsidRPr="00287329">
        <w:rPr>
          <w:rFonts w:ascii="Calibri" w:eastAsia="Times New Roman" w:hAnsi="Calibri" w:cs="Times New Roman"/>
          <w:i/>
          <w:iCs/>
          <w:color w:val="333333"/>
          <w:sz w:val="22"/>
          <w:szCs w:val="22"/>
          <w:u w:val="single"/>
          <w:lang w:val="en-GB" w:eastAsia="en-GB"/>
        </w:rPr>
        <w:t>indirect</w:t>
      </w:r>
      <w:r w:rsidRPr="00287329">
        <w:rPr>
          <w:rFonts w:ascii="Calibri" w:eastAsia="Times New Roman" w:hAnsi="Calibri" w:cs="Times New Roman"/>
          <w:color w:val="333333"/>
          <w:sz w:val="22"/>
          <w:szCs w:val="22"/>
          <w:lang w:val="en-GB" w:eastAsia="en-GB"/>
        </w:rPr>
        <w:t> benefits does not change this position.</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alibri" w:eastAsia="Times New Roman" w:hAnsi="Calibri" w:cs="Times New Roman"/>
          <w:color w:val="333333"/>
          <w:sz w:val="22"/>
          <w:szCs w:val="22"/>
          <w:lang w:val="en-GB" w:eastAsia="en-GB"/>
        </w:rPr>
        <w:t>I have also explored as to whether there could be an argument that the payment is expected to give rise to direct benefits to the community, and whether this changes the position, but it does not. This is because under tax law it is not possible to make a taxable supply to a community as a whole.</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alibri" w:eastAsia="Times New Roman" w:hAnsi="Calibri" w:cs="Times New Roman"/>
          <w:color w:val="333333"/>
          <w:sz w:val="22"/>
          <w:szCs w:val="22"/>
          <w:lang w:val="en-GB" w:eastAsia="en-GB"/>
        </w:rPr>
        <w:t>The AISMA article is correct to point out that VAT should be a consideration – you would be surprised at the number of federations out there that have been operating for many years at a significant scale that have never even thought about it – but I think the position we have taken is appropriate.</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alibri" w:eastAsia="Times New Roman" w:hAnsi="Calibri" w:cs="Times New Roman"/>
          <w:color w:val="333333"/>
          <w:sz w:val="22"/>
          <w:szCs w:val="22"/>
          <w:lang w:val="en-GB" w:eastAsia="en-GB"/>
        </w:rPr>
        <w:t>I hope this gives you the comfort you require. If you need anything further, or more formal in the form of a more formal paper, let me know and we can work this up for you.</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alibri" w:eastAsia="Times New Roman" w:hAnsi="Calibri" w:cs="Times New Roman"/>
          <w:color w:val="333333"/>
          <w:sz w:val="22"/>
          <w:szCs w:val="22"/>
          <w:lang w:val="en-GB" w:eastAsia="en-GB"/>
        </w:rPr>
        <w:t>Regards</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alibri" w:eastAsia="Times New Roman" w:hAnsi="Calibri" w:cs="Times New Roman"/>
          <w:color w:val="333333"/>
          <w:sz w:val="22"/>
          <w:szCs w:val="22"/>
          <w:lang w:val="en-GB" w:eastAsia="en-GB"/>
        </w:rPr>
        <w:t>Mark</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entury Gothic" w:eastAsia="Times New Roman" w:hAnsi="Century Gothic" w:cs="Times New Roman"/>
          <w:b/>
          <w:bCs/>
          <w:color w:val="383838"/>
          <w:sz w:val="22"/>
          <w:szCs w:val="22"/>
          <w:lang w:val="en-GB" w:eastAsia="en-GB"/>
        </w:rPr>
        <w:t xml:space="preserve">Mark </w:t>
      </w:r>
      <w:proofErr w:type="spellStart"/>
      <w:r w:rsidRPr="00287329">
        <w:rPr>
          <w:rFonts w:ascii="Century Gothic" w:eastAsia="Times New Roman" w:hAnsi="Century Gothic" w:cs="Times New Roman"/>
          <w:b/>
          <w:bCs/>
          <w:color w:val="383838"/>
          <w:sz w:val="22"/>
          <w:szCs w:val="22"/>
          <w:lang w:val="en-GB" w:eastAsia="en-GB"/>
        </w:rPr>
        <w:t>Skellum</w:t>
      </w:r>
      <w:proofErr w:type="spellEnd"/>
      <w:r w:rsidRPr="00287329">
        <w:rPr>
          <w:rFonts w:ascii="Century Gothic" w:eastAsia="Times New Roman" w:hAnsi="Century Gothic" w:cs="Times New Roman"/>
          <w:b/>
          <w:bCs/>
          <w:color w:val="383838"/>
          <w:sz w:val="22"/>
          <w:szCs w:val="22"/>
          <w:lang w:val="en-GB" w:eastAsia="en-GB"/>
        </w:rPr>
        <w:t> </w:t>
      </w:r>
      <w:r w:rsidRPr="00287329">
        <w:rPr>
          <w:rFonts w:ascii="Century Gothic" w:eastAsia="Times New Roman" w:hAnsi="Century Gothic" w:cs="Times New Roman"/>
          <w:color w:val="383838"/>
          <w:sz w:val="22"/>
          <w:szCs w:val="22"/>
          <w:lang w:val="en-GB" w:eastAsia="en-GB"/>
        </w:rPr>
        <w:t>BSc (Hons) FCA</w:t>
      </w:r>
    </w:p>
    <w:p w:rsidR="00287329" w:rsidRPr="00287329" w:rsidRDefault="00287329" w:rsidP="00287329">
      <w:pPr>
        <w:rPr>
          <w:rFonts w:ascii="Calibri" w:eastAsia="Times New Roman" w:hAnsi="Calibri" w:cs="Times New Roman"/>
          <w:color w:val="333333"/>
          <w:sz w:val="22"/>
          <w:szCs w:val="22"/>
          <w:lang w:val="en-GB" w:eastAsia="en-GB"/>
        </w:rPr>
      </w:pPr>
      <w:r w:rsidRPr="00287329">
        <w:rPr>
          <w:rFonts w:ascii="Century Gothic" w:eastAsia="Times New Roman" w:hAnsi="Century Gothic" w:cs="Times New Roman"/>
          <w:color w:val="383838"/>
          <w:sz w:val="22"/>
          <w:szCs w:val="22"/>
          <w:lang w:val="en-GB" w:eastAsia="en-GB"/>
        </w:rPr>
        <w:t>Partner</w:t>
      </w:r>
    </w:p>
    <w:p w:rsidR="00287329" w:rsidRPr="00287329" w:rsidRDefault="00287329" w:rsidP="00287329">
      <w:pPr>
        <w:rPr>
          <w:rFonts w:ascii="Calibri" w:eastAsia="Times New Roman" w:hAnsi="Calibri" w:cs="Times New Roman"/>
          <w:color w:val="333333"/>
          <w:sz w:val="22"/>
          <w:szCs w:val="22"/>
          <w:lang w:val="en-GB" w:eastAsia="en-GB"/>
        </w:rPr>
      </w:pPr>
      <w:proofErr w:type="spellStart"/>
      <w:r w:rsidRPr="00287329">
        <w:rPr>
          <w:rFonts w:ascii="Century Gothic" w:eastAsia="Times New Roman" w:hAnsi="Century Gothic" w:cs="Times New Roman"/>
          <w:color w:val="383838"/>
          <w:sz w:val="22"/>
          <w:szCs w:val="22"/>
          <w:lang w:val="en-GB" w:eastAsia="en-GB"/>
        </w:rPr>
        <w:t>Ballards</w:t>
      </w:r>
      <w:proofErr w:type="spellEnd"/>
      <w:r w:rsidRPr="00287329">
        <w:rPr>
          <w:rFonts w:ascii="Century Gothic" w:eastAsia="Times New Roman" w:hAnsi="Century Gothic" w:cs="Times New Roman"/>
          <w:color w:val="383838"/>
          <w:sz w:val="22"/>
          <w:szCs w:val="22"/>
          <w:lang w:val="en-GB" w:eastAsia="en-GB"/>
        </w:rPr>
        <w:t xml:space="preserve"> LLP</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entury Gothic" w:eastAsia="Times New Roman" w:hAnsi="Century Gothic" w:cs="Times New Roman"/>
          <w:color w:val="383838"/>
          <w:sz w:val="22"/>
          <w:szCs w:val="22"/>
          <w:lang w:val="en-GB" w:eastAsia="en-GB"/>
        </w:rPr>
        <w:t>M: +44 (0) 7917 517 579</w:t>
      </w:r>
    </w:p>
    <w:p w:rsidR="00287329" w:rsidRPr="00287329" w:rsidRDefault="00287329" w:rsidP="00287329">
      <w:pPr>
        <w:spacing w:before="100" w:beforeAutospacing="1" w:after="100" w:afterAutospacing="1"/>
        <w:rPr>
          <w:rFonts w:ascii="Calibri" w:eastAsia="Times New Roman" w:hAnsi="Calibri" w:cs="Times New Roman"/>
          <w:color w:val="333333"/>
          <w:sz w:val="22"/>
          <w:szCs w:val="22"/>
          <w:lang w:val="en-GB" w:eastAsia="en-GB"/>
        </w:rPr>
      </w:pPr>
      <w:r w:rsidRPr="00287329">
        <w:rPr>
          <w:rFonts w:ascii="Helvetica" w:eastAsia="Times New Roman" w:hAnsi="Helvetica" w:cs="Times New Roman"/>
          <w:color w:val="333333"/>
          <w:sz w:val="18"/>
          <w:szCs w:val="18"/>
          <w:lang w:val="en-GB" w:eastAsia="en-GB"/>
        </w:rPr>
        <w:t> </w:t>
      </w:r>
      <w:r w:rsidRPr="00287329">
        <w:rPr>
          <w:rFonts w:ascii="Century Gothic" w:eastAsia="Times New Roman" w:hAnsi="Century Gothic" w:cs="Times New Roman"/>
          <w:color w:val="383838"/>
          <w:sz w:val="22"/>
          <w:szCs w:val="22"/>
          <w:lang w:val="en-GB" w:eastAsia="en-GB"/>
        </w:rPr>
        <w:t>T:   +44 (0) 1905 794 504 (Switchboard)</w:t>
      </w:r>
    </w:p>
    <w:p w:rsidR="00287329" w:rsidRPr="00287329" w:rsidRDefault="00287329" w:rsidP="00287329">
      <w:pPr>
        <w:rPr>
          <w:rFonts w:ascii="Calibri" w:eastAsia="Times New Roman" w:hAnsi="Calibri" w:cs="Times New Roman"/>
          <w:color w:val="333333"/>
          <w:sz w:val="22"/>
          <w:szCs w:val="22"/>
          <w:lang w:val="en-GB" w:eastAsia="en-GB"/>
        </w:rPr>
      </w:pPr>
      <w:r w:rsidRPr="00287329">
        <w:rPr>
          <w:rFonts w:ascii="Century Gothic" w:eastAsia="Times New Roman" w:hAnsi="Century Gothic" w:cs="Times New Roman"/>
          <w:color w:val="383838"/>
          <w:sz w:val="22"/>
          <w:szCs w:val="22"/>
          <w:lang w:val="en-GB" w:eastAsia="en-GB"/>
        </w:rPr>
        <w:t>T:   +44 (0) 1905 783 354 (Direct Dial)</w:t>
      </w:r>
    </w:p>
    <w:p w:rsidR="00287329" w:rsidRPr="00287329" w:rsidRDefault="00287329" w:rsidP="00287329">
      <w:pPr>
        <w:rPr>
          <w:rFonts w:ascii="Calibri" w:eastAsia="Times New Roman" w:hAnsi="Calibri" w:cs="Times New Roman"/>
          <w:color w:val="333333"/>
          <w:sz w:val="22"/>
          <w:szCs w:val="22"/>
          <w:lang w:val="en-GB" w:eastAsia="en-GB"/>
        </w:rPr>
      </w:pPr>
      <w:r w:rsidRPr="00287329">
        <w:rPr>
          <w:rFonts w:ascii="Century Gothic" w:eastAsia="Times New Roman" w:hAnsi="Century Gothic" w:cs="Times New Roman"/>
          <w:color w:val="383838"/>
          <w:sz w:val="22"/>
          <w:szCs w:val="22"/>
          <w:lang w:val="en-GB" w:eastAsia="en-GB"/>
        </w:rPr>
        <w:t>E:   </w:t>
      </w:r>
      <w:hyperlink r:id="rId13" w:tgtFrame="_blank" w:history="1">
        <w:r w:rsidRPr="00287329">
          <w:rPr>
            <w:rFonts w:ascii="Century Gothic" w:eastAsia="Times New Roman" w:hAnsi="Century Gothic" w:cs="Times New Roman"/>
            <w:color w:val="800080"/>
            <w:sz w:val="22"/>
            <w:szCs w:val="22"/>
            <w:u w:val="single"/>
            <w:lang w:val="en-GB" w:eastAsia="en-GB"/>
          </w:rPr>
          <w:t>mark.skellum@ballardsllp.com</w:t>
        </w:r>
      </w:hyperlink>
    </w:p>
    <w:p w:rsidR="004F2067" w:rsidRPr="00287329" w:rsidRDefault="00287329" w:rsidP="00287329">
      <w:pPr>
        <w:spacing w:before="100" w:beforeAutospacing="1" w:after="100" w:afterAutospacing="1"/>
        <w:rPr>
          <w:rFonts w:ascii="Helvetica" w:eastAsia="Times New Roman" w:hAnsi="Helvetica" w:cs="Times New Roman"/>
          <w:color w:val="333333"/>
          <w:sz w:val="18"/>
          <w:szCs w:val="18"/>
          <w:lang w:val="en-GB" w:eastAsia="en-GB"/>
        </w:rPr>
      </w:pPr>
      <w:r w:rsidRPr="00287329">
        <w:rPr>
          <w:rFonts w:ascii="Helvetica" w:eastAsia="Times New Roman" w:hAnsi="Helvetica" w:cs="Times New Roman"/>
          <w:color w:val="333333"/>
          <w:sz w:val="18"/>
          <w:szCs w:val="18"/>
          <w:lang w:val="en-GB" w:eastAsia="en-GB"/>
        </w:rPr>
        <w:t> </w:t>
      </w:r>
      <w:r w:rsidR="00D356A7">
        <w:rPr>
          <w:rFonts w:ascii="Helvetica" w:eastAsia="Times New Roman" w:hAnsi="Helvetica" w:cs="Times New Roman"/>
          <w:sz w:val="18"/>
          <w:szCs w:val="18"/>
          <w:lang w:val="en-GB" w:eastAsia="en-GB"/>
        </w:rPr>
        <w:tab/>
      </w:r>
    </w:p>
    <w:sectPr w:rsidR="004F2067" w:rsidRPr="00287329" w:rsidSect="00A7349A">
      <w:footerReference w:type="default" r:id="rId14"/>
      <w:headerReference w:type="first" r:id="rId15"/>
      <w:pgSz w:w="11906" w:h="16838" w:code="9"/>
      <w:pgMar w:top="1134" w:right="1135" w:bottom="993" w:left="993"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D6" w:rsidRDefault="005A7FD6">
      <w:r>
        <w:separator/>
      </w:r>
    </w:p>
  </w:endnote>
  <w:endnote w:type="continuationSeparator" w:id="0">
    <w:p w:rsidR="005A7FD6" w:rsidRDefault="005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Mincho"/>
    <w:charset w:val="80"/>
    <w:family w:val="auto"/>
    <w:pitch w:val="variable"/>
    <w:sig w:usb0="00000000" w:usb1="6AC7FDFB" w:usb2="00000012" w:usb3="00000000" w:csb0="0002009F" w:csb1="00000000"/>
  </w:font>
  <w:font w:name="Helvetica">
    <w:panose1 w:val="020B05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524857"/>
      <w:docPartObj>
        <w:docPartGallery w:val="Page Numbers (Bottom of Page)"/>
        <w:docPartUnique/>
      </w:docPartObj>
    </w:sdtPr>
    <w:sdtEndPr/>
    <w:sdtContent>
      <w:sdt>
        <w:sdtPr>
          <w:id w:val="718950202"/>
          <w:docPartObj>
            <w:docPartGallery w:val="Page Numbers (Top of Page)"/>
            <w:docPartUnique/>
          </w:docPartObj>
        </w:sdtPr>
        <w:sdtEndPr/>
        <w:sdtContent>
          <w:p w:rsidR="00163B74" w:rsidRDefault="00163B74">
            <w:pPr>
              <w:pStyle w:val="Footer"/>
              <w:jc w:val="right"/>
              <w:rPr>
                <w:b/>
                <w:bCs/>
              </w:rPr>
            </w:pPr>
            <w:r>
              <w:t xml:space="preserve">Page </w:t>
            </w:r>
            <w:r>
              <w:rPr>
                <w:b/>
                <w:bCs/>
              </w:rPr>
              <w:fldChar w:fldCharType="begin"/>
            </w:r>
            <w:r>
              <w:rPr>
                <w:b/>
                <w:bCs/>
              </w:rPr>
              <w:instrText xml:space="preserve"> PAGE </w:instrText>
            </w:r>
            <w:r>
              <w:rPr>
                <w:b/>
                <w:bCs/>
              </w:rPr>
              <w:fldChar w:fldCharType="separate"/>
            </w:r>
            <w:r w:rsidR="00A7349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A7349A">
              <w:rPr>
                <w:b/>
                <w:bCs/>
                <w:noProof/>
              </w:rPr>
              <w:t>10</w:t>
            </w:r>
            <w:r>
              <w:rPr>
                <w:b/>
                <w:bCs/>
              </w:rPr>
              <w:fldChar w:fldCharType="end"/>
            </w:r>
          </w:p>
          <w:p w:rsidR="00163B74" w:rsidRDefault="00A72883" w:rsidP="00930366">
            <w:pPr>
              <w:pStyle w:val="Footer"/>
            </w:pPr>
            <w:r>
              <w:rPr>
                <w:bCs/>
                <w:i/>
                <w:sz w:val="20"/>
                <w:szCs w:val="20"/>
              </w:rPr>
              <w:t xml:space="preserve">August </w:t>
            </w:r>
            <w:r w:rsidR="00163B74" w:rsidRPr="00930366">
              <w:rPr>
                <w:bCs/>
                <w:i/>
                <w:sz w:val="20"/>
                <w:szCs w:val="20"/>
              </w:rPr>
              <w:t>2019</w:t>
            </w:r>
          </w:p>
        </w:sdtContent>
      </w:sdt>
    </w:sdtContent>
  </w:sdt>
  <w:p w:rsidR="00163B74" w:rsidRDefault="0016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D6" w:rsidRDefault="005A7FD6">
      <w:r>
        <w:separator/>
      </w:r>
    </w:p>
  </w:footnote>
  <w:footnote w:type="continuationSeparator" w:id="0">
    <w:p w:rsidR="005A7FD6" w:rsidRDefault="005A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BE" w:rsidRPr="007031BE" w:rsidRDefault="007031BE">
    <w:pPr>
      <w:pStyle w:val="Header"/>
      <w:rPr>
        <w:b/>
        <w:sz w:val="28"/>
        <w:szCs w:val="28"/>
        <w:u w:val="single"/>
      </w:rPr>
    </w:pPr>
    <w:r w:rsidRPr="007031BE">
      <w:rPr>
        <w:b/>
        <w:sz w:val="28"/>
        <w:szCs w:val="28"/>
        <w:u w:val="single"/>
      </w:rPr>
      <w:t>Paper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731"/>
    <w:multiLevelType w:val="hybridMultilevel"/>
    <w:tmpl w:val="EFC86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D1302E"/>
    <w:multiLevelType w:val="hybridMultilevel"/>
    <w:tmpl w:val="287C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97B52"/>
    <w:multiLevelType w:val="hybridMultilevel"/>
    <w:tmpl w:val="9926A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633CEB"/>
    <w:multiLevelType w:val="hybridMultilevel"/>
    <w:tmpl w:val="DF647B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EA202E"/>
    <w:multiLevelType w:val="hybridMultilevel"/>
    <w:tmpl w:val="22E0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A80563"/>
    <w:multiLevelType w:val="hybridMultilevel"/>
    <w:tmpl w:val="87EA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71EDB"/>
    <w:multiLevelType w:val="multilevel"/>
    <w:tmpl w:val="BFCED80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226C448B"/>
    <w:multiLevelType w:val="hybridMultilevel"/>
    <w:tmpl w:val="0994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33E07"/>
    <w:multiLevelType w:val="hybridMultilevel"/>
    <w:tmpl w:val="81E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B15D5C"/>
    <w:multiLevelType w:val="multilevel"/>
    <w:tmpl w:val="A858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251686"/>
    <w:multiLevelType w:val="multilevel"/>
    <w:tmpl w:val="992A6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15A75FA"/>
    <w:multiLevelType w:val="hybridMultilevel"/>
    <w:tmpl w:val="0F3E030E"/>
    <w:lvl w:ilvl="0" w:tplc="A0767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A6AAC"/>
    <w:multiLevelType w:val="hybridMultilevel"/>
    <w:tmpl w:val="51D6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CA0E41"/>
    <w:multiLevelType w:val="hybridMultilevel"/>
    <w:tmpl w:val="037C2A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E02A30"/>
    <w:multiLevelType w:val="hybridMultilevel"/>
    <w:tmpl w:val="1342329C"/>
    <w:lvl w:ilvl="0" w:tplc="12BAEA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70D2079"/>
    <w:multiLevelType w:val="hybridMultilevel"/>
    <w:tmpl w:val="D444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170E7B"/>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B83B6D"/>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CCA5D74"/>
    <w:multiLevelType w:val="hybridMultilevel"/>
    <w:tmpl w:val="C780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0773BA"/>
    <w:multiLevelType w:val="hybridMultilevel"/>
    <w:tmpl w:val="F4B0A05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406D6089"/>
    <w:multiLevelType w:val="hybridMultilevel"/>
    <w:tmpl w:val="5C34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F528DE"/>
    <w:multiLevelType w:val="hybridMultilevel"/>
    <w:tmpl w:val="1A20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CE4453"/>
    <w:multiLevelType w:val="hybridMultilevel"/>
    <w:tmpl w:val="E23A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DB6A9C"/>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CF349EB"/>
    <w:multiLevelType w:val="multilevel"/>
    <w:tmpl w:val="ECBC8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D23450"/>
    <w:multiLevelType w:val="hybridMultilevel"/>
    <w:tmpl w:val="5E569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FA249F7"/>
    <w:multiLevelType w:val="hybridMultilevel"/>
    <w:tmpl w:val="65EA2AA0"/>
    <w:lvl w:ilvl="0" w:tplc="08090011">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2D74124"/>
    <w:multiLevelType w:val="hybridMultilevel"/>
    <w:tmpl w:val="72C2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575D9E"/>
    <w:multiLevelType w:val="hybridMultilevel"/>
    <w:tmpl w:val="64081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CEF1311"/>
    <w:multiLevelType w:val="hybridMultilevel"/>
    <w:tmpl w:val="58DEC8CC"/>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13705C"/>
    <w:multiLevelType w:val="hybridMultilevel"/>
    <w:tmpl w:val="7088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3A19B8"/>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5048A4"/>
    <w:multiLevelType w:val="multilevel"/>
    <w:tmpl w:val="15E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ABA1EFD"/>
    <w:multiLevelType w:val="hybridMultilevel"/>
    <w:tmpl w:val="16680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D92024"/>
    <w:multiLevelType w:val="hybridMultilevel"/>
    <w:tmpl w:val="6B1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1D2F07"/>
    <w:multiLevelType w:val="multilevel"/>
    <w:tmpl w:val="D33C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A63CC7"/>
    <w:multiLevelType w:val="hybridMultilevel"/>
    <w:tmpl w:val="302EC5E2"/>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5673C68"/>
    <w:multiLevelType w:val="multilevel"/>
    <w:tmpl w:val="2E4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3638B7"/>
    <w:multiLevelType w:val="hybridMultilevel"/>
    <w:tmpl w:val="F8E631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7345458"/>
    <w:multiLevelType w:val="hybridMultilevel"/>
    <w:tmpl w:val="0492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986890"/>
    <w:multiLevelType w:val="hybridMultilevel"/>
    <w:tmpl w:val="8D58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59621B"/>
    <w:multiLevelType w:val="hybridMultilevel"/>
    <w:tmpl w:val="164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2E25B5"/>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D3A60F4"/>
    <w:multiLevelType w:val="hybridMultilevel"/>
    <w:tmpl w:val="BFAA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18"/>
  </w:num>
  <w:num w:numId="4">
    <w:abstractNumId w:val="46"/>
  </w:num>
  <w:num w:numId="5">
    <w:abstractNumId w:val="45"/>
  </w:num>
  <w:num w:numId="6">
    <w:abstractNumId w:val="48"/>
  </w:num>
  <w:num w:numId="7">
    <w:abstractNumId w:val="5"/>
  </w:num>
  <w:num w:numId="8">
    <w:abstractNumId w:val="19"/>
  </w:num>
  <w:num w:numId="9">
    <w:abstractNumId w:val="4"/>
  </w:num>
  <w:num w:numId="10">
    <w:abstractNumId w:val="34"/>
  </w:num>
  <w:num w:numId="11">
    <w:abstractNumId w:val="22"/>
  </w:num>
  <w:num w:numId="12">
    <w:abstractNumId w:val="12"/>
  </w:num>
  <w:num w:numId="13">
    <w:abstractNumId w:val="26"/>
  </w:num>
  <w:num w:numId="14">
    <w:abstractNumId w:val="7"/>
  </w:num>
  <w:num w:numId="15">
    <w:abstractNumId w:val="38"/>
  </w:num>
  <w:num w:numId="16">
    <w:abstractNumId w:val="42"/>
  </w:num>
  <w:num w:numId="17">
    <w:abstractNumId w:val="20"/>
  </w:num>
  <w:num w:numId="18">
    <w:abstractNumId w:val="1"/>
  </w:num>
  <w:num w:numId="19">
    <w:abstractNumId w:val="8"/>
  </w:num>
  <w:num w:numId="20">
    <w:abstractNumId w:val="27"/>
  </w:num>
  <w:num w:numId="21">
    <w:abstractNumId w:val="21"/>
  </w:num>
  <w:num w:numId="22">
    <w:abstractNumId w:val="47"/>
  </w:num>
  <w:num w:numId="23">
    <w:abstractNumId w:val="35"/>
  </w:num>
  <w:num w:numId="24">
    <w:abstractNumId w:val="13"/>
  </w:num>
  <w:num w:numId="25">
    <w:abstractNumId w:val="3"/>
  </w:num>
  <w:num w:numId="26">
    <w:abstractNumId w:val="16"/>
  </w:num>
  <w:num w:numId="27">
    <w:abstractNumId w:val="9"/>
  </w:num>
  <w:num w:numId="28">
    <w:abstractNumId w:val="17"/>
  </w:num>
  <w:num w:numId="29">
    <w:abstractNumId w:val="2"/>
  </w:num>
  <w:num w:numId="30">
    <w:abstractNumId w:val="32"/>
  </w:num>
  <w:num w:numId="31">
    <w:abstractNumId w:val="25"/>
  </w:num>
  <w:num w:numId="32">
    <w:abstractNumId w:val="14"/>
  </w:num>
  <w:num w:numId="33">
    <w:abstractNumId w:val="29"/>
  </w:num>
  <w:num w:numId="34">
    <w:abstractNumId w:val="0"/>
  </w:num>
  <w:num w:numId="35">
    <w:abstractNumId w:val="41"/>
  </w:num>
  <w:num w:numId="36">
    <w:abstractNumId w:val="39"/>
  </w:num>
  <w:num w:numId="37">
    <w:abstractNumId w:val="36"/>
  </w:num>
  <w:num w:numId="38">
    <w:abstractNumId w:val="28"/>
  </w:num>
  <w:num w:numId="39">
    <w:abstractNumId w:val="11"/>
  </w:num>
  <w:num w:numId="40">
    <w:abstractNumId w:val="10"/>
  </w:num>
  <w:num w:numId="41">
    <w:abstractNumId w:val="37"/>
  </w:num>
  <w:num w:numId="42">
    <w:abstractNumId w:val="30"/>
  </w:num>
  <w:num w:numId="43">
    <w:abstractNumId w:val="43"/>
  </w:num>
  <w:num w:numId="44">
    <w:abstractNumId w:val="44"/>
  </w:num>
  <w:num w:numId="45">
    <w:abstractNumId w:val="23"/>
  </w:num>
  <w:num w:numId="46">
    <w:abstractNumId w:val="33"/>
  </w:num>
  <w:num w:numId="47">
    <w:abstractNumId w:val="15"/>
  </w:num>
  <w:num w:numId="48">
    <w:abstractNumId w:val="24"/>
  </w:num>
  <w:num w:numId="4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239A"/>
    <w:rsid w:val="00014B2A"/>
    <w:rsid w:val="00015B91"/>
    <w:rsid w:val="00017923"/>
    <w:rsid w:val="00026C3C"/>
    <w:rsid w:val="0003006D"/>
    <w:rsid w:val="00032EB3"/>
    <w:rsid w:val="000418F8"/>
    <w:rsid w:val="00044C26"/>
    <w:rsid w:val="00045731"/>
    <w:rsid w:val="00052EF6"/>
    <w:rsid w:val="00055B17"/>
    <w:rsid w:val="000728B6"/>
    <w:rsid w:val="00072F62"/>
    <w:rsid w:val="00081866"/>
    <w:rsid w:val="0008317A"/>
    <w:rsid w:val="0008448F"/>
    <w:rsid w:val="000A1F4A"/>
    <w:rsid w:val="000A314A"/>
    <w:rsid w:val="000A427F"/>
    <w:rsid w:val="000A4EDE"/>
    <w:rsid w:val="000A5D0C"/>
    <w:rsid w:val="000A71B8"/>
    <w:rsid w:val="000B1430"/>
    <w:rsid w:val="000C0F8E"/>
    <w:rsid w:val="000C3CBA"/>
    <w:rsid w:val="000C5503"/>
    <w:rsid w:val="000C795E"/>
    <w:rsid w:val="000D00DD"/>
    <w:rsid w:val="000D0B05"/>
    <w:rsid w:val="000D123C"/>
    <w:rsid w:val="000D19A6"/>
    <w:rsid w:val="000D1F53"/>
    <w:rsid w:val="000D2C95"/>
    <w:rsid w:val="000D5646"/>
    <w:rsid w:val="000E1B38"/>
    <w:rsid w:val="000E2435"/>
    <w:rsid w:val="000E456D"/>
    <w:rsid w:val="000E5455"/>
    <w:rsid w:val="000E633C"/>
    <w:rsid w:val="000F264C"/>
    <w:rsid w:val="00107BA5"/>
    <w:rsid w:val="0011130F"/>
    <w:rsid w:val="00113529"/>
    <w:rsid w:val="00120110"/>
    <w:rsid w:val="00124CA4"/>
    <w:rsid w:val="001252BF"/>
    <w:rsid w:val="00126432"/>
    <w:rsid w:val="00126ACC"/>
    <w:rsid w:val="00127960"/>
    <w:rsid w:val="001337F9"/>
    <w:rsid w:val="00133FC8"/>
    <w:rsid w:val="0013495C"/>
    <w:rsid w:val="00135B56"/>
    <w:rsid w:val="00140C1B"/>
    <w:rsid w:val="00147709"/>
    <w:rsid w:val="00147861"/>
    <w:rsid w:val="00150AC3"/>
    <w:rsid w:val="001523E7"/>
    <w:rsid w:val="001526A9"/>
    <w:rsid w:val="00152DA7"/>
    <w:rsid w:val="00153770"/>
    <w:rsid w:val="00155058"/>
    <w:rsid w:val="001560E3"/>
    <w:rsid w:val="0016274F"/>
    <w:rsid w:val="00163B74"/>
    <w:rsid w:val="00164951"/>
    <w:rsid w:val="00166655"/>
    <w:rsid w:val="00171CD4"/>
    <w:rsid w:val="001731CF"/>
    <w:rsid w:val="00177C7D"/>
    <w:rsid w:val="00180578"/>
    <w:rsid w:val="00191B52"/>
    <w:rsid w:val="00193521"/>
    <w:rsid w:val="001955D7"/>
    <w:rsid w:val="001A27FE"/>
    <w:rsid w:val="001A2888"/>
    <w:rsid w:val="001B229E"/>
    <w:rsid w:val="001B6FE5"/>
    <w:rsid w:val="001C2C25"/>
    <w:rsid w:val="001C679F"/>
    <w:rsid w:val="001D2D34"/>
    <w:rsid w:val="001E0BED"/>
    <w:rsid w:val="001E48C7"/>
    <w:rsid w:val="001E6B21"/>
    <w:rsid w:val="001F0638"/>
    <w:rsid w:val="001F16C0"/>
    <w:rsid w:val="001F6D53"/>
    <w:rsid w:val="00200320"/>
    <w:rsid w:val="0020138C"/>
    <w:rsid w:val="00201B67"/>
    <w:rsid w:val="00202DC4"/>
    <w:rsid w:val="00207879"/>
    <w:rsid w:val="002171FB"/>
    <w:rsid w:val="00217A52"/>
    <w:rsid w:val="00225571"/>
    <w:rsid w:val="00232960"/>
    <w:rsid w:val="002337B5"/>
    <w:rsid w:val="0024000A"/>
    <w:rsid w:val="002435D3"/>
    <w:rsid w:val="00250411"/>
    <w:rsid w:val="00251F69"/>
    <w:rsid w:val="00252807"/>
    <w:rsid w:val="00255ED3"/>
    <w:rsid w:val="00256D16"/>
    <w:rsid w:val="0026093B"/>
    <w:rsid w:val="002614B0"/>
    <w:rsid w:val="00263F94"/>
    <w:rsid w:val="0026501F"/>
    <w:rsid w:val="0026603A"/>
    <w:rsid w:val="002661DF"/>
    <w:rsid w:val="00270B24"/>
    <w:rsid w:val="0027284E"/>
    <w:rsid w:val="00275D02"/>
    <w:rsid w:val="002815EB"/>
    <w:rsid w:val="00287329"/>
    <w:rsid w:val="0028762B"/>
    <w:rsid w:val="00291F8D"/>
    <w:rsid w:val="00292825"/>
    <w:rsid w:val="00294E63"/>
    <w:rsid w:val="00296BE5"/>
    <w:rsid w:val="00297499"/>
    <w:rsid w:val="002A204D"/>
    <w:rsid w:val="002A23C0"/>
    <w:rsid w:val="002A33D8"/>
    <w:rsid w:val="002A4051"/>
    <w:rsid w:val="002A62CF"/>
    <w:rsid w:val="002A6A0F"/>
    <w:rsid w:val="002B0B59"/>
    <w:rsid w:val="002B4D9F"/>
    <w:rsid w:val="002B6AC5"/>
    <w:rsid w:val="002B7262"/>
    <w:rsid w:val="002B7768"/>
    <w:rsid w:val="002D5A68"/>
    <w:rsid w:val="002E0E2B"/>
    <w:rsid w:val="002E35C3"/>
    <w:rsid w:val="002E4315"/>
    <w:rsid w:val="002E5E11"/>
    <w:rsid w:val="002F01F4"/>
    <w:rsid w:val="002F043B"/>
    <w:rsid w:val="002F0E52"/>
    <w:rsid w:val="002F7A77"/>
    <w:rsid w:val="003017CD"/>
    <w:rsid w:val="00303AB9"/>
    <w:rsid w:val="00303C55"/>
    <w:rsid w:val="00310FDF"/>
    <w:rsid w:val="003153E7"/>
    <w:rsid w:val="00321A21"/>
    <w:rsid w:val="00332961"/>
    <w:rsid w:val="00333287"/>
    <w:rsid w:val="00334803"/>
    <w:rsid w:val="00343B77"/>
    <w:rsid w:val="003447A3"/>
    <w:rsid w:val="00347D4A"/>
    <w:rsid w:val="00350B2E"/>
    <w:rsid w:val="00357EDE"/>
    <w:rsid w:val="003605F2"/>
    <w:rsid w:val="00366D84"/>
    <w:rsid w:val="00373D14"/>
    <w:rsid w:val="00390651"/>
    <w:rsid w:val="00392A7A"/>
    <w:rsid w:val="00394137"/>
    <w:rsid w:val="003A0EEA"/>
    <w:rsid w:val="003A1272"/>
    <w:rsid w:val="003A45CA"/>
    <w:rsid w:val="003A496C"/>
    <w:rsid w:val="003A6B6A"/>
    <w:rsid w:val="003B556B"/>
    <w:rsid w:val="003C2086"/>
    <w:rsid w:val="003C6775"/>
    <w:rsid w:val="003D2C5C"/>
    <w:rsid w:val="003D53BA"/>
    <w:rsid w:val="003D544C"/>
    <w:rsid w:val="003D7A36"/>
    <w:rsid w:val="003E1AC3"/>
    <w:rsid w:val="003E380F"/>
    <w:rsid w:val="003E4991"/>
    <w:rsid w:val="003E61E9"/>
    <w:rsid w:val="003E6A69"/>
    <w:rsid w:val="003F02C4"/>
    <w:rsid w:val="003F3C66"/>
    <w:rsid w:val="003F7501"/>
    <w:rsid w:val="00401D5C"/>
    <w:rsid w:val="00406601"/>
    <w:rsid w:val="00407576"/>
    <w:rsid w:val="00414376"/>
    <w:rsid w:val="004214AD"/>
    <w:rsid w:val="00422506"/>
    <w:rsid w:val="004262DE"/>
    <w:rsid w:val="00426349"/>
    <w:rsid w:val="00427254"/>
    <w:rsid w:val="00427E8F"/>
    <w:rsid w:val="00431F14"/>
    <w:rsid w:val="00432B59"/>
    <w:rsid w:val="00432D6C"/>
    <w:rsid w:val="00446127"/>
    <w:rsid w:val="00452D07"/>
    <w:rsid w:val="0045401C"/>
    <w:rsid w:val="00464FD9"/>
    <w:rsid w:val="00467325"/>
    <w:rsid w:val="00467425"/>
    <w:rsid w:val="00470A02"/>
    <w:rsid w:val="00470FF9"/>
    <w:rsid w:val="00471776"/>
    <w:rsid w:val="0048403A"/>
    <w:rsid w:val="00485764"/>
    <w:rsid w:val="004872EF"/>
    <w:rsid w:val="0049339C"/>
    <w:rsid w:val="004948A0"/>
    <w:rsid w:val="00496B6F"/>
    <w:rsid w:val="00496B97"/>
    <w:rsid w:val="004A1128"/>
    <w:rsid w:val="004A2EB9"/>
    <w:rsid w:val="004A71E9"/>
    <w:rsid w:val="004B065C"/>
    <w:rsid w:val="004B1042"/>
    <w:rsid w:val="004B424C"/>
    <w:rsid w:val="004B547E"/>
    <w:rsid w:val="004B5646"/>
    <w:rsid w:val="004B7224"/>
    <w:rsid w:val="004C0A34"/>
    <w:rsid w:val="004C1F0F"/>
    <w:rsid w:val="004C2C6F"/>
    <w:rsid w:val="004C7277"/>
    <w:rsid w:val="004D1EB6"/>
    <w:rsid w:val="004E0317"/>
    <w:rsid w:val="004E43D1"/>
    <w:rsid w:val="004E6D5D"/>
    <w:rsid w:val="004F2067"/>
    <w:rsid w:val="004F4BCD"/>
    <w:rsid w:val="00504776"/>
    <w:rsid w:val="00506061"/>
    <w:rsid w:val="00513F14"/>
    <w:rsid w:val="00521E29"/>
    <w:rsid w:val="00523CA6"/>
    <w:rsid w:val="00525329"/>
    <w:rsid w:val="00525FB6"/>
    <w:rsid w:val="005271EF"/>
    <w:rsid w:val="0053146A"/>
    <w:rsid w:val="0053525B"/>
    <w:rsid w:val="00535EDF"/>
    <w:rsid w:val="0053603D"/>
    <w:rsid w:val="0053682A"/>
    <w:rsid w:val="005403DC"/>
    <w:rsid w:val="00543220"/>
    <w:rsid w:val="005440D3"/>
    <w:rsid w:val="00547C29"/>
    <w:rsid w:val="00551071"/>
    <w:rsid w:val="00551107"/>
    <w:rsid w:val="005535B1"/>
    <w:rsid w:val="00556A6F"/>
    <w:rsid w:val="00560FAA"/>
    <w:rsid w:val="0056174D"/>
    <w:rsid w:val="00566446"/>
    <w:rsid w:val="0057251E"/>
    <w:rsid w:val="00574729"/>
    <w:rsid w:val="0057649F"/>
    <w:rsid w:val="00591498"/>
    <w:rsid w:val="00591FE5"/>
    <w:rsid w:val="0059288D"/>
    <w:rsid w:val="00596676"/>
    <w:rsid w:val="005A2475"/>
    <w:rsid w:val="005A2A3C"/>
    <w:rsid w:val="005A4B1E"/>
    <w:rsid w:val="005A5BEF"/>
    <w:rsid w:val="005A60FD"/>
    <w:rsid w:val="005A75C0"/>
    <w:rsid w:val="005A7FD6"/>
    <w:rsid w:val="005B125A"/>
    <w:rsid w:val="005B2250"/>
    <w:rsid w:val="005B51EF"/>
    <w:rsid w:val="005B57A6"/>
    <w:rsid w:val="005C313C"/>
    <w:rsid w:val="005C7865"/>
    <w:rsid w:val="005D1505"/>
    <w:rsid w:val="005D6D65"/>
    <w:rsid w:val="005E1EE1"/>
    <w:rsid w:val="005E30E0"/>
    <w:rsid w:val="005F1A06"/>
    <w:rsid w:val="00603642"/>
    <w:rsid w:val="006045F7"/>
    <w:rsid w:val="006057B3"/>
    <w:rsid w:val="00605943"/>
    <w:rsid w:val="006106A5"/>
    <w:rsid w:val="00613413"/>
    <w:rsid w:val="00614C24"/>
    <w:rsid w:val="00614E43"/>
    <w:rsid w:val="00616057"/>
    <w:rsid w:val="00616B6C"/>
    <w:rsid w:val="00623723"/>
    <w:rsid w:val="00624321"/>
    <w:rsid w:val="00632B94"/>
    <w:rsid w:val="00634CBD"/>
    <w:rsid w:val="00636A99"/>
    <w:rsid w:val="00645D0E"/>
    <w:rsid w:val="00646D20"/>
    <w:rsid w:val="00653D86"/>
    <w:rsid w:val="0065422E"/>
    <w:rsid w:val="00654722"/>
    <w:rsid w:val="006558C0"/>
    <w:rsid w:val="00661D13"/>
    <w:rsid w:val="006620D3"/>
    <w:rsid w:val="00670325"/>
    <w:rsid w:val="006731FA"/>
    <w:rsid w:val="006778FE"/>
    <w:rsid w:val="00680CCC"/>
    <w:rsid w:val="00692F65"/>
    <w:rsid w:val="00695632"/>
    <w:rsid w:val="006A28AF"/>
    <w:rsid w:val="006A59AF"/>
    <w:rsid w:val="006B35D8"/>
    <w:rsid w:val="006B7AAF"/>
    <w:rsid w:val="006D10D8"/>
    <w:rsid w:val="006D29B7"/>
    <w:rsid w:val="006D5FB7"/>
    <w:rsid w:val="006D648B"/>
    <w:rsid w:val="006F15E9"/>
    <w:rsid w:val="006F3C30"/>
    <w:rsid w:val="006F4DB1"/>
    <w:rsid w:val="006F56A5"/>
    <w:rsid w:val="006F5B46"/>
    <w:rsid w:val="006F5C69"/>
    <w:rsid w:val="006F693E"/>
    <w:rsid w:val="00700A26"/>
    <w:rsid w:val="007031BE"/>
    <w:rsid w:val="00705E35"/>
    <w:rsid w:val="0071568A"/>
    <w:rsid w:val="00721564"/>
    <w:rsid w:val="00725036"/>
    <w:rsid w:val="00733340"/>
    <w:rsid w:val="00737BCA"/>
    <w:rsid w:val="00744A2F"/>
    <w:rsid w:val="00751EC9"/>
    <w:rsid w:val="0075316F"/>
    <w:rsid w:val="00754D58"/>
    <w:rsid w:val="00754E70"/>
    <w:rsid w:val="00755985"/>
    <w:rsid w:val="00760792"/>
    <w:rsid w:val="007654D0"/>
    <w:rsid w:val="00765912"/>
    <w:rsid w:val="00765970"/>
    <w:rsid w:val="00774F48"/>
    <w:rsid w:val="00775038"/>
    <w:rsid w:val="0077622A"/>
    <w:rsid w:val="007819B3"/>
    <w:rsid w:val="007853EE"/>
    <w:rsid w:val="00792E2C"/>
    <w:rsid w:val="007947F6"/>
    <w:rsid w:val="007978E6"/>
    <w:rsid w:val="007A002E"/>
    <w:rsid w:val="007A064F"/>
    <w:rsid w:val="007A1593"/>
    <w:rsid w:val="007B0AC4"/>
    <w:rsid w:val="007B552B"/>
    <w:rsid w:val="007B74B6"/>
    <w:rsid w:val="007C1AA6"/>
    <w:rsid w:val="007C2ACC"/>
    <w:rsid w:val="007C509E"/>
    <w:rsid w:val="007D0A1E"/>
    <w:rsid w:val="007D4035"/>
    <w:rsid w:val="007D75BE"/>
    <w:rsid w:val="007E4763"/>
    <w:rsid w:val="007E5BAF"/>
    <w:rsid w:val="007E680E"/>
    <w:rsid w:val="007F04B5"/>
    <w:rsid w:val="007F0B03"/>
    <w:rsid w:val="007F6C68"/>
    <w:rsid w:val="00800207"/>
    <w:rsid w:val="00800DEE"/>
    <w:rsid w:val="00801D40"/>
    <w:rsid w:val="0080692C"/>
    <w:rsid w:val="0081673B"/>
    <w:rsid w:val="008170C9"/>
    <w:rsid w:val="00821AEE"/>
    <w:rsid w:val="008241E5"/>
    <w:rsid w:val="00824533"/>
    <w:rsid w:val="008256FB"/>
    <w:rsid w:val="008272FB"/>
    <w:rsid w:val="008300F9"/>
    <w:rsid w:val="00836B1A"/>
    <w:rsid w:val="008427E4"/>
    <w:rsid w:val="0084794F"/>
    <w:rsid w:val="00852B45"/>
    <w:rsid w:val="00854D3C"/>
    <w:rsid w:val="008751BC"/>
    <w:rsid w:val="008767FE"/>
    <w:rsid w:val="00883192"/>
    <w:rsid w:val="00883640"/>
    <w:rsid w:val="00885FE7"/>
    <w:rsid w:val="00886AE3"/>
    <w:rsid w:val="00887EB3"/>
    <w:rsid w:val="0089143F"/>
    <w:rsid w:val="008930C5"/>
    <w:rsid w:val="008958CA"/>
    <w:rsid w:val="008A5C5D"/>
    <w:rsid w:val="008B0778"/>
    <w:rsid w:val="008B45C5"/>
    <w:rsid w:val="008C1D3B"/>
    <w:rsid w:val="008C24B2"/>
    <w:rsid w:val="008C29E4"/>
    <w:rsid w:val="008C5726"/>
    <w:rsid w:val="008D0315"/>
    <w:rsid w:val="008D0CF1"/>
    <w:rsid w:val="008D677B"/>
    <w:rsid w:val="008E2F7E"/>
    <w:rsid w:val="008E3C55"/>
    <w:rsid w:val="008E6685"/>
    <w:rsid w:val="008E670A"/>
    <w:rsid w:val="009002D5"/>
    <w:rsid w:val="00911A17"/>
    <w:rsid w:val="00912F27"/>
    <w:rsid w:val="00913BD2"/>
    <w:rsid w:val="009173D5"/>
    <w:rsid w:val="009251FD"/>
    <w:rsid w:val="0093158B"/>
    <w:rsid w:val="00932325"/>
    <w:rsid w:val="0093255C"/>
    <w:rsid w:val="009328EF"/>
    <w:rsid w:val="00932FE4"/>
    <w:rsid w:val="00933D0E"/>
    <w:rsid w:val="00946044"/>
    <w:rsid w:val="00950600"/>
    <w:rsid w:val="0095352A"/>
    <w:rsid w:val="0095561D"/>
    <w:rsid w:val="00960DF3"/>
    <w:rsid w:val="009613B0"/>
    <w:rsid w:val="009716AC"/>
    <w:rsid w:val="009716EB"/>
    <w:rsid w:val="00972ADA"/>
    <w:rsid w:val="00972FEC"/>
    <w:rsid w:val="009739D1"/>
    <w:rsid w:val="00973DA6"/>
    <w:rsid w:val="00974377"/>
    <w:rsid w:val="0097517E"/>
    <w:rsid w:val="0098186D"/>
    <w:rsid w:val="00982EAC"/>
    <w:rsid w:val="00983E4C"/>
    <w:rsid w:val="00991549"/>
    <w:rsid w:val="00993498"/>
    <w:rsid w:val="009953A0"/>
    <w:rsid w:val="00995BBA"/>
    <w:rsid w:val="009A04FB"/>
    <w:rsid w:val="009A1770"/>
    <w:rsid w:val="009A1F58"/>
    <w:rsid w:val="009A2733"/>
    <w:rsid w:val="009A4D93"/>
    <w:rsid w:val="009A5767"/>
    <w:rsid w:val="009B202D"/>
    <w:rsid w:val="009B2854"/>
    <w:rsid w:val="009B3900"/>
    <w:rsid w:val="009B4701"/>
    <w:rsid w:val="009C149B"/>
    <w:rsid w:val="009E38D5"/>
    <w:rsid w:val="009E5959"/>
    <w:rsid w:val="009F05F2"/>
    <w:rsid w:val="009F7DB6"/>
    <w:rsid w:val="00A002E6"/>
    <w:rsid w:val="00A05071"/>
    <w:rsid w:val="00A05279"/>
    <w:rsid w:val="00A05E67"/>
    <w:rsid w:val="00A214BD"/>
    <w:rsid w:val="00A3022C"/>
    <w:rsid w:val="00A3484D"/>
    <w:rsid w:val="00A35AC5"/>
    <w:rsid w:val="00A3793C"/>
    <w:rsid w:val="00A40FF6"/>
    <w:rsid w:val="00A422B9"/>
    <w:rsid w:val="00A57773"/>
    <w:rsid w:val="00A611A3"/>
    <w:rsid w:val="00A72883"/>
    <w:rsid w:val="00A7349A"/>
    <w:rsid w:val="00A935E0"/>
    <w:rsid w:val="00A94A53"/>
    <w:rsid w:val="00A9526D"/>
    <w:rsid w:val="00A97569"/>
    <w:rsid w:val="00AA2F8F"/>
    <w:rsid w:val="00AA30B9"/>
    <w:rsid w:val="00AA3A0C"/>
    <w:rsid w:val="00AB7DAE"/>
    <w:rsid w:val="00AC427F"/>
    <w:rsid w:val="00AC657D"/>
    <w:rsid w:val="00AC7021"/>
    <w:rsid w:val="00AD2EFF"/>
    <w:rsid w:val="00AD4FAB"/>
    <w:rsid w:val="00AD650D"/>
    <w:rsid w:val="00AE5588"/>
    <w:rsid w:val="00AE5618"/>
    <w:rsid w:val="00AE5B15"/>
    <w:rsid w:val="00AF27FF"/>
    <w:rsid w:val="00AF4000"/>
    <w:rsid w:val="00B056F1"/>
    <w:rsid w:val="00B068C2"/>
    <w:rsid w:val="00B101A8"/>
    <w:rsid w:val="00B10238"/>
    <w:rsid w:val="00B105F6"/>
    <w:rsid w:val="00B10D9E"/>
    <w:rsid w:val="00B20C77"/>
    <w:rsid w:val="00B3052A"/>
    <w:rsid w:val="00B330BE"/>
    <w:rsid w:val="00B37E1E"/>
    <w:rsid w:val="00B40653"/>
    <w:rsid w:val="00B40B76"/>
    <w:rsid w:val="00B47526"/>
    <w:rsid w:val="00B538EE"/>
    <w:rsid w:val="00B555D2"/>
    <w:rsid w:val="00B6056C"/>
    <w:rsid w:val="00B61E42"/>
    <w:rsid w:val="00B632DF"/>
    <w:rsid w:val="00B70D65"/>
    <w:rsid w:val="00B71841"/>
    <w:rsid w:val="00B74B73"/>
    <w:rsid w:val="00B815F6"/>
    <w:rsid w:val="00B824BF"/>
    <w:rsid w:val="00B859CB"/>
    <w:rsid w:val="00B8672E"/>
    <w:rsid w:val="00B9146E"/>
    <w:rsid w:val="00BA2108"/>
    <w:rsid w:val="00BB1572"/>
    <w:rsid w:val="00BB263C"/>
    <w:rsid w:val="00BB4809"/>
    <w:rsid w:val="00BC1B31"/>
    <w:rsid w:val="00BC1EDF"/>
    <w:rsid w:val="00BC2F0E"/>
    <w:rsid w:val="00BC2FEA"/>
    <w:rsid w:val="00BC3638"/>
    <w:rsid w:val="00BC4463"/>
    <w:rsid w:val="00BD22A9"/>
    <w:rsid w:val="00BD54C6"/>
    <w:rsid w:val="00BD5C41"/>
    <w:rsid w:val="00BD6E3A"/>
    <w:rsid w:val="00BE2D9A"/>
    <w:rsid w:val="00BE2F29"/>
    <w:rsid w:val="00BE4888"/>
    <w:rsid w:val="00BE4AB7"/>
    <w:rsid w:val="00BE7F55"/>
    <w:rsid w:val="00BE7F5B"/>
    <w:rsid w:val="00BF00D2"/>
    <w:rsid w:val="00BF58DD"/>
    <w:rsid w:val="00BF727D"/>
    <w:rsid w:val="00C074DC"/>
    <w:rsid w:val="00C07DF5"/>
    <w:rsid w:val="00C10396"/>
    <w:rsid w:val="00C11807"/>
    <w:rsid w:val="00C11AC9"/>
    <w:rsid w:val="00C141A2"/>
    <w:rsid w:val="00C16E49"/>
    <w:rsid w:val="00C17B86"/>
    <w:rsid w:val="00C252A2"/>
    <w:rsid w:val="00C267B1"/>
    <w:rsid w:val="00C26B81"/>
    <w:rsid w:val="00C2748B"/>
    <w:rsid w:val="00C30668"/>
    <w:rsid w:val="00C32173"/>
    <w:rsid w:val="00C42296"/>
    <w:rsid w:val="00C43265"/>
    <w:rsid w:val="00C43CBB"/>
    <w:rsid w:val="00C459A4"/>
    <w:rsid w:val="00C60110"/>
    <w:rsid w:val="00C642ED"/>
    <w:rsid w:val="00C67BE8"/>
    <w:rsid w:val="00C76367"/>
    <w:rsid w:val="00C80D7B"/>
    <w:rsid w:val="00C83DEF"/>
    <w:rsid w:val="00C92325"/>
    <w:rsid w:val="00C924D0"/>
    <w:rsid w:val="00C93956"/>
    <w:rsid w:val="00CA1A47"/>
    <w:rsid w:val="00CA1C05"/>
    <w:rsid w:val="00CA1D16"/>
    <w:rsid w:val="00CA2900"/>
    <w:rsid w:val="00CA2B92"/>
    <w:rsid w:val="00CA2DC3"/>
    <w:rsid w:val="00CA7326"/>
    <w:rsid w:val="00CB3982"/>
    <w:rsid w:val="00CB4E4E"/>
    <w:rsid w:val="00CB7722"/>
    <w:rsid w:val="00CC6D4B"/>
    <w:rsid w:val="00CD026E"/>
    <w:rsid w:val="00CD10D0"/>
    <w:rsid w:val="00CD2658"/>
    <w:rsid w:val="00CD26F6"/>
    <w:rsid w:val="00CD47C4"/>
    <w:rsid w:val="00CD50EA"/>
    <w:rsid w:val="00CD6768"/>
    <w:rsid w:val="00CE03FC"/>
    <w:rsid w:val="00CE48EB"/>
    <w:rsid w:val="00CE5A45"/>
    <w:rsid w:val="00CE70FA"/>
    <w:rsid w:val="00CE74DD"/>
    <w:rsid w:val="00CF1D80"/>
    <w:rsid w:val="00D02564"/>
    <w:rsid w:val="00D043C3"/>
    <w:rsid w:val="00D04C60"/>
    <w:rsid w:val="00D05FD3"/>
    <w:rsid w:val="00D06F9D"/>
    <w:rsid w:val="00D1493C"/>
    <w:rsid w:val="00D15467"/>
    <w:rsid w:val="00D160BA"/>
    <w:rsid w:val="00D16122"/>
    <w:rsid w:val="00D21BE4"/>
    <w:rsid w:val="00D26078"/>
    <w:rsid w:val="00D26399"/>
    <w:rsid w:val="00D30123"/>
    <w:rsid w:val="00D31602"/>
    <w:rsid w:val="00D3549E"/>
    <w:rsid w:val="00D356A7"/>
    <w:rsid w:val="00D56874"/>
    <w:rsid w:val="00D62F1D"/>
    <w:rsid w:val="00D66D6D"/>
    <w:rsid w:val="00D75457"/>
    <w:rsid w:val="00D81A7E"/>
    <w:rsid w:val="00D84D67"/>
    <w:rsid w:val="00D91792"/>
    <w:rsid w:val="00D95C73"/>
    <w:rsid w:val="00DA09E0"/>
    <w:rsid w:val="00DA43D3"/>
    <w:rsid w:val="00DB0698"/>
    <w:rsid w:val="00DB2DBF"/>
    <w:rsid w:val="00DB769A"/>
    <w:rsid w:val="00DC3AED"/>
    <w:rsid w:val="00DC5F26"/>
    <w:rsid w:val="00DC6077"/>
    <w:rsid w:val="00DD1D3F"/>
    <w:rsid w:val="00DD3F86"/>
    <w:rsid w:val="00DD40D8"/>
    <w:rsid w:val="00DD5044"/>
    <w:rsid w:val="00DD5C2D"/>
    <w:rsid w:val="00DE06B0"/>
    <w:rsid w:val="00DE3854"/>
    <w:rsid w:val="00DE4E54"/>
    <w:rsid w:val="00DE5DCF"/>
    <w:rsid w:val="00E038A9"/>
    <w:rsid w:val="00E066EF"/>
    <w:rsid w:val="00E07BE8"/>
    <w:rsid w:val="00E13306"/>
    <w:rsid w:val="00E143FD"/>
    <w:rsid w:val="00E16297"/>
    <w:rsid w:val="00E20C4D"/>
    <w:rsid w:val="00E20DEB"/>
    <w:rsid w:val="00E26700"/>
    <w:rsid w:val="00E2724E"/>
    <w:rsid w:val="00E27A2C"/>
    <w:rsid w:val="00E31ED0"/>
    <w:rsid w:val="00E32446"/>
    <w:rsid w:val="00E35E20"/>
    <w:rsid w:val="00E364BE"/>
    <w:rsid w:val="00E42513"/>
    <w:rsid w:val="00E45265"/>
    <w:rsid w:val="00E50BE4"/>
    <w:rsid w:val="00E510A5"/>
    <w:rsid w:val="00E55A35"/>
    <w:rsid w:val="00E61AA1"/>
    <w:rsid w:val="00E63795"/>
    <w:rsid w:val="00E66841"/>
    <w:rsid w:val="00E73061"/>
    <w:rsid w:val="00E742DA"/>
    <w:rsid w:val="00E74873"/>
    <w:rsid w:val="00E75AD2"/>
    <w:rsid w:val="00E75F38"/>
    <w:rsid w:val="00E81F4E"/>
    <w:rsid w:val="00E83CEB"/>
    <w:rsid w:val="00E84986"/>
    <w:rsid w:val="00E864A6"/>
    <w:rsid w:val="00E91219"/>
    <w:rsid w:val="00E918C0"/>
    <w:rsid w:val="00E920B2"/>
    <w:rsid w:val="00E93148"/>
    <w:rsid w:val="00E93501"/>
    <w:rsid w:val="00EA0A46"/>
    <w:rsid w:val="00EA39BC"/>
    <w:rsid w:val="00EA3F49"/>
    <w:rsid w:val="00EB1C1D"/>
    <w:rsid w:val="00EB452D"/>
    <w:rsid w:val="00EB67AB"/>
    <w:rsid w:val="00EB78E3"/>
    <w:rsid w:val="00EC0C41"/>
    <w:rsid w:val="00EC2976"/>
    <w:rsid w:val="00EC70E0"/>
    <w:rsid w:val="00ED0867"/>
    <w:rsid w:val="00ED0FD7"/>
    <w:rsid w:val="00ED3F98"/>
    <w:rsid w:val="00ED7CBB"/>
    <w:rsid w:val="00EE20D7"/>
    <w:rsid w:val="00EE3B89"/>
    <w:rsid w:val="00EE7A4B"/>
    <w:rsid w:val="00EF0B01"/>
    <w:rsid w:val="00EF1ABF"/>
    <w:rsid w:val="00EF3F08"/>
    <w:rsid w:val="00EF68E5"/>
    <w:rsid w:val="00F154F1"/>
    <w:rsid w:val="00F15661"/>
    <w:rsid w:val="00F15ED2"/>
    <w:rsid w:val="00F168EA"/>
    <w:rsid w:val="00F22563"/>
    <w:rsid w:val="00F700CA"/>
    <w:rsid w:val="00F73834"/>
    <w:rsid w:val="00F74664"/>
    <w:rsid w:val="00F75786"/>
    <w:rsid w:val="00F760AA"/>
    <w:rsid w:val="00F917E4"/>
    <w:rsid w:val="00FA1A60"/>
    <w:rsid w:val="00FA25D9"/>
    <w:rsid w:val="00FA41D2"/>
    <w:rsid w:val="00FB244A"/>
    <w:rsid w:val="00FB2C29"/>
    <w:rsid w:val="00FB457C"/>
    <w:rsid w:val="00FB7147"/>
    <w:rsid w:val="00FB71B9"/>
    <w:rsid w:val="00FC0911"/>
    <w:rsid w:val="00FC110A"/>
    <w:rsid w:val="00FC57E7"/>
    <w:rsid w:val="00FD22AD"/>
    <w:rsid w:val="00FD25E0"/>
    <w:rsid w:val="00FD4950"/>
    <w:rsid w:val="00FD602D"/>
    <w:rsid w:val="00FE2799"/>
    <w:rsid w:val="00FE27F6"/>
    <w:rsid w:val="00FE4BF1"/>
    <w:rsid w:val="00FE4C5B"/>
    <w:rsid w:val="00FE543E"/>
    <w:rsid w:val="00FF0641"/>
    <w:rsid w:val="00FF3986"/>
    <w:rsid w:val="00FF6222"/>
    <w:rsid w:val="00FF74FA"/>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paragraph" w:styleId="Heading2">
    <w:name w:val="heading 2"/>
    <w:basedOn w:val="Normal"/>
    <w:link w:val="Heading2Char"/>
    <w:uiPriority w:val="1"/>
    <w:qFormat/>
    <w:rsid w:val="001F0638"/>
    <w:pPr>
      <w:widowControl w:val="0"/>
      <w:autoSpaceDE w:val="0"/>
      <w:autoSpaceDN w:val="0"/>
      <w:ind w:left="809"/>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2873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F0638"/>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FD25E0"/>
    <w:rPr>
      <w:rFonts w:eastAsiaTheme="minorEastAsia"/>
      <w:sz w:val="24"/>
      <w:szCs w:val="24"/>
      <w:lang w:val="en-US"/>
    </w:rPr>
  </w:style>
  <w:style w:type="character" w:customStyle="1" w:styleId="Heading3Char">
    <w:name w:val="Heading 3 Char"/>
    <w:basedOn w:val="DefaultParagraphFont"/>
    <w:link w:val="Heading3"/>
    <w:uiPriority w:val="9"/>
    <w:semiHidden/>
    <w:rsid w:val="00287329"/>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87329"/>
    <w:rPr>
      <w:rFonts w:asciiTheme="majorHAnsi" w:eastAsiaTheme="majorEastAsia" w:hAnsiTheme="majorHAnsi" w:cstheme="majorBidi"/>
      <w:b/>
      <w:bCs/>
      <w:i/>
      <w:i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paragraph" w:styleId="Heading2">
    <w:name w:val="heading 2"/>
    <w:basedOn w:val="Normal"/>
    <w:link w:val="Heading2Char"/>
    <w:uiPriority w:val="1"/>
    <w:qFormat/>
    <w:rsid w:val="001F0638"/>
    <w:pPr>
      <w:widowControl w:val="0"/>
      <w:autoSpaceDE w:val="0"/>
      <w:autoSpaceDN w:val="0"/>
      <w:ind w:left="809"/>
      <w:outlineLvl w:val="1"/>
    </w:pPr>
    <w:rPr>
      <w:rFonts w:ascii="Arial" w:eastAsia="Arial" w:hAnsi="Arial" w:cs="Arial"/>
      <w:b/>
      <w:bCs/>
    </w:rPr>
  </w:style>
  <w:style w:type="paragraph" w:styleId="Heading3">
    <w:name w:val="heading 3"/>
    <w:basedOn w:val="Normal"/>
    <w:next w:val="Normal"/>
    <w:link w:val="Heading3Char"/>
    <w:uiPriority w:val="9"/>
    <w:semiHidden/>
    <w:unhideWhenUsed/>
    <w:qFormat/>
    <w:rsid w:val="002873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73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F0638"/>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FD25E0"/>
    <w:rPr>
      <w:rFonts w:eastAsiaTheme="minorEastAsia"/>
      <w:sz w:val="24"/>
      <w:szCs w:val="24"/>
      <w:lang w:val="en-US"/>
    </w:rPr>
  </w:style>
  <w:style w:type="character" w:customStyle="1" w:styleId="Heading3Char">
    <w:name w:val="Heading 3 Char"/>
    <w:basedOn w:val="DefaultParagraphFont"/>
    <w:link w:val="Heading3"/>
    <w:uiPriority w:val="9"/>
    <w:semiHidden/>
    <w:rsid w:val="00287329"/>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semiHidden/>
    <w:rsid w:val="00287329"/>
    <w:rPr>
      <w:rFonts w:asciiTheme="majorHAnsi" w:eastAsiaTheme="majorEastAsia" w:hAnsiTheme="majorHAnsi" w:cstheme="majorBidi"/>
      <w:b/>
      <w:bCs/>
      <w:i/>
      <w:i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918">
      <w:bodyDiv w:val="1"/>
      <w:marLeft w:val="0"/>
      <w:marRight w:val="0"/>
      <w:marTop w:val="0"/>
      <w:marBottom w:val="0"/>
      <w:divBdr>
        <w:top w:val="none" w:sz="0" w:space="0" w:color="auto"/>
        <w:left w:val="none" w:sz="0" w:space="0" w:color="auto"/>
        <w:bottom w:val="none" w:sz="0" w:space="0" w:color="auto"/>
        <w:right w:val="none" w:sz="0" w:space="0" w:color="auto"/>
      </w:divBdr>
    </w:div>
    <w:div w:id="118110302">
      <w:bodyDiv w:val="1"/>
      <w:marLeft w:val="0"/>
      <w:marRight w:val="0"/>
      <w:marTop w:val="0"/>
      <w:marBottom w:val="0"/>
      <w:divBdr>
        <w:top w:val="none" w:sz="0" w:space="0" w:color="auto"/>
        <w:left w:val="none" w:sz="0" w:space="0" w:color="auto"/>
        <w:bottom w:val="none" w:sz="0" w:space="0" w:color="auto"/>
        <w:right w:val="none" w:sz="0" w:space="0" w:color="auto"/>
      </w:divBdr>
    </w:div>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376514579">
      <w:bodyDiv w:val="1"/>
      <w:marLeft w:val="0"/>
      <w:marRight w:val="0"/>
      <w:marTop w:val="0"/>
      <w:marBottom w:val="0"/>
      <w:divBdr>
        <w:top w:val="none" w:sz="0" w:space="0" w:color="auto"/>
        <w:left w:val="none" w:sz="0" w:space="0" w:color="auto"/>
        <w:bottom w:val="none" w:sz="0" w:space="0" w:color="auto"/>
        <w:right w:val="none" w:sz="0" w:space="0" w:color="auto"/>
      </w:divBdr>
      <w:divsChild>
        <w:div w:id="1448962513">
          <w:marLeft w:val="0"/>
          <w:marRight w:val="0"/>
          <w:marTop w:val="240"/>
          <w:marBottom w:val="720"/>
          <w:divBdr>
            <w:top w:val="none" w:sz="0" w:space="0" w:color="auto"/>
            <w:left w:val="none" w:sz="0" w:space="0" w:color="auto"/>
            <w:bottom w:val="none" w:sz="0" w:space="0" w:color="auto"/>
            <w:right w:val="none" w:sz="0" w:space="0" w:color="auto"/>
          </w:divBdr>
          <w:divsChild>
            <w:div w:id="1438986160">
              <w:marLeft w:val="0"/>
              <w:marRight w:val="0"/>
              <w:marTop w:val="0"/>
              <w:marBottom w:val="0"/>
              <w:divBdr>
                <w:top w:val="none" w:sz="0" w:space="0" w:color="auto"/>
                <w:left w:val="none" w:sz="0" w:space="0" w:color="auto"/>
                <w:bottom w:val="none" w:sz="0" w:space="0" w:color="auto"/>
                <w:right w:val="none" w:sz="0" w:space="0" w:color="auto"/>
              </w:divBdr>
            </w:div>
            <w:div w:id="2067333769">
              <w:marLeft w:val="0"/>
              <w:marRight w:val="0"/>
              <w:marTop w:val="0"/>
              <w:marBottom w:val="0"/>
              <w:divBdr>
                <w:top w:val="none" w:sz="0" w:space="0" w:color="auto"/>
                <w:left w:val="none" w:sz="0" w:space="0" w:color="auto"/>
                <w:bottom w:val="none" w:sz="0" w:space="0" w:color="auto"/>
                <w:right w:val="none" w:sz="0" w:space="0" w:color="auto"/>
              </w:divBdr>
            </w:div>
            <w:div w:id="1225683019">
              <w:marLeft w:val="0"/>
              <w:marRight w:val="0"/>
              <w:marTop w:val="0"/>
              <w:marBottom w:val="0"/>
              <w:divBdr>
                <w:top w:val="none" w:sz="0" w:space="0" w:color="auto"/>
                <w:left w:val="none" w:sz="0" w:space="0" w:color="auto"/>
                <w:bottom w:val="none" w:sz="0" w:space="0" w:color="auto"/>
                <w:right w:val="none" w:sz="0" w:space="0" w:color="auto"/>
              </w:divBdr>
            </w:div>
            <w:div w:id="568811776">
              <w:marLeft w:val="0"/>
              <w:marRight w:val="0"/>
              <w:marTop w:val="0"/>
              <w:marBottom w:val="0"/>
              <w:divBdr>
                <w:top w:val="none" w:sz="0" w:space="0" w:color="auto"/>
                <w:left w:val="none" w:sz="0" w:space="0" w:color="auto"/>
                <w:bottom w:val="none" w:sz="0" w:space="0" w:color="auto"/>
                <w:right w:val="none" w:sz="0" w:space="0" w:color="auto"/>
              </w:divBdr>
            </w:div>
            <w:div w:id="15753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1860">
      <w:bodyDiv w:val="1"/>
      <w:marLeft w:val="0"/>
      <w:marRight w:val="0"/>
      <w:marTop w:val="0"/>
      <w:marBottom w:val="0"/>
      <w:divBdr>
        <w:top w:val="none" w:sz="0" w:space="0" w:color="auto"/>
        <w:left w:val="none" w:sz="0" w:space="0" w:color="auto"/>
        <w:bottom w:val="none" w:sz="0" w:space="0" w:color="auto"/>
        <w:right w:val="none" w:sz="0" w:space="0" w:color="auto"/>
      </w:divBdr>
      <w:divsChild>
        <w:div w:id="2067609317">
          <w:marLeft w:val="0"/>
          <w:marRight w:val="0"/>
          <w:marTop w:val="0"/>
          <w:marBottom w:val="0"/>
          <w:divBdr>
            <w:top w:val="none" w:sz="0" w:space="0" w:color="auto"/>
            <w:left w:val="none" w:sz="0" w:space="0" w:color="auto"/>
            <w:bottom w:val="none" w:sz="0" w:space="0" w:color="auto"/>
            <w:right w:val="none" w:sz="0" w:space="0" w:color="auto"/>
          </w:divBdr>
          <w:divsChild>
            <w:div w:id="1663700756">
              <w:marLeft w:val="0"/>
              <w:marRight w:val="0"/>
              <w:marTop w:val="0"/>
              <w:marBottom w:val="0"/>
              <w:divBdr>
                <w:top w:val="none" w:sz="0" w:space="0" w:color="auto"/>
                <w:left w:val="none" w:sz="0" w:space="0" w:color="auto"/>
                <w:bottom w:val="none" w:sz="0" w:space="0" w:color="auto"/>
                <w:right w:val="none" w:sz="0" w:space="0" w:color="auto"/>
              </w:divBdr>
            </w:div>
          </w:divsChild>
        </w:div>
        <w:div w:id="525406159">
          <w:marLeft w:val="0"/>
          <w:marRight w:val="0"/>
          <w:marTop w:val="0"/>
          <w:marBottom w:val="0"/>
          <w:divBdr>
            <w:top w:val="none" w:sz="0" w:space="0" w:color="auto"/>
            <w:left w:val="none" w:sz="0" w:space="0" w:color="auto"/>
            <w:bottom w:val="none" w:sz="0" w:space="0" w:color="auto"/>
            <w:right w:val="none" w:sz="0" w:space="0" w:color="auto"/>
          </w:divBdr>
          <w:divsChild>
            <w:div w:id="10378891">
              <w:marLeft w:val="0"/>
              <w:marRight w:val="0"/>
              <w:marTop w:val="0"/>
              <w:marBottom w:val="0"/>
              <w:divBdr>
                <w:top w:val="none" w:sz="0" w:space="0" w:color="auto"/>
                <w:left w:val="none" w:sz="0" w:space="0" w:color="auto"/>
                <w:bottom w:val="none" w:sz="0" w:space="0" w:color="auto"/>
                <w:right w:val="none" w:sz="0" w:space="0" w:color="auto"/>
              </w:divBdr>
            </w:div>
            <w:div w:id="1111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3697">
      <w:bodyDiv w:val="1"/>
      <w:marLeft w:val="0"/>
      <w:marRight w:val="0"/>
      <w:marTop w:val="0"/>
      <w:marBottom w:val="0"/>
      <w:divBdr>
        <w:top w:val="none" w:sz="0" w:space="0" w:color="auto"/>
        <w:left w:val="none" w:sz="0" w:space="0" w:color="auto"/>
        <w:bottom w:val="none" w:sz="0" w:space="0" w:color="auto"/>
        <w:right w:val="none" w:sz="0" w:space="0" w:color="auto"/>
      </w:divBdr>
      <w:divsChild>
        <w:div w:id="1466195804">
          <w:marLeft w:val="0"/>
          <w:marRight w:val="0"/>
          <w:marTop w:val="0"/>
          <w:marBottom w:val="0"/>
          <w:divBdr>
            <w:top w:val="none" w:sz="0" w:space="0" w:color="auto"/>
            <w:left w:val="none" w:sz="0" w:space="0" w:color="auto"/>
            <w:bottom w:val="none" w:sz="0" w:space="0" w:color="auto"/>
            <w:right w:val="none" w:sz="0" w:space="0" w:color="auto"/>
          </w:divBdr>
          <w:divsChild>
            <w:div w:id="147155287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50774128">
      <w:bodyDiv w:val="1"/>
      <w:marLeft w:val="0"/>
      <w:marRight w:val="0"/>
      <w:marTop w:val="0"/>
      <w:marBottom w:val="0"/>
      <w:divBdr>
        <w:top w:val="none" w:sz="0" w:space="0" w:color="auto"/>
        <w:left w:val="none" w:sz="0" w:space="0" w:color="auto"/>
        <w:bottom w:val="none" w:sz="0" w:space="0" w:color="auto"/>
        <w:right w:val="none" w:sz="0" w:space="0" w:color="auto"/>
      </w:divBdr>
      <w:divsChild>
        <w:div w:id="283315187">
          <w:marLeft w:val="0"/>
          <w:marRight w:val="0"/>
          <w:marTop w:val="0"/>
          <w:marBottom w:val="0"/>
          <w:divBdr>
            <w:top w:val="none" w:sz="0" w:space="0" w:color="auto"/>
            <w:left w:val="none" w:sz="0" w:space="0" w:color="auto"/>
            <w:bottom w:val="none" w:sz="0" w:space="0" w:color="auto"/>
            <w:right w:val="none" w:sz="0" w:space="0" w:color="auto"/>
          </w:divBdr>
        </w:div>
        <w:div w:id="10113491">
          <w:marLeft w:val="0"/>
          <w:marRight w:val="0"/>
          <w:marTop w:val="0"/>
          <w:marBottom w:val="0"/>
          <w:divBdr>
            <w:top w:val="none" w:sz="0" w:space="0" w:color="auto"/>
            <w:left w:val="none" w:sz="0" w:space="0" w:color="auto"/>
            <w:bottom w:val="none" w:sz="0" w:space="0" w:color="auto"/>
            <w:right w:val="none" w:sz="0" w:space="0" w:color="auto"/>
          </w:divBdr>
          <w:divsChild>
            <w:div w:id="1816994108">
              <w:marLeft w:val="0"/>
              <w:marRight w:val="0"/>
              <w:marTop w:val="0"/>
              <w:marBottom w:val="0"/>
              <w:divBdr>
                <w:top w:val="single" w:sz="8" w:space="3" w:color="B5C4DF"/>
                <w:left w:val="none" w:sz="0" w:space="0" w:color="auto"/>
                <w:bottom w:val="none" w:sz="0" w:space="0" w:color="auto"/>
                <w:right w:val="none" w:sz="0" w:space="0" w:color="auto"/>
              </w:divBdr>
            </w:div>
          </w:divsChild>
        </w:div>
        <w:div w:id="961038178">
          <w:marLeft w:val="0"/>
          <w:marRight w:val="0"/>
          <w:marTop w:val="0"/>
          <w:marBottom w:val="0"/>
          <w:divBdr>
            <w:top w:val="none" w:sz="0" w:space="0" w:color="auto"/>
            <w:left w:val="none" w:sz="0" w:space="0" w:color="auto"/>
            <w:bottom w:val="none" w:sz="0" w:space="0" w:color="auto"/>
            <w:right w:val="none" w:sz="0" w:space="0" w:color="auto"/>
          </w:divBdr>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745150574">
      <w:bodyDiv w:val="1"/>
      <w:marLeft w:val="0"/>
      <w:marRight w:val="0"/>
      <w:marTop w:val="0"/>
      <w:marBottom w:val="0"/>
      <w:divBdr>
        <w:top w:val="none" w:sz="0" w:space="0" w:color="auto"/>
        <w:left w:val="none" w:sz="0" w:space="0" w:color="auto"/>
        <w:bottom w:val="none" w:sz="0" w:space="0" w:color="auto"/>
        <w:right w:val="none" w:sz="0" w:space="0" w:color="auto"/>
      </w:divBdr>
      <w:divsChild>
        <w:div w:id="656033744">
          <w:marLeft w:val="0"/>
          <w:marRight w:val="0"/>
          <w:marTop w:val="0"/>
          <w:marBottom w:val="0"/>
          <w:divBdr>
            <w:top w:val="none" w:sz="0" w:space="0" w:color="auto"/>
            <w:left w:val="none" w:sz="0" w:space="0" w:color="auto"/>
            <w:bottom w:val="none" w:sz="0" w:space="0" w:color="auto"/>
            <w:right w:val="none" w:sz="0" w:space="0" w:color="auto"/>
          </w:divBdr>
        </w:div>
        <w:div w:id="29647906">
          <w:marLeft w:val="0"/>
          <w:marRight w:val="0"/>
          <w:marTop w:val="0"/>
          <w:marBottom w:val="0"/>
          <w:divBdr>
            <w:top w:val="none" w:sz="0" w:space="0" w:color="auto"/>
            <w:left w:val="none" w:sz="0" w:space="0" w:color="auto"/>
            <w:bottom w:val="none" w:sz="0" w:space="0" w:color="auto"/>
            <w:right w:val="none" w:sz="0" w:space="0" w:color="auto"/>
          </w:divBdr>
        </w:div>
        <w:div w:id="620578314">
          <w:marLeft w:val="0"/>
          <w:marRight w:val="0"/>
          <w:marTop w:val="0"/>
          <w:marBottom w:val="0"/>
          <w:divBdr>
            <w:top w:val="none" w:sz="0" w:space="0" w:color="auto"/>
            <w:left w:val="none" w:sz="0" w:space="0" w:color="auto"/>
            <w:bottom w:val="none" w:sz="0" w:space="0" w:color="auto"/>
            <w:right w:val="none" w:sz="0" w:space="0" w:color="auto"/>
          </w:divBdr>
        </w:div>
        <w:div w:id="217204445">
          <w:marLeft w:val="0"/>
          <w:marRight w:val="0"/>
          <w:marTop w:val="0"/>
          <w:marBottom w:val="0"/>
          <w:divBdr>
            <w:top w:val="none" w:sz="0" w:space="0" w:color="auto"/>
            <w:left w:val="none" w:sz="0" w:space="0" w:color="auto"/>
            <w:bottom w:val="none" w:sz="0" w:space="0" w:color="auto"/>
            <w:right w:val="none" w:sz="0" w:space="0" w:color="auto"/>
          </w:divBdr>
        </w:div>
        <w:div w:id="670643776">
          <w:marLeft w:val="0"/>
          <w:marRight w:val="0"/>
          <w:marTop w:val="0"/>
          <w:marBottom w:val="0"/>
          <w:divBdr>
            <w:top w:val="none" w:sz="0" w:space="0" w:color="auto"/>
            <w:left w:val="none" w:sz="0" w:space="0" w:color="auto"/>
            <w:bottom w:val="none" w:sz="0" w:space="0" w:color="auto"/>
            <w:right w:val="none" w:sz="0" w:space="0" w:color="auto"/>
          </w:divBdr>
        </w:div>
        <w:div w:id="1088160439">
          <w:marLeft w:val="0"/>
          <w:marRight w:val="0"/>
          <w:marTop w:val="0"/>
          <w:marBottom w:val="0"/>
          <w:divBdr>
            <w:top w:val="none" w:sz="0" w:space="0" w:color="auto"/>
            <w:left w:val="none" w:sz="0" w:space="0" w:color="auto"/>
            <w:bottom w:val="none" w:sz="0" w:space="0" w:color="auto"/>
            <w:right w:val="none" w:sz="0" w:space="0" w:color="auto"/>
          </w:divBdr>
        </w:div>
        <w:div w:id="986397780">
          <w:marLeft w:val="0"/>
          <w:marRight w:val="0"/>
          <w:marTop w:val="0"/>
          <w:marBottom w:val="0"/>
          <w:divBdr>
            <w:top w:val="none" w:sz="0" w:space="0" w:color="auto"/>
            <w:left w:val="none" w:sz="0" w:space="0" w:color="auto"/>
            <w:bottom w:val="none" w:sz="0" w:space="0" w:color="auto"/>
            <w:right w:val="none" w:sz="0" w:space="0" w:color="auto"/>
          </w:divBdr>
        </w:div>
        <w:div w:id="1853183765">
          <w:marLeft w:val="0"/>
          <w:marRight w:val="0"/>
          <w:marTop w:val="0"/>
          <w:marBottom w:val="0"/>
          <w:divBdr>
            <w:top w:val="none" w:sz="0" w:space="0" w:color="auto"/>
            <w:left w:val="none" w:sz="0" w:space="0" w:color="auto"/>
            <w:bottom w:val="none" w:sz="0" w:space="0" w:color="auto"/>
            <w:right w:val="none" w:sz="0" w:space="0" w:color="auto"/>
          </w:divBdr>
        </w:div>
        <w:div w:id="1936817382">
          <w:marLeft w:val="0"/>
          <w:marRight w:val="0"/>
          <w:marTop w:val="0"/>
          <w:marBottom w:val="0"/>
          <w:divBdr>
            <w:top w:val="none" w:sz="0" w:space="0" w:color="auto"/>
            <w:left w:val="none" w:sz="0" w:space="0" w:color="auto"/>
            <w:bottom w:val="none" w:sz="0" w:space="0" w:color="auto"/>
            <w:right w:val="none" w:sz="0" w:space="0" w:color="auto"/>
          </w:divBdr>
        </w:div>
        <w:div w:id="940062858">
          <w:marLeft w:val="0"/>
          <w:marRight w:val="0"/>
          <w:marTop w:val="0"/>
          <w:marBottom w:val="0"/>
          <w:divBdr>
            <w:top w:val="none" w:sz="0" w:space="0" w:color="auto"/>
            <w:left w:val="none" w:sz="0" w:space="0" w:color="auto"/>
            <w:bottom w:val="none" w:sz="0" w:space="0" w:color="auto"/>
            <w:right w:val="none" w:sz="0" w:space="0" w:color="auto"/>
          </w:divBdr>
        </w:div>
        <w:div w:id="732778590">
          <w:marLeft w:val="0"/>
          <w:marRight w:val="0"/>
          <w:marTop w:val="0"/>
          <w:marBottom w:val="0"/>
          <w:divBdr>
            <w:top w:val="none" w:sz="0" w:space="0" w:color="auto"/>
            <w:left w:val="none" w:sz="0" w:space="0" w:color="auto"/>
            <w:bottom w:val="none" w:sz="0" w:space="0" w:color="auto"/>
            <w:right w:val="none" w:sz="0" w:space="0" w:color="auto"/>
          </w:divBdr>
        </w:div>
        <w:div w:id="996495739">
          <w:marLeft w:val="0"/>
          <w:marRight w:val="0"/>
          <w:marTop w:val="0"/>
          <w:marBottom w:val="0"/>
          <w:divBdr>
            <w:top w:val="none" w:sz="0" w:space="0" w:color="auto"/>
            <w:left w:val="none" w:sz="0" w:space="0" w:color="auto"/>
            <w:bottom w:val="none" w:sz="0" w:space="0" w:color="auto"/>
            <w:right w:val="none" w:sz="0" w:space="0" w:color="auto"/>
          </w:divBdr>
        </w:div>
        <w:div w:id="1775783120">
          <w:marLeft w:val="0"/>
          <w:marRight w:val="0"/>
          <w:marTop w:val="0"/>
          <w:marBottom w:val="0"/>
          <w:divBdr>
            <w:top w:val="none" w:sz="0" w:space="0" w:color="auto"/>
            <w:left w:val="none" w:sz="0" w:space="0" w:color="auto"/>
            <w:bottom w:val="none" w:sz="0" w:space="0" w:color="auto"/>
            <w:right w:val="none" w:sz="0" w:space="0" w:color="auto"/>
          </w:divBdr>
        </w:div>
        <w:div w:id="1615559009">
          <w:marLeft w:val="0"/>
          <w:marRight w:val="0"/>
          <w:marTop w:val="0"/>
          <w:marBottom w:val="0"/>
          <w:divBdr>
            <w:top w:val="none" w:sz="0" w:space="0" w:color="auto"/>
            <w:left w:val="none" w:sz="0" w:space="0" w:color="auto"/>
            <w:bottom w:val="none" w:sz="0" w:space="0" w:color="auto"/>
            <w:right w:val="none" w:sz="0" w:space="0" w:color="auto"/>
          </w:divBdr>
        </w:div>
        <w:div w:id="617953424">
          <w:marLeft w:val="0"/>
          <w:marRight w:val="0"/>
          <w:marTop w:val="0"/>
          <w:marBottom w:val="0"/>
          <w:divBdr>
            <w:top w:val="none" w:sz="0" w:space="0" w:color="auto"/>
            <w:left w:val="none" w:sz="0" w:space="0" w:color="auto"/>
            <w:bottom w:val="none" w:sz="0" w:space="0" w:color="auto"/>
            <w:right w:val="none" w:sz="0" w:space="0" w:color="auto"/>
          </w:divBdr>
        </w:div>
        <w:div w:id="166019429">
          <w:marLeft w:val="0"/>
          <w:marRight w:val="0"/>
          <w:marTop w:val="0"/>
          <w:marBottom w:val="0"/>
          <w:divBdr>
            <w:top w:val="none" w:sz="0" w:space="0" w:color="auto"/>
            <w:left w:val="none" w:sz="0" w:space="0" w:color="auto"/>
            <w:bottom w:val="none" w:sz="0" w:space="0" w:color="auto"/>
            <w:right w:val="none" w:sz="0" w:space="0" w:color="auto"/>
          </w:divBdr>
        </w:div>
        <w:div w:id="1725830912">
          <w:marLeft w:val="0"/>
          <w:marRight w:val="0"/>
          <w:marTop w:val="0"/>
          <w:marBottom w:val="0"/>
          <w:divBdr>
            <w:top w:val="none" w:sz="0" w:space="0" w:color="auto"/>
            <w:left w:val="none" w:sz="0" w:space="0" w:color="auto"/>
            <w:bottom w:val="none" w:sz="0" w:space="0" w:color="auto"/>
            <w:right w:val="none" w:sz="0" w:space="0" w:color="auto"/>
          </w:divBdr>
        </w:div>
        <w:div w:id="1521311117">
          <w:marLeft w:val="0"/>
          <w:marRight w:val="0"/>
          <w:marTop w:val="0"/>
          <w:marBottom w:val="0"/>
          <w:divBdr>
            <w:top w:val="none" w:sz="0" w:space="0" w:color="auto"/>
            <w:left w:val="none" w:sz="0" w:space="0" w:color="auto"/>
            <w:bottom w:val="none" w:sz="0" w:space="0" w:color="auto"/>
            <w:right w:val="none" w:sz="0" w:space="0" w:color="auto"/>
          </w:divBdr>
          <w:divsChild>
            <w:div w:id="1909880657">
              <w:marLeft w:val="0"/>
              <w:marRight w:val="0"/>
              <w:marTop w:val="0"/>
              <w:marBottom w:val="0"/>
              <w:divBdr>
                <w:top w:val="none" w:sz="0" w:space="0" w:color="auto"/>
                <w:left w:val="none" w:sz="0" w:space="0" w:color="auto"/>
                <w:bottom w:val="none" w:sz="0" w:space="0" w:color="auto"/>
                <w:right w:val="none" w:sz="0" w:space="0" w:color="auto"/>
              </w:divBdr>
            </w:div>
            <w:div w:id="157424047">
              <w:marLeft w:val="0"/>
              <w:marRight w:val="0"/>
              <w:marTop w:val="0"/>
              <w:marBottom w:val="0"/>
              <w:divBdr>
                <w:top w:val="none" w:sz="0" w:space="0" w:color="auto"/>
                <w:left w:val="none" w:sz="0" w:space="0" w:color="auto"/>
                <w:bottom w:val="none" w:sz="0" w:space="0" w:color="auto"/>
                <w:right w:val="none" w:sz="0" w:space="0" w:color="auto"/>
              </w:divBdr>
            </w:div>
          </w:divsChild>
        </w:div>
        <w:div w:id="698434713">
          <w:marLeft w:val="0"/>
          <w:marRight w:val="0"/>
          <w:marTop w:val="0"/>
          <w:marBottom w:val="0"/>
          <w:divBdr>
            <w:top w:val="none" w:sz="0" w:space="0" w:color="auto"/>
            <w:left w:val="none" w:sz="0" w:space="0" w:color="auto"/>
            <w:bottom w:val="none" w:sz="0" w:space="0" w:color="auto"/>
            <w:right w:val="none" w:sz="0" w:space="0" w:color="auto"/>
          </w:divBdr>
          <w:divsChild>
            <w:div w:id="2074620829">
              <w:marLeft w:val="0"/>
              <w:marRight w:val="0"/>
              <w:marTop w:val="0"/>
              <w:marBottom w:val="0"/>
              <w:divBdr>
                <w:top w:val="none" w:sz="0" w:space="0" w:color="auto"/>
                <w:left w:val="none" w:sz="0" w:space="0" w:color="auto"/>
                <w:bottom w:val="none" w:sz="0" w:space="0" w:color="auto"/>
                <w:right w:val="none" w:sz="0" w:space="0" w:color="auto"/>
              </w:divBdr>
              <w:divsChild>
                <w:div w:id="1964729077">
                  <w:marLeft w:val="0"/>
                  <w:marRight w:val="0"/>
                  <w:marTop w:val="0"/>
                  <w:marBottom w:val="0"/>
                  <w:divBdr>
                    <w:top w:val="none" w:sz="0" w:space="0" w:color="auto"/>
                    <w:left w:val="none" w:sz="0" w:space="0" w:color="auto"/>
                    <w:bottom w:val="none" w:sz="0" w:space="0" w:color="auto"/>
                    <w:right w:val="none" w:sz="0" w:space="0" w:color="auto"/>
                  </w:divBdr>
                  <w:divsChild>
                    <w:div w:id="1869640745">
                      <w:marLeft w:val="0"/>
                      <w:marRight w:val="0"/>
                      <w:marTop w:val="0"/>
                      <w:marBottom w:val="0"/>
                      <w:divBdr>
                        <w:top w:val="none" w:sz="0" w:space="0" w:color="auto"/>
                        <w:left w:val="none" w:sz="0" w:space="0" w:color="auto"/>
                        <w:bottom w:val="none" w:sz="0" w:space="0" w:color="auto"/>
                        <w:right w:val="none" w:sz="0" w:space="0" w:color="auto"/>
                      </w:divBdr>
                      <w:divsChild>
                        <w:div w:id="1525286395">
                          <w:marLeft w:val="0"/>
                          <w:marRight w:val="0"/>
                          <w:marTop w:val="0"/>
                          <w:marBottom w:val="0"/>
                          <w:divBdr>
                            <w:top w:val="none" w:sz="0" w:space="0" w:color="auto"/>
                            <w:left w:val="none" w:sz="0" w:space="0" w:color="auto"/>
                            <w:bottom w:val="none" w:sz="0" w:space="0" w:color="auto"/>
                            <w:right w:val="none" w:sz="0" w:space="0" w:color="auto"/>
                          </w:divBdr>
                          <w:divsChild>
                            <w:div w:id="650989579">
                              <w:marLeft w:val="0"/>
                              <w:marRight w:val="0"/>
                              <w:marTop w:val="0"/>
                              <w:marBottom w:val="0"/>
                              <w:divBdr>
                                <w:top w:val="none" w:sz="0" w:space="0" w:color="auto"/>
                                <w:left w:val="none" w:sz="0" w:space="0" w:color="auto"/>
                                <w:bottom w:val="none" w:sz="0" w:space="0" w:color="auto"/>
                                <w:right w:val="none" w:sz="0" w:space="0" w:color="auto"/>
                              </w:divBdr>
                              <w:divsChild>
                                <w:div w:id="305667142">
                                  <w:marLeft w:val="0"/>
                                  <w:marRight w:val="0"/>
                                  <w:marTop w:val="0"/>
                                  <w:marBottom w:val="0"/>
                                  <w:divBdr>
                                    <w:top w:val="none" w:sz="0" w:space="0" w:color="auto"/>
                                    <w:left w:val="none" w:sz="0" w:space="0" w:color="auto"/>
                                    <w:bottom w:val="none" w:sz="0" w:space="0" w:color="auto"/>
                                    <w:right w:val="none" w:sz="0" w:space="0" w:color="auto"/>
                                  </w:divBdr>
                                  <w:divsChild>
                                    <w:div w:id="1304772329">
                                      <w:marLeft w:val="0"/>
                                      <w:marRight w:val="0"/>
                                      <w:marTop w:val="0"/>
                                      <w:marBottom w:val="0"/>
                                      <w:divBdr>
                                        <w:top w:val="none" w:sz="0" w:space="0" w:color="auto"/>
                                        <w:left w:val="none" w:sz="0" w:space="0" w:color="auto"/>
                                        <w:bottom w:val="none" w:sz="0" w:space="0" w:color="auto"/>
                                        <w:right w:val="none" w:sz="0" w:space="0" w:color="auto"/>
                                      </w:divBdr>
                                      <w:divsChild>
                                        <w:div w:id="1000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9753">
      <w:bodyDiv w:val="1"/>
      <w:marLeft w:val="0"/>
      <w:marRight w:val="0"/>
      <w:marTop w:val="0"/>
      <w:marBottom w:val="0"/>
      <w:divBdr>
        <w:top w:val="none" w:sz="0" w:space="0" w:color="auto"/>
        <w:left w:val="none" w:sz="0" w:space="0" w:color="auto"/>
        <w:bottom w:val="none" w:sz="0" w:space="0" w:color="auto"/>
        <w:right w:val="none" w:sz="0" w:space="0" w:color="auto"/>
      </w:divBdr>
    </w:div>
    <w:div w:id="826822936">
      <w:bodyDiv w:val="1"/>
      <w:marLeft w:val="0"/>
      <w:marRight w:val="0"/>
      <w:marTop w:val="0"/>
      <w:marBottom w:val="0"/>
      <w:divBdr>
        <w:top w:val="none" w:sz="0" w:space="0" w:color="auto"/>
        <w:left w:val="none" w:sz="0" w:space="0" w:color="auto"/>
        <w:bottom w:val="none" w:sz="0" w:space="0" w:color="auto"/>
        <w:right w:val="none" w:sz="0" w:space="0" w:color="auto"/>
      </w:divBdr>
      <w:divsChild>
        <w:div w:id="1438980993">
          <w:marLeft w:val="135"/>
          <w:marRight w:val="135"/>
          <w:marTop w:val="30"/>
          <w:marBottom w:val="0"/>
          <w:divBdr>
            <w:top w:val="none" w:sz="0" w:space="0" w:color="auto"/>
            <w:left w:val="none" w:sz="0" w:space="0" w:color="auto"/>
            <w:bottom w:val="none" w:sz="0" w:space="0" w:color="auto"/>
            <w:right w:val="none" w:sz="0" w:space="0" w:color="auto"/>
          </w:divBdr>
          <w:divsChild>
            <w:div w:id="660081579">
              <w:marLeft w:val="0"/>
              <w:marRight w:val="0"/>
              <w:marTop w:val="75"/>
              <w:marBottom w:val="0"/>
              <w:divBdr>
                <w:top w:val="none" w:sz="0" w:space="0" w:color="auto"/>
                <w:left w:val="none" w:sz="0" w:space="0" w:color="auto"/>
                <w:bottom w:val="none" w:sz="0" w:space="0" w:color="auto"/>
                <w:right w:val="none" w:sz="0" w:space="0" w:color="auto"/>
              </w:divBdr>
              <w:divsChild>
                <w:div w:id="1668555900">
                  <w:marLeft w:val="0"/>
                  <w:marRight w:val="0"/>
                  <w:marTop w:val="0"/>
                  <w:marBottom w:val="0"/>
                  <w:divBdr>
                    <w:top w:val="none" w:sz="0" w:space="0" w:color="auto"/>
                    <w:left w:val="none" w:sz="0" w:space="0" w:color="auto"/>
                    <w:bottom w:val="none" w:sz="0" w:space="0" w:color="auto"/>
                    <w:right w:val="none" w:sz="0" w:space="0" w:color="auto"/>
                  </w:divBdr>
                </w:div>
                <w:div w:id="762412142">
                  <w:marLeft w:val="0"/>
                  <w:marRight w:val="0"/>
                  <w:marTop w:val="0"/>
                  <w:marBottom w:val="0"/>
                  <w:divBdr>
                    <w:top w:val="none" w:sz="0" w:space="0" w:color="auto"/>
                    <w:left w:val="none" w:sz="0" w:space="0" w:color="auto"/>
                    <w:bottom w:val="none" w:sz="0" w:space="0" w:color="auto"/>
                    <w:right w:val="none" w:sz="0" w:space="0" w:color="auto"/>
                  </w:divBdr>
                  <w:divsChild>
                    <w:div w:id="1245989316">
                      <w:marLeft w:val="0"/>
                      <w:marRight w:val="75"/>
                      <w:marTop w:val="0"/>
                      <w:marBottom w:val="0"/>
                      <w:divBdr>
                        <w:top w:val="none" w:sz="0" w:space="0" w:color="auto"/>
                        <w:left w:val="none" w:sz="0" w:space="0" w:color="auto"/>
                        <w:bottom w:val="none" w:sz="0" w:space="0" w:color="auto"/>
                        <w:right w:val="none" w:sz="0" w:space="0" w:color="auto"/>
                      </w:divBdr>
                    </w:div>
                    <w:div w:id="2138789763">
                      <w:marLeft w:val="0"/>
                      <w:marRight w:val="75"/>
                      <w:marTop w:val="0"/>
                      <w:marBottom w:val="0"/>
                      <w:divBdr>
                        <w:top w:val="none" w:sz="0" w:space="0" w:color="auto"/>
                        <w:left w:val="none" w:sz="0" w:space="0" w:color="auto"/>
                        <w:bottom w:val="none" w:sz="0" w:space="0" w:color="auto"/>
                        <w:right w:val="none" w:sz="0" w:space="0" w:color="auto"/>
                      </w:divBdr>
                    </w:div>
                    <w:div w:id="1683044987">
                      <w:marLeft w:val="0"/>
                      <w:marRight w:val="75"/>
                      <w:marTop w:val="0"/>
                      <w:marBottom w:val="0"/>
                      <w:divBdr>
                        <w:top w:val="none" w:sz="0" w:space="0" w:color="auto"/>
                        <w:left w:val="none" w:sz="0" w:space="0" w:color="auto"/>
                        <w:bottom w:val="none" w:sz="0" w:space="0" w:color="auto"/>
                        <w:right w:val="none" w:sz="0" w:space="0" w:color="auto"/>
                      </w:divBdr>
                    </w:div>
                    <w:div w:id="11668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6042">
      <w:bodyDiv w:val="1"/>
      <w:marLeft w:val="0"/>
      <w:marRight w:val="0"/>
      <w:marTop w:val="0"/>
      <w:marBottom w:val="0"/>
      <w:divBdr>
        <w:top w:val="none" w:sz="0" w:space="0" w:color="auto"/>
        <w:left w:val="none" w:sz="0" w:space="0" w:color="auto"/>
        <w:bottom w:val="none" w:sz="0" w:space="0" w:color="auto"/>
        <w:right w:val="none" w:sz="0" w:space="0" w:color="auto"/>
      </w:divBdr>
      <w:divsChild>
        <w:div w:id="1479834164">
          <w:marLeft w:val="0"/>
          <w:marRight w:val="0"/>
          <w:marTop w:val="0"/>
          <w:marBottom w:val="0"/>
          <w:divBdr>
            <w:top w:val="none" w:sz="0" w:space="0" w:color="auto"/>
            <w:left w:val="none" w:sz="0" w:space="0" w:color="auto"/>
            <w:bottom w:val="none" w:sz="0" w:space="0" w:color="auto"/>
            <w:right w:val="none" w:sz="0" w:space="0" w:color="auto"/>
          </w:divBdr>
        </w:div>
      </w:divsChild>
    </w:div>
    <w:div w:id="1015573169">
      <w:bodyDiv w:val="1"/>
      <w:marLeft w:val="0"/>
      <w:marRight w:val="0"/>
      <w:marTop w:val="0"/>
      <w:marBottom w:val="0"/>
      <w:divBdr>
        <w:top w:val="none" w:sz="0" w:space="0" w:color="auto"/>
        <w:left w:val="none" w:sz="0" w:space="0" w:color="auto"/>
        <w:bottom w:val="none" w:sz="0" w:space="0" w:color="auto"/>
        <w:right w:val="none" w:sz="0" w:space="0" w:color="auto"/>
      </w:divBdr>
      <w:divsChild>
        <w:div w:id="609553511">
          <w:marLeft w:val="0"/>
          <w:marRight w:val="0"/>
          <w:marTop w:val="0"/>
          <w:marBottom w:val="0"/>
          <w:divBdr>
            <w:top w:val="none" w:sz="0" w:space="0" w:color="auto"/>
            <w:left w:val="none" w:sz="0" w:space="0" w:color="auto"/>
            <w:bottom w:val="none" w:sz="0" w:space="0" w:color="auto"/>
            <w:right w:val="none" w:sz="0" w:space="0" w:color="auto"/>
          </w:divBdr>
        </w:div>
        <w:div w:id="1597716533">
          <w:marLeft w:val="0"/>
          <w:marRight w:val="0"/>
          <w:marTop w:val="0"/>
          <w:marBottom w:val="0"/>
          <w:divBdr>
            <w:top w:val="none" w:sz="0" w:space="0" w:color="auto"/>
            <w:left w:val="none" w:sz="0" w:space="0" w:color="auto"/>
            <w:bottom w:val="none" w:sz="0" w:space="0" w:color="auto"/>
            <w:right w:val="none" w:sz="0" w:space="0" w:color="auto"/>
          </w:divBdr>
        </w:div>
        <w:div w:id="1364406627">
          <w:marLeft w:val="0"/>
          <w:marRight w:val="0"/>
          <w:marTop w:val="0"/>
          <w:marBottom w:val="0"/>
          <w:divBdr>
            <w:top w:val="none" w:sz="0" w:space="0" w:color="auto"/>
            <w:left w:val="none" w:sz="0" w:space="0" w:color="auto"/>
            <w:bottom w:val="none" w:sz="0" w:space="0" w:color="auto"/>
            <w:right w:val="none" w:sz="0" w:space="0" w:color="auto"/>
          </w:divBdr>
        </w:div>
        <w:div w:id="1057362716">
          <w:marLeft w:val="0"/>
          <w:marRight w:val="0"/>
          <w:marTop w:val="0"/>
          <w:marBottom w:val="0"/>
          <w:divBdr>
            <w:top w:val="none" w:sz="0" w:space="0" w:color="auto"/>
            <w:left w:val="none" w:sz="0" w:space="0" w:color="auto"/>
            <w:bottom w:val="none" w:sz="0" w:space="0" w:color="auto"/>
            <w:right w:val="none" w:sz="0" w:space="0" w:color="auto"/>
          </w:divBdr>
        </w:div>
        <w:div w:id="439834870">
          <w:marLeft w:val="0"/>
          <w:marRight w:val="0"/>
          <w:marTop w:val="0"/>
          <w:marBottom w:val="0"/>
          <w:divBdr>
            <w:top w:val="none" w:sz="0" w:space="0" w:color="auto"/>
            <w:left w:val="none" w:sz="0" w:space="0" w:color="auto"/>
            <w:bottom w:val="none" w:sz="0" w:space="0" w:color="auto"/>
            <w:right w:val="none" w:sz="0" w:space="0" w:color="auto"/>
          </w:divBdr>
        </w:div>
        <w:div w:id="84770021">
          <w:marLeft w:val="0"/>
          <w:marRight w:val="0"/>
          <w:marTop w:val="0"/>
          <w:marBottom w:val="0"/>
          <w:divBdr>
            <w:top w:val="none" w:sz="0" w:space="0" w:color="auto"/>
            <w:left w:val="none" w:sz="0" w:space="0" w:color="auto"/>
            <w:bottom w:val="none" w:sz="0" w:space="0" w:color="auto"/>
            <w:right w:val="none" w:sz="0" w:space="0" w:color="auto"/>
          </w:divBdr>
        </w:div>
        <w:div w:id="2130128400">
          <w:marLeft w:val="0"/>
          <w:marRight w:val="0"/>
          <w:marTop w:val="0"/>
          <w:marBottom w:val="0"/>
          <w:divBdr>
            <w:top w:val="none" w:sz="0" w:space="0" w:color="auto"/>
            <w:left w:val="none" w:sz="0" w:space="0" w:color="auto"/>
            <w:bottom w:val="none" w:sz="0" w:space="0" w:color="auto"/>
            <w:right w:val="none" w:sz="0" w:space="0" w:color="auto"/>
          </w:divBdr>
        </w:div>
        <w:div w:id="1083184615">
          <w:marLeft w:val="0"/>
          <w:marRight w:val="0"/>
          <w:marTop w:val="0"/>
          <w:marBottom w:val="0"/>
          <w:divBdr>
            <w:top w:val="none" w:sz="0" w:space="0" w:color="auto"/>
            <w:left w:val="none" w:sz="0" w:space="0" w:color="auto"/>
            <w:bottom w:val="none" w:sz="0" w:space="0" w:color="auto"/>
            <w:right w:val="none" w:sz="0" w:space="0" w:color="auto"/>
          </w:divBdr>
        </w:div>
      </w:divsChild>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63480158">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64125661">
      <w:bodyDiv w:val="1"/>
      <w:marLeft w:val="0"/>
      <w:marRight w:val="0"/>
      <w:marTop w:val="0"/>
      <w:marBottom w:val="0"/>
      <w:divBdr>
        <w:top w:val="none" w:sz="0" w:space="0" w:color="auto"/>
        <w:left w:val="none" w:sz="0" w:space="0" w:color="auto"/>
        <w:bottom w:val="none" w:sz="0" w:space="0" w:color="auto"/>
        <w:right w:val="none" w:sz="0" w:space="0" w:color="auto"/>
      </w:divBdr>
      <w:divsChild>
        <w:div w:id="1713844286">
          <w:marLeft w:val="0"/>
          <w:marRight w:val="0"/>
          <w:marTop w:val="0"/>
          <w:marBottom w:val="0"/>
          <w:divBdr>
            <w:top w:val="none" w:sz="0" w:space="0" w:color="auto"/>
            <w:left w:val="none" w:sz="0" w:space="0" w:color="auto"/>
            <w:bottom w:val="none" w:sz="0" w:space="0" w:color="auto"/>
            <w:right w:val="none" w:sz="0" w:space="0" w:color="auto"/>
          </w:divBdr>
        </w:div>
      </w:divsChild>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39427305">
      <w:bodyDiv w:val="1"/>
      <w:marLeft w:val="0"/>
      <w:marRight w:val="0"/>
      <w:marTop w:val="0"/>
      <w:marBottom w:val="0"/>
      <w:divBdr>
        <w:top w:val="none" w:sz="0" w:space="0" w:color="auto"/>
        <w:left w:val="none" w:sz="0" w:space="0" w:color="auto"/>
        <w:bottom w:val="none" w:sz="0" w:space="0" w:color="auto"/>
        <w:right w:val="none" w:sz="0" w:space="0" w:color="auto"/>
      </w:divBdr>
      <w:divsChild>
        <w:div w:id="278337199">
          <w:marLeft w:val="0"/>
          <w:marRight w:val="0"/>
          <w:marTop w:val="0"/>
          <w:marBottom w:val="0"/>
          <w:divBdr>
            <w:top w:val="none" w:sz="0" w:space="0" w:color="auto"/>
            <w:left w:val="none" w:sz="0" w:space="0" w:color="auto"/>
            <w:bottom w:val="none" w:sz="0" w:space="0" w:color="auto"/>
            <w:right w:val="none" w:sz="0" w:space="0" w:color="auto"/>
          </w:divBdr>
        </w:div>
        <w:div w:id="817770348">
          <w:marLeft w:val="0"/>
          <w:marRight w:val="0"/>
          <w:marTop w:val="0"/>
          <w:marBottom w:val="0"/>
          <w:divBdr>
            <w:top w:val="none" w:sz="0" w:space="0" w:color="auto"/>
            <w:left w:val="none" w:sz="0" w:space="0" w:color="auto"/>
            <w:bottom w:val="none" w:sz="0" w:space="0" w:color="auto"/>
            <w:right w:val="none" w:sz="0" w:space="0" w:color="auto"/>
          </w:divBdr>
        </w:div>
      </w:divsChild>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552959902">
      <w:bodyDiv w:val="1"/>
      <w:marLeft w:val="0"/>
      <w:marRight w:val="0"/>
      <w:marTop w:val="0"/>
      <w:marBottom w:val="0"/>
      <w:divBdr>
        <w:top w:val="none" w:sz="0" w:space="0" w:color="auto"/>
        <w:left w:val="none" w:sz="0" w:space="0" w:color="auto"/>
        <w:bottom w:val="none" w:sz="0" w:space="0" w:color="auto"/>
        <w:right w:val="none" w:sz="0" w:space="0" w:color="auto"/>
      </w:divBdr>
      <w:divsChild>
        <w:div w:id="970592102">
          <w:marLeft w:val="0"/>
          <w:marRight w:val="0"/>
          <w:marTop w:val="0"/>
          <w:marBottom w:val="0"/>
          <w:divBdr>
            <w:top w:val="none" w:sz="0" w:space="0" w:color="auto"/>
            <w:left w:val="none" w:sz="0" w:space="0" w:color="auto"/>
            <w:bottom w:val="none" w:sz="0" w:space="0" w:color="auto"/>
            <w:right w:val="none" w:sz="0" w:space="0" w:color="auto"/>
          </w:divBdr>
        </w:div>
        <w:div w:id="915896382">
          <w:marLeft w:val="0"/>
          <w:marRight w:val="0"/>
          <w:marTop w:val="0"/>
          <w:marBottom w:val="0"/>
          <w:divBdr>
            <w:top w:val="none" w:sz="0" w:space="0" w:color="auto"/>
            <w:left w:val="none" w:sz="0" w:space="0" w:color="auto"/>
            <w:bottom w:val="none" w:sz="0" w:space="0" w:color="auto"/>
            <w:right w:val="none" w:sz="0" w:space="0" w:color="auto"/>
          </w:divBdr>
        </w:div>
        <w:div w:id="398863049">
          <w:marLeft w:val="0"/>
          <w:marRight w:val="0"/>
          <w:marTop w:val="0"/>
          <w:marBottom w:val="0"/>
          <w:divBdr>
            <w:top w:val="none" w:sz="0" w:space="0" w:color="auto"/>
            <w:left w:val="none" w:sz="0" w:space="0" w:color="auto"/>
            <w:bottom w:val="none" w:sz="0" w:space="0" w:color="auto"/>
            <w:right w:val="none" w:sz="0" w:space="0" w:color="auto"/>
          </w:divBdr>
        </w:div>
        <w:div w:id="882134574">
          <w:marLeft w:val="0"/>
          <w:marRight w:val="0"/>
          <w:marTop w:val="0"/>
          <w:marBottom w:val="0"/>
          <w:divBdr>
            <w:top w:val="none" w:sz="0" w:space="0" w:color="auto"/>
            <w:left w:val="none" w:sz="0" w:space="0" w:color="auto"/>
            <w:bottom w:val="none" w:sz="0" w:space="0" w:color="auto"/>
            <w:right w:val="none" w:sz="0" w:space="0" w:color="auto"/>
          </w:divBdr>
          <w:divsChild>
            <w:div w:id="1813910932">
              <w:marLeft w:val="0"/>
              <w:marRight w:val="0"/>
              <w:marTop w:val="0"/>
              <w:marBottom w:val="0"/>
              <w:divBdr>
                <w:top w:val="none" w:sz="0" w:space="0" w:color="auto"/>
                <w:left w:val="none" w:sz="0" w:space="0" w:color="auto"/>
                <w:bottom w:val="none" w:sz="0" w:space="0" w:color="auto"/>
                <w:right w:val="none" w:sz="0" w:space="0" w:color="auto"/>
              </w:divBdr>
              <w:divsChild>
                <w:div w:id="2059862919">
                  <w:marLeft w:val="0"/>
                  <w:marRight w:val="0"/>
                  <w:marTop w:val="0"/>
                  <w:marBottom w:val="0"/>
                  <w:divBdr>
                    <w:top w:val="none" w:sz="0" w:space="0" w:color="auto"/>
                    <w:left w:val="none" w:sz="0" w:space="0" w:color="auto"/>
                    <w:bottom w:val="none" w:sz="0" w:space="0" w:color="auto"/>
                    <w:right w:val="none" w:sz="0" w:space="0" w:color="auto"/>
                  </w:divBdr>
                </w:div>
              </w:divsChild>
            </w:div>
            <w:div w:id="291908916">
              <w:marLeft w:val="0"/>
              <w:marRight w:val="0"/>
              <w:marTop w:val="0"/>
              <w:marBottom w:val="0"/>
              <w:divBdr>
                <w:top w:val="none" w:sz="0" w:space="0" w:color="auto"/>
                <w:left w:val="none" w:sz="0" w:space="0" w:color="auto"/>
                <w:bottom w:val="none" w:sz="0" w:space="0" w:color="auto"/>
                <w:right w:val="none" w:sz="0" w:space="0" w:color="auto"/>
              </w:divBdr>
              <w:divsChild>
                <w:div w:id="17745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7616">
      <w:bodyDiv w:val="1"/>
      <w:marLeft w:val="0"/>
      <w:marRight w:val="0"/>
      <w:marTop w:val="0"/>
      <w:marBottom w:val="0"/>
      <w:divBdr>
        <w:top w:val="none" w:sz="0" w:space="0" w:color="auto"/>
        <w:left w:val="none" w:sz="0" w:space="0" w:color="auto"/>
        <w:bottom w:val="none" w:sz="0" w:space="0" w:color="auto"/>
        <w:right w:val="none" w:sz="0" w:space="0" w:color="auto"/>
      </w:divBdr>
      <w:divsChild>
        <w:div w:id="544677376">
          <w:marLeft w:val="135"/>
          <w:marRight w:val="135"/>
          <w:marTop w:val="30"/>
          <w:marBottom w:val="0"/>
          <w:divBdr>
            <w:top w:val="none" w:sz="0" w:space="0" w:color="auto"/>
            <w:left w:val="none" w:sz="0" w:space="0" w:color="auto"/>
            <w:bottom w:val="none" w:sz="0" w:space="0" w:color="auto"/>
            <w:right w:val="none" w:sz="0" w:space="0" w:color="auto"/>
          </w:divBdr>
          <w:divsChild>
            <w:div w:id="937446840">
              <w:marLeft w:val="0"/>
              <w:marRight w:val="0"/>
              <w:marTop w:val="75"/>
              <w:marBottom w:val="0"/>
              <w:divBdr>
                <w:top w:val="none" w:sz="0" w:space="0" w:color="auto"/>
                <w:left w:val="none" w:sz="0" w:space="0" w:color="auto"/>
                <w:bottom w:val="none" w:sz="0" w:space="0" w:color="auto"/>
                <w:right w:val="none" w:sz="0" w:space="0" w:color="auto"/>
              </w:divBdr>
              <w:divsChild>
                <w:div w:id="1453673891">
                  <w:marLeft w:val="0"/>
                  <w:marRight w:val="0"/>
                  <w:marTop w:val="0"/>
                  <w:marBottom w:val="0"/>
                  <w:divBdr>
                    <w:top w:val="none" w:sz="0" w:space="0" w:color="auto"/>
                    <w:left w:val="none" w:sz="0" w:space="0" w:color="auto"/>
                    <w:bottom w:val="none" w:sz="0" w:space="0" w:color="auto"/>
                    <w:right w:val="none" w:sz="0" w:space="0" w:color="auto"/>
                  </w:divBdr>
                </w:div>
                <w:div w:id="550000541">
                  <w:marLeft w:val="0"/>
                  <w:marRight w:val="0"/>
                  <w:marTop w:val="0"/>
                  <w:marBottom w:val="0"/>
                  <w:divBdr>
                    <w:top w:val="none" w:sz="0" w:space="0" w:color="auto"/>
                    <w:left w:val="none" w:sz="0" w:space="0" w:color="auto"/>
                    <w:bottom w:val="none" w:sz="0" w:space="0" w:color="auto"/>
                    <w:right w:val="none" w:sz="0" w:space="0" w:color="auto"/>
                  </w:divBdr>
                  <w:divsChild>
                    <w:div w:id="123431313">
                      <w:marLeft w:val="0"/>
                      <w:marRight w:val="75"/>
                      <w:marTop w:val="0"/>
                      <w:marBottom w:val="0"/>
                      <w:divBdr>
                        <w:top w:val="none" w:sz="0" w:space="0" w:color="auto"/>
                        <w:left w:val="none" w:sz="0" w:space="0" w:color="auto"/>
                        <w:bottom w:val="none" w:sz="0" w:space="0" w:color="auto"/>
                        <w:right w:val="none" w:sz="0" w:space="0" w:color="auto"/>
                      </w:divBdr>
                    </w:div>
                    <w:div w:id="121267638">
                      <w:marLeft w:val="0"/>
                      <w:marRight w:val="75"/>
                      <w:marTop w:val="0"/>
                      <w:marBottom w:val="0"/>
                      <w:divBdr>
                        <w:top w:val="none" w:sz="0" w:space="0" w:color="auto"/>
                        <w:left w:val="none" w:sz="0" w:space="0" w:color="auto"/>
                        <w:bottom w:val="none" w:sz="0" w:space="0" w:color="auto"/>
                        <w:right w:val="none" w:sz="0" w:space="0" w:color="auto"/>
                      </w:divBdr>
                    </w:div>
                    <w:div w:id="640380334">
                      <w:marLeft w:val="0"/>
                      <w:marRight w:val="75"/>
                      <w:marTop w:val="0"/>
                      <w:marBottom w:val="0"/>
                      <w:divBdr>
                        <w:top w:val="none" w:sz="0" w:space="0" w:color="auto"/>
                        <w:left w:val="none" w:sz="0" w:space="0" w:color="auto"/>
                        <w:bottom w:val="none" w:sz="0" w:space="0" w:color="auto"/>
                        <w:right w:val="none" w:sz="0" w:space="0" w:color="auto"/>
                      </w:divBdr>
                    </w:div>
                    <w:div w:id="12996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 w:id="1838038705">
      <w:bodyDiv w:val="1"/>
      <w:marLeft w:val="0"/>
      <w:marRight w:val="0"/>
      <w:marTop w:val="0"/>
      <w:marBottom w:val="0"/>
      <w:divBdr>
        <w:top w:val="none" w:sz="0" w:space="0" w:color="auto"/>
        <w:left w:val="none" w:sz="0" w:space="0" w:color="auto"/>
        <w:bottom w:val="none" w:sz="0" w:space="0" w:color="auto"/>
        <w:right w:val="none" w:sz="0" w:space="0" w:color="auto"/>
      </w:divBdr>
    </w:div>
    <w:div w:id="19260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skellum@ballardsll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4D40-67AB-4224-B2A6-4312BB16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10</Pages>
  <Words>2533</Words>
  <Characters>13072</Characters>
  <Application>Microsoft Office Word</Application>
  <DocSecurity>0</DocSecurity>
  <Lines>373</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33</cp:revision>
  <cp:lastPrinted>2019-08-19T18:32:00Z</cp:lastPrinted>
  <dcterms:created xsi:type="dcterms:W3CDTF">2019-08-05T16:20:00Z</dcterms:created>
  <dcterms:modified xsi:type="dcterms:W3CDTF">2019-08-19T18:40:00Z</dcterms:modified>
</cp:coreProperties>
</file>